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E5" w:rsidRPr="00F331E5" w:rsidRDefault="00F331E5" w:rsidP="00F331E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proofErr w:type="spellStart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Додаток</w:t>
      </w:r>
      <w:proofErr w:type="spellEnd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 2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ЗАТВЕРДЖЕНО</w:t>
      </w:r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br/>
        <w:t xml:space="preserve">наказом </w:t>
      </w:r>
      <w:proofErr w:type="spellStart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Міністерства</w:t>
      </w:r>
      <w:proofErr w:type="spellEnd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</w:t>
      </w:r>
      <w:proofErr w:type="spellStart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енергетики</w:t>
      </w:r>
      <w:proofErr w:type="spellEnd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</w:t>
      </w:r>
      <w:proofErr w:type="spellStart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України</w:t>
      </w:r>
      <w:proofErr w:type="spellEnd"/>
      <w:r w:rsidRPr="00F331E5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br/>
        <w:t>26.05.2021 № 142-к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 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</w:pPr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УМОВИ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проведення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конкурсу на </w:t>
      </w: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зайняття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посади </w:t>
      </w: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державної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</w:t>
      </w: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служби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</w:t>
      </w: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категорії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«Б» -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Директор </w:t>
      </w:r>
      <w:proofErr w:type="spellStart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Юридичного</w:t>
      </w:r>
      <w:proofErr w:type="spellEnd"/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 xml:space="preserve"> департаменту</w:t>
      </w:r>
    </w:p>
    <w:p w:rsidR="00F331E5" w:rsidRPr="00F331E5" w:rsidRDefault="00F331E5" w:rsidP="00F331E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F331E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ru-RU"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393"/>
        <w:gridCol w:w="7077"/>
      </w:tblGrid>
      <w:tr w:rsidR="00F331E5" w:rsidRPr="00F331E5" w:rsidTr="00F331E5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умови</w:t>
            </w:r>
            <w:proofErr w:type="spellEnd"/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Посадові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обов’язки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Департаменту і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несе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покладених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Департамент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ним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своїх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визначає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ступінь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відповідальності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заступника директора Департаменту,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начальників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відділів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розробляє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бере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участь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розробленні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належать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компетенції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Міненерго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проводить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підготовлених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структурними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підрозділами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Міненерго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перевіряє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законодавству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міжнародним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договорам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наказів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Міненерго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керівництву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організовує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претензійну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позовну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роботу,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контроль 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посадовий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оклад – 19900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надбавка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посадового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окладу за ранг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постанови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br/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18.01.2017 № 15 «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);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надбавки та доплати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52 Закону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службу»)</w:t>
            </w:r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посаду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безстроково</w:t>
            </w:r>
            <w:proofErr w:type="spellEnd"/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строк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особи, яка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досягла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65-річного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, становить один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з правом повторного призначення без обов’язкового проведення конкурсу щороку</w:t>
            </w:r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необхідної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br/>
              <w:t xml:space="preserve">в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 участь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мотивів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посади за формою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додатком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2 до Порядку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25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2016 року № 246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– Порядок);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2) резюме за формою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додатком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2</w:t>
            </w: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 до Порядку, в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обов’язково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така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: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кандидата;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особу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громадянство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ступеня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вільного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 стаж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стаж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посадах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визначеній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конкурсу, та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керівних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посадах (за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повідомляє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застосовуються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заборони,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частиною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третьою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четвертою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1 Закону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lastRenderedPageBreak/>
              <w:t xml:space="preserve">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»,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Закону. Подача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додатків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заяви не є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обов’язковою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Єдиний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портал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вакансій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з «26»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2021 року по 17 год. 00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. «01»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2021 року</w:t>
            </w:r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lastRenderedPageBreak/>
              <w:t>Додаткові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документи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забезпечення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розумним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додатком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3 до Порядку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Особа, яка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бажає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взяти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участь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заяви про участь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попередні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Дата і час початку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).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метою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суб’єктом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03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2021 року о 08 год. 30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.</w:t>
            </w: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 –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проводиться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 шляхом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кандидатом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комп’ютерної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особистий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Єдиному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порталі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вакансій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співбесіда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конкурсною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проводиться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 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Cisco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Webex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Meetings</w:t>
            </w:r>
            <w:proofErr w:type="spellEnd"/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співбесіда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проводиться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 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Cisco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Webex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Meetings</w:t>
            </w:r>
            <w:proofErr w:type="spellEnd"/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Омеляшко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Олександр Михайлович,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тел. (044) 206-38-99,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: oleksandr.omeliashko@mev.gov.ua</w:t>
            </w:r>
          </w:p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</w:tc>
      </w:tr>
      <w:tr w:rsidR="00F331E5" w:rsidRPr="00F331E5" w:rsidTr="00F331E5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Кваліфікаційні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ru-RU" w:eastAsia="ru-RU"/>
              </w:rPr>
              <w:t>вища освіта за освітнім ступенем не нижче магістра в галузі знань «Право» або в галузі знань «Міжнародні відносини» за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ru-RU" w:eastAsia="ru-RU"/>
              </w:rPr>
              <w:t>спеціальністю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ru-RU" w:eastAsia="ru-RU"/>
              </w:rPr>
              <w:t> «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ru-RU" w:eastAsia="ru-RU"/>
              </w:rPr>
              <w:t>Міжнародне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ru-RU" w:eastAsia="ru-RU"/>
              </w:rPr>
              <w:t xml:space="preserve"> право»</w:t>
            </w:r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посадах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«Б»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«В»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в органах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lastRenderedPageBreak/>
              <w:t>роботи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керівних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посадах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незалежно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вільне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</w:tr>
      <w:tr w:rsidR="00F331E5" w:rsidRPr="00F331E5" w:rsidTr="00F331E5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компетентності</w:t>
            </w:r>
            <w:proofErr w:type="spellEnd"/>
          </w:p>
        </w:tc>
      </w:tr>
      <w:tr w:rsidR="00F331E5" w:rsidRPr="00F331E5" w:rsidTr="00F331E5">
        <w:trPr>
          <w:trHeight w:val="40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Комунікація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взаємодіяти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дослухатися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сприймати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викладати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думку;</w:t>
            </w:r>
          </w:p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bookmarkStart w:id="0" w:name="_GoBack"/>
            <w:bookmarkEnd w:id="0"/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переконувати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аргументів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послідовної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комунікації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здібності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логічного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конкретизації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розкладання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складних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складові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виділяти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головне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другорядного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виявити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закономірності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робити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критично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оцінювати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прогнозувати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робити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умовиводи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координації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іншими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налагоджувати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зв’язки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структурними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підрозділами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державного органу,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представниками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уміння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конструктивного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узгодження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упорядкування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дій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left="459" w:hanging="425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орієнтація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реорганізацію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спрощення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впроваджувати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інноваційні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рішучість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орієнтованість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на результат;</w:t>
            </w:r>
          </w:p>
          <w:p w:rsidR="00F331E5" w:rsidRPr="00F331E5" w:rsidRDefault="00F331E5" w:rsidP="00F331E5">
            <w:pPr>
              <w:spacing w:after="0" w:line="208" w:lineRule="atLeast"/>
              <w:ind w:left="459" w:hanging="425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оцінювати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left="360" w:firstLine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важливості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якісного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своїх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строків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процедур;</w:t>
            </w:r>
          </w:p>
          <w:p w:rsidR="00F331E5" w:rsidRPr="00F331E5" w:rsidRDefault="00F331E5" w:rsidP="00F331E5">
            <w:pPr>
              <w:spacing w:after="0" w:line="208" w:lineRule="atLeast"/>
              <w:ind w:left="3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відповідальності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нести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можливі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таких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рішень</w:t>
            </w:r>
            <w:proofErr w:type="spellEnd"/>
          </w:p>
        </w:tc>
      </w:tr>
      <w:tr w:rsidR="00F331E5" w:rsidRPr="00F331E5" w:rsidTr="00F331E5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Професійні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знання</w:t>
            </w:r>
            <w:proofErr w:type="spellEnd"/>
          </w:p>
        </w:tc>
      </w:tr>
      <w:tr w:rsidR="00F331E5" w:rsidRPr="00F331E5" w:rsidTr="00F331E5"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: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Конституції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Закону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Закону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» та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F331E5" w:rsidRPr="00F331E5" w:rsidTr="00F331E5">
        <w:tc>
          <w:tcPr>
            <w:tcW w:w="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сфері</w:t>
            </w:r>
            <w:proofErr w:type="spellEnd"/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: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Кодекс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Податковий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центральні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»,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», «Про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судоустрій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і статус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суддів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».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Міністерство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енергетики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br/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17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2020 р. № 507;</w:t>
            </w:r>
          </w:p>
          <w:p w:rsidR="00F331E5" w:rsidRPr="00F331E5" w:rsidRDefault="00F331E5" w:rsidP="00F331E5">
            <w:pPr>
              <w:spacing w:after="0" w:line="208" w:lineRule="atLeast"/>
              <w:ind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 </w:t>
            </w:r>
            <w:hyperlink r:id="rId4" w:anchor="n11" w:history="1"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Загальне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положення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юридичну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 службу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міністерства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іншого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 органу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виконавчої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влади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, державного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підприємства</w:t>
              </w:r>
              <w:proofErr w:type="spellEnd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 xml:space="preserve">, установи та </w:t>
              </w:r>
              <w:proofErr w:type="spellStart"/>
              <w:r w:rsidRPr="00F331E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ru-RU" w:eastAsia="ru-RU"/>
                </w:rPr>
                <w:t>організації</w:t>
              </w:r>
              <w:proofErr w:type="spellEnd"/>
            </w:hyperlink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затверджене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br/>
            </w:r>
            <w:proofErr w:type="spellStart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F331E5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val="ru-RU" w:eastAsia="ru-RU"/>
              </w:rPr>
              <w:t xml:space="preserve"> 26 листопада 2008 р. № 1040</w:t>
            </w:r>
          </w:p>
        </w:tc>
      </w:tr>
    </w:tbl>
    <w:p w:rsidR="00D551E1" w:rsidRPr="00F331E5" w:rsidRDefault="00D551E1">
      <w:pPr>
        <w:rPr>
          <w:rFonts w:ascii="Times New Roman" w:hAnsi="Times New Roman" w:cs="Times New Roman"/>
          <w:sz w:val="24"/>
          <w:szCs w:val="24"/>
        </w:rPr>
      </w:pPr>
    </w:p>
    <w:sectPr w:rsidR="00D551E1" w:rsidRPr="00F33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E5"/>
    <w:rsid w:val="00D551E1"/>
    <w:rsid w:val="00F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7622"/>
  <w15:chartTrackingRefBased/>
  <w15:docId w15:val="{48197382-8151-4793-BA1F-029187F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331E5"/>
  </w:style>
  <w:style w:type="character" w:styleId="a3">
    <w:name w:val="Hyperlink"/>
    <w:basedOn w:val="a0"/>
    <w:uiPriority w:val="99"/>
    <w:semiHidden/>
    <w:unhideWhenUsed/>
    <w:rsid w:val="00F3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40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2022-04-25T12:54:00Z</dcterms:created>
  <dcterms:modified xsi:type="dcterms:W3CDTF">2022-04-25T12:57:00Z</dcterms:modified>
</cp:coreProperties>
</file>