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29" w:rsidRPr="00A05145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І</w:t>
      </w:r>
      <w:r w:rsidR="0031419C">
        <w:rPr>
          <w:rFonts w:ascii="Arial Black" w:hAnsi="Arial Black" w:cs="Times New Roman"/>
          <w:b/>
          <w:color w:val="0070C0"/>
          <w:sz w:val="28"/>
          <w:szCs w:val="28"/>
          <w:lang w:val="en-US"/>
        </w:rPr>
        <w:t>I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квартал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  <w:bookmarkStart w:id="1" w:name="_GoBack"/>
      <w:bookmarkEnd w:id="1"/>
    </w:p>
    <w:p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31419C">
        <w:rPr>
          <w:rFonts w:ascii="Times New Roman" w:hAnsi="Times New Roman" w:cs="Times New Roman"/>
          <w:b/>
          <w:sz w:val="28"/>
          <w:szCs w:val="28"/>
        </w:rPr>
        <w:t>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42F8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F83">
        <w:rPr>
          <w:rFonts w:ascii="Times New Roman" w:hAnsi="Times New Roman" w:cs="Times New Roman"/>
          <w:b/>
          <w:sz w:val="28"/>
          <w:szCs w:val="28"/>
        </w:rPr>
        <w:t>червн</w:t>
      </w:r>
      <w:r>
        <w:rPr>
          <w:rFonts w:ascii="Times New Roman" w:hAnsi="Times New Roman" w:cs="Times New Roman"/>
          <w:b/>
          <w:sz w:val="28"/>
          <w:szCs w:val="28"/>
        </w:rPr>
        <w:t>я 2020 року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2" w:name="_MON_1647782831"/>
    <w:bookmarkEnd w:id="2"/>
    <w:p w:rsidR="00B64FDF" w:rsidRDefault="001C13D3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089" w:dyaOrig="4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243.75pt" o:ole="">
            <v:imagedata r:id="rId7" o:title=""/>
          </v:shape>
          <o:OLEObject Type="Embed" ProgID="Excel.Sheet.12" ShapeID="_x0000_i1025" DrawAspect="Content" ObjectID="_1655635431" r:id="rId8"/>
        </w:object>
      </w:r>
    </w:p>
    <w:p w:rsidR="00EE4C19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85E6D" w:rsidRPr="00185E6D" w:rsidRDefault="00185E6D" w:rsidP="00185E6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E6D">
        <w:rPr>
          <w:rFonts w:ascii="Times New Roman" w:hAnsi="Times New Roman" w:cs="Times New Roman"/>
          <w:b/>
          <w:i/>
          <w:sz w:val="28"/>
          <w:szCs w:val="28"/>
        </w:rPr>
        <w:t xml:space="preserve">Постановою Кабінету Міністрів України «Деякі питання оптимізації системи центральних органів влади» від 27.05.2020 № 425 (далі - Постанова) перейменовано Міністерство енергетики та захисту довкілля України в Міністерство енергетики України та утворено Міністерство захисту довкілля та природних ресурсів України. </w:t>
      </w:r>
    </w:p>
    <w:p w:rsidR="00185E6D" w:rsidRPr="00185E6D" w:rsidRDefault="00185E6D" w:rsidP="00185E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u w:val="single"/>
        </w:rPr>
      </w:pPr>
      <w:r w:rsidRPr="00185E6D">
        <w:rPr>
          <w:color w:val="333333"/>
          <w:sz w:val="28"/>
          <w:szCs w:val="28"/>
          <w:u w:val="single"/>
        </w:rPr>
        <w:t>Міністерство енергетики:</w:t>
      </w:r>
    </w:p>
    <w:p w:rsidR="00185E6D" w:rsidRPr="00185E6D" w:rsidRDefault="00185E6D" w:rsidP="00185E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" w:name="n9"/>
      <w:bookmarkEnd w:id="3"/>
      <w:r w:rsidRPr="00185E6D">
        <w:rPr>
          <w:color w:val="333333"/>
          <w:sz w:val="28"/>
          <w:szCs w:val="28"/>
        </w:rPr>
        <w:t>забезпечує формування та реалізує державну політику в електроенергетичному, ядерно-промисловому, вугільно-промисловому, торфодобувному, нафтогазовому та нафтогазопереробному комплексах;</w:t>
      </w:r>
      <w:bookmarkStart w:id="4" w:name="n10"/>
      <w:bookmarkEnd w:id="4"/>
      <w:r>
        <w:rPr>
          <w:color w:val="333333"/>
          <w:sz w:val="28"/>
          <w:szCs w:val="28"/>
        </w:rPr>
        <w:t xml:space="preserve"> </w:t>
      </w:r>
      <w:r w:rsidRPr="00185E6D">
        <w:rPr>
          <w:color w:val="333333"/>
          <w:sz w:val="28"/>
          <w:szCs w:val="28"/>
        </w:rPr>
        <w:t>забезпечує формування та реалізацію державної політики у сфері ефективного використання паливно-енергетичних ресурсів, енергозбереження, відновлюваних джерел енергії та альтернативних видів палива (крім забезпечення енергоефективності будівель та інших споруд) та у сфері нагляду (контролю) у галузях елек</w:t>
      </w:r>
      <w:r>
        <w:rPr>
          <w:color w:val="333333"/>
          <w:sz w:val="28"/>
          <w:szCs w:val="28"/>
        </w:rPr>
        <w:t>троенергетики і теплопостачання.</w:t>
      </w:r>
    </w:p>
    <w:p w:rsidR="00185E6D" w:rsidRPr="00185E6D" w:rsidRDefault="00185E6D" w:rsidP="00185E6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</w:rPr>
      </w:pPr>
      <w:bookmarkStart w:id="5" w:name="n11"/>
      <w:bookmarkEnd w:id="5"/>
    </w:p>
    <w:p w:rsidR="00185E6D" w:rsidRPr="00185E6D" w:rsidRDefault="00185E6D" w:rsidP="00185E6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u w:val="single"/>
        </w:rPr>
      </w:pPr>
      <w:r w:rsidRPr="00185E6D">
        <w:rPr>
          <w:color w:val="333333"/>
          <w:sz w:val="28"/>
          <w:szCs w:val="28"/>
          <w:u w:val="single"/>
        </w:rPr>
        <w:t>Міністерство захисту довкілля та природних ресурсів:</w:t>
      </w:r>
    </w:p>
    <w:p w:rsidR="00185E6D" w:rsidRPr="00185E6D" w:rsidRDefault="00185E6D" w:rsidP="00185E6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</w:rPr>
      </w:pPr>
      <w:bookmarkStart w:id="6" w:name="n12"/>
      <w:bookmarkEnd w:id="6"/>
      <w:r w:rsidRPr="00185E6D">
        <w:rPr>
          <w:color w:val="333333"/>
          <w:sz w:val="28"/>
          <w:szCs w:val="28"/>
        </w:rPr>
        <w:t>забезпечує формування та реалізує державну політику у сфері охорони навколишнього природного середовища, екологічної та в межах повноважень, передбачених законом, радіаційної, біологічної і генетичної безпеки, у сфері рибного господарства та рибної промисловості, охорони, використання та відтворення водних біоресурсів, регулювання рибальства та безпеки мореплавства суден флоту рибного господарства, лісово</w:t>
      </w:r>
      <w:r>
        <w:rPr>
          <w:color w:val="333333"/>
          <w:sz w:val="28"/>
          <w:szCs w:val="28"/>
        </w:rPr>
        <w:t>го та мисливського господарства.</w:t>
      </w:r>
    </w:p>
    <w:p w:rsidR="002A29E6" w:rsidRDefault="002A29E6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7" w:name="n13"/>
      <w:bookmarkEnd w:id="7"/>
    </w:p>
    <w:p w:rsidR="002A29E6" w:rsidRDefault="002A29E6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A29E6" w:rsidRDefault="002A29E6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01162" wp14:editId="69A7A701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A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EB95D" wp14:editId="32DA031F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4D30F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2955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3F1F2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36BD165" wp14:editId="3A4D045C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Default="007C4B35" w:rsidP="004F1272">
            <w:pPr>
              <w:ind w:left="3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374</w:t>
            </w:r>
          </w:p>
          <w:p w:rsidR="004F1272" w:rsidRDefault="00AC655D" w:rsidP="004F1272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апити</w:t>
            </w:r>
          </w:p>
        </w:tc>
      </w:tr>
      <w:bookmarkEnd w:id="0"/>
    </w:tbl>
    <w:p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8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:rsidTr="00BC668C">
        <w:trPr>
          <w:trHeight w:val="494"/>
        </w:trPr>
        <w:tc>
          <w:tcPr>
            <w:tcW w:w="4395" w:type="dxa"/>
            <w:gridSpan w:val="2"/>
          </w:tcPr>
          <w:p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9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9"/>
          </w:p>
        </w:tc>
        <w:tc>
          <w:tcPr>
            <w:tcW w:w="992" w:type="dxa"/>
            <w:gridSpan w:val="2"/>
          </w:tcPr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:rsidTr="00BC668C">
        <w:tc>
          <w:tcPr>
            <w:tcW w:w="2410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1CE33A41" wp14:editId="543E81E4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Pr="002E32D6" w:rsidRDefault="00650788" w:rsidP="00776D5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329</w:t>
            </w:r>
          </w:p>
        </w:tc>
        <w:tc>
          <w:tcPr>
            <w:tcW w:w="992" w:type="dxa"/>
            <w:gridSpan w:val="2"/>
          </w:tcPr>
          <w:p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7D09DD18" wp14:editId="7E73D6AE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Pr="00E527D0" w:rsidRDefault="00650788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45</w:t>
            </w:r>
          </w:p>
        </w:tc>
      </w:tr>
      <w:tr w:rsidR="00BA5552" w:rsidRPr="00E527D0" w:rsidTr="00BC668C">
        <w:trPr>
          <w:trHeight w:val="848"/>
        </w:trPr>
        <w:tc>
          <w:tcPr>
            <w:tcW w:w="2410" w:type="dxa"/>
            <w:vAlign w:val="center"/>
          </w:tcPr>
          <w:p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611F8B7E" wp14:editId="1237579D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E0B74" w:rsidRPr="00202BA6" w:rsidRDefault="00202BA6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uk-UA"/>
              </w:rPr>
              <w:drawing>
                <wp:inline distT="0" distB="0" distL="0" distR="0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E0B74" w:rsidRDefault="00650788" w:rsidP="00BC668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</w:tr>
    </w:tbl>
    <w:bookmarkEnd w:id="8"/>
    <w:p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B87EDA1" wp14:editId="58B437BE">
            <wp:extent cx="5486400" cy="3394953"/>
            <wp:effectExtent l="0" t="0" r="1905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ED" w:rsidRDefault="00516DED" w:rsidP="004F1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E527D0" w:rsidRPr="006744CA" w:rsidRDefault="00E527D0" w:rsidP="004F1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2BA6" w:rsidRDefault="003F5905" w:rsidP="003E213F">
      <w:pPr>
        <w:ind w:firstLine="426"/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9525" b="1905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F07BD5">
        <w:rPr>
          <w:noProof/>
          <w:lang w:eastAsia="uk-UA"/>
        </w:rPr>
        <w:drawing>
          <wp:inline distT="0" distB="0" distL="0" distR="0">
            <wp:extent cx="5629275" cy="3124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525CE">
        <w:br w:type="textWrapping" w:clear="all"/>
      </w:r>
    </w:p>
    <w:sectPr w:rsidR="00202BA6" w:rsidSect="003F5905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AA" w:rsidRDefault="00920BAA" w:rsidP="00DF2845">
      <w:pPr>
        <w:spacing w:after="0" w:line="240" w:lineRule="auto"/>
      </w:pPr>
      <w:r>
        <w:separator/>
      </w:r>
    </w:p>
  </w:endnote>
  <w:endnote w:type="continuationSeparator" w:id="0">
    <w:p w:rsidR="00920BAA" w:rsidRDefault="00920BAA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AA" w:rsidRDefault="00920BAA" w:rsidP="00DF2845">
      <w:pPr>
        <w:spacing w:after="0" w:line="240" w:lineRule="auto"/>
      </w:pPr>
      <w:r>
        <w:separator/>
      </w:r>
    </w:p>
  </w:footnote>
  <w:footnote w:type="continuationSeparator" w:id="0">
    <w:p w:rsidR="00920BAA" w:rsidRDefault="00920BAA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4211"/>
    <w:rsid w:val="00030F74"/>
    <w:rsid w:val="000477D2"/>
    <w:rsid w:val="00062580"/>
    <w:rsid w:val="00081C6A"/>
    <w:rsid w:val="00091B29"/>
    <w:rsid w:val="00095F95"/>
    <w:rsid w:val="000D6CFE"/>
    <w:rsid w:val="00110457"/>
    <w:rsid w:val="001122C8"/>
    <w:rsid w:val="0012798A"/>
    <w:rsid w:val="0013744F"/>
    <w:rsid w:val="001566FA"/>
    <w:rsid w:val="00163B99"/>
    <w:rsid w:val="001642EE"/>
    <w:rsid w:val="00185E6D"/>
    <w:rsid w:val="001C13D3"/>
    <w:rsid w:val="001D6487"/>
    <w:rsid w:val="001E0B74"/>
    <w:rsid w:val="001F08E4"/>
    <w:rsid w:val="00202BA6"/>
    <w:rsid w:val="00207F96"/>
    <w:rsid w:val="00243A2C"/>
    <w:rsid w:val="002579F3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31419C"/>
    <w:rsid w:val="00321936"/>
    <w:rsid w:val="00323F83"/>
    <w:rsid w:val="003441BC"/>
    <w:rsid w:val="003441D8"/>
    <w:rsid w:val="0035761E"/>
    <w:rsid w:val="003A17EA"/>
    <w:rsid w:val="003B0696"/>
    <w:rsid w:val="003B5E75"/>
    <w:rsid w:val="003C009B"/>
    <w:rsid w:val="003C15D6"/>
    <w:rsid w:val="003E213F"/>
    <w:rsid w:val="003F162D"/>
    <w:rsid w:val="003F5905"/>
    <w:rsid w:val="003F69D4"/>
    <w:rsid w:val="00417CC1"/>
    <w:rsid w:val="004320D6"/>
    <w:rsid w:val="00442961"/>
    <w:rsid w:val="00450A88"/>
    <w:rsid w:val="00457F1F"/>
    <w:rsid w:val="00482005"/>
    <w:rsid w:val="00494694"/>
    <w:rsid w:val="004D1AF9"/>
    <w:rsid w:val="004E4D3A"/>
    <w:rsid w:val="004F1272"/>
    <w:rsid w:val="00514694"/>
    <w:rsid w:val="00516DED"/>
    <w:rsid w:val="0054430B"/>
    <w:rsid w:val="005605E3"/>
    <w:rsid w:val="005845D0"/>
    <w:rsid w:val="00597ABD"/>
    <w:rsid w:val="005C7140"/>
    <w:rsid w:val="005D155B"/>
    <w:rsid w:val="005D7652"/>
    <w:rsid w:val="00650788"/>
    <w:rsid w:val="00660E61"/>
    <w:rsid w:val="00661E43"/>
    <w:rsid w:val="00666E8C"/>
    <w:rsid w:val="00666F15"/>
    <w:rsid w:val="00667378"/>
    <w:rsid w:val="00673D61"/>
    <w:rsid w:val="006744CA"/>
    <w:rsid w:val="00690CFE"/>
    <w:rsid w:val="006A38E1"/>
    <w:rsid w:val="006D2399"/>
    <w:rsid w:val="006D3A4E"/>
    <w:rsid w:val="006D45F3"/>
    <w:rsid w:val="006D4EF2"/>
    <w:rsid w:val="006E1A82"/>
    <w:rsid w:val="006E498F"/>
    <w:rsid w:val="006E759D"/>
    <w:rsid w:val="00701F93"/>
    <w:rsid w:val="00713F68"/>
    <w:rsid w:val="00717FE3"/>
    <w:rsid w:val="00720799"/>
    <w:rsid w:val="00724AB4"/>
    <w:rsid w:val="007334F0"/>
    <w:rsid w:val="0073519B"/>
    <w:rsid w:val="00744E3A"/>
    <w:rsid w:val="00764C93"/>
    <w:rsid w:val="00776D53"/>
    <w:rsid w:val="007A4340"/>
    <w:rsid w:val="007C4B35"/>
    <w:rsid w:val="007E4FA7"/>
    <w:rsid w:val="007F37E3"/>
    <w:rsid w:val="007F47B3"/>
    <w:rsid w:val="0080496C"/>
    <w:rsid w:val="00823A87"/>
    <w:rsid w:val="00830663"/>
    <w:rsid w:val="00843B9D"/>
    <w:rsid w:val="008525CE"/>
    <w:rsid w:val="008672BE"/>
    <w:rsid w:val="00873372"/>
    <w:rsid w:val="008A68BE"/>
    <w:rsid w:val="008A7B8B"/>
    <w:rsid w:val="00920BAA"/>
    <w:rsid w:val="009228A1"/>
    <w:rsid w:val="00925D2C"/>
    <w:rsid w:val="00946959"/>
    <w:rsid w:val="00956DD9"/>
    <w:rsid w:val="00956EE3"/>
    <w:rsid w:val="009724B3"/>
    <w:rsid w:val="009965E4"/>
    <w:rsid w:val="009B106C"/>
    <w:rsid w:val="009B74B4"/>
    <w:rsid w:val="009E595B"/>
    <w:rsid w:val="009F2804"/>
    <w:rsid w:val="00A05145"/>
    <w:rsid w:val="00A3573D"/>
    <w:rsid w:val="00A5498A"/>
    <w:rsid w:val="00A574FC"/>
    <w:rsid w:val="00A67E7E"/>
    <w:rsid w:val="00A809FD"/>
    <w:rsid w:val="00AC655D"/>
    <w:rsid w:val="00AF7487"/>
    <w:rsid w:val="00B03E9F"/>
    <w:rsid w:val="00B209BF"/>
    <w:rsid w:val="00B4705B"/>
    <w:rsid w:val="00B508AA"/>
    <w:rsid w:val="00B64FDF"/>
    <w:rsid w:val="00B77F32"/>
    <w:rsid w:val="00BA249D"/>
    <w:rsid w:val="00BA5552"/>
    <w:rsid w:val="00BB1711"/>
    <w:rsid w:val="00BC668C"/>
    <w:rsid w:val="00BF2576"/>
    <w:rsid w:val="00C1582D"/>
    <w:rsid w:val="00C23B76"/>
    <w:rsid w:val="00C80BFB"/>
    <w:rsid w:val="00C8123A"/>
    <w:rsid w:val="00CE6763"/>
    <w:rsid w:val="00CF7E13"/>
    <w:rsid w:val="00D0515E"/>
    <w:rsid w:val="00D37F85"/>
    <w:rsid w:val="00D51A2E"/>
    <w:rsid w:val="00D62F1B"/>
    <w:rsid w:val="00D66FCF"/>
    <w:rsid w:val="00D705AE"/>
    <w:rsid w:val="00D86A60"/>
    <w:rsid w:val="00D971FB"/>
    <w:rsid w:val="00DC4F11"/>
    <w:rsid w:val="00DD3AAE"/>
    <w:rsid w:val="00DE3ACD"/>
    <w:rsid w:val="00DF2133"/>
    <w:rsid w:val="00DF2845"/>
    <w:rsid w:val="00E201AA"/>
    <w:rsid w:val="00E35659"/>
    <w:rsid w:val="00E527D0"/>
    <w:rsid w:val="00E528E0"/>
    <w:rsid w:val="00E636B3"/>
    <w:rsid w:val="00EB1810"/>
    <w:rsid w:val="00ED45E5"/>
    <w:rsid w:val="00ED5D60"/>
    <w:rsid w:val="00EE4C19"/>
    <w:rsid w:val="00F07BD5"/>
    <w:rsid w:val="00F23CB2"/>
    <w:rsid w:val="00F30314"/>
    <w:rsid w:val="00F36183"/>
    <w:rsid w:val="00F42F83"/>
    <w:rsid w:val="00F5145C"/>
    <w:rsid w:val="00F678EF"/>
    <w:rsid w:val="00F962B4"/>
    <w:rsid w:val="00FA6A06"/>
    <w:rsid w:val="00FC2D3F"/>
    <w:rsid w:val="00FE5B2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762B-FBC5-452B-A398-1FE88727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Об'єднання громадян без статусу юридичної особи</c:v>
                </c:pt>
                <c:pt idx="1">
                  <c:v>Представники ЗМІ</c:v>
                </c:pt>
                <c:pt idx="2">
                  <c:v>Юридичні особи</c:v>
                </c:pt>
                <c:pt idx="3">
                  <c:v>Фізичні особи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48</c:v>
                </c:pt>
                <c:pt idx="2">
                  <c:v>95</c:v>
                </c:pt>
                <c:pt idx="3">
                  <c:v>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опрацьовується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322</c:v>
                </c:pt>
                <c:pt idx="1">
                  <c:v>16</c:v>
                </c:pt>
                <c:pt idx="2">
                  <c:v>36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Інформація довідково-енциклопедичного характеру</c:v>
                </c:pt>
                <c:pt idx="1">
                  <c:v>Інформація про стан довкілля (екологічна інформація)</c:v>
                </c:pt>
                <c:pt idx="2">
                  <c:v>Правова інформація</c:v>
                </c:pt>
                <c:pt idx="3">
                  <c:v>Інормація про товар (роботу, послуги)</c:v>
                </c:pt>
                <c:pt idx="4">
                  <c:v>Питання ПЕК</c:v>
                </c:pt>
                <c:pt idx="5">
                  <c:v>Статистича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65</c:v>
                </c:pt>
                <c:pt idx="2">
                  <c:v>20</c:v>
                </c:pt>
                <c:pt idx="3">
                  <c:v>102</c:v>
                </c:pt>
                <c:pt idx="4">
                  <c:v>45</c:v>
                </c:pt>
                <c:pt idx="5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324906072038651"/>
          <c:y val="0.14171431426212572"/>
          <c:w val="0.41296952094186196"/>
          <c:h val="0.85828568573787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04F2-2287-4000-9A6E-CF56566D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Олена Поживілова</cp:lastModifiedBy>
  <cp:revision>2</cp:revision>
  <cp:lastPrinted>2019-07-16T11:10:00Z</cp:lastPrinted>
  <dcterms:created xsi:type="dcterms:W3CDTF">2020-07-07T10:57:00Z</dcterms:created>
  <dcterms:modified xsi:type="dcterms:W3CDTF">2020-07-07T10:57:00Z</dcterms:modified>
</cp:coreProperties>
</file>