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12778" w14:textId="77777777" w:rsidR="00C00D05" w:rsidRDefault="00C00D05" w:rsidP="00C00D05">
      <w:pPr>
        <w:spacing w:after="0" w:line="240" w:lineRule="auto"/>
        <w:jc w:val="center"/>
        <w:rPr>
          <w:rFonts w:ascii="Times New Roman" w:hAnsi="Times New Roman" w:cs="Times New Roman"/>
          <w:b/>
          <w:sz w:val="28"/>
          <w:szCs w:val="28"/>
          <w:lang w:val="uk-UA"/>
        </w:rPr>
      </w:pPr>
    </w:p>
    <w:p w14:paraId="20F9583F" w14:textId="78FD1FBA" w:rsidR="00F160A5" w:rsidRPr="00F160A5" w:rsidRDefault="00A22530" w:rsidP="00F160A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w:t>
      </w:r>
      <w:r w:rsidR="00F160A5" w:rsidRPr="00F160A5">
        <w:rPr>
          <w:rFonts w:ascii="Times New Roman" w:hAnsi="Times New Roman" w:cs="Times New Roman"/>
          <w:b/>
          <w:sz w:val="28"/>
          <w:szCs w:val="28"/>
          <w:lang w:val="uk-UA"/>
        </w:rPr>
        <w:t xml:space="preserve"> про результати проведення </w:t>
      </w:r>
      <w:r>
        <w:rPr>
          <w:rFonts w:ascii="Times New Roman" w:hAnsi="Times New Roman" w:cs="Times New Roman"/>
          <w:b/>
          <w:sz w:val="28"/>
          <w:szCs w:val="28"/>
          <w:lang w:val="uk-UA"/>
        </w:rPr>
        <w:t>громадського обговорення</w:t>
      </w:r>
      <w:r w:rsidR="00F160A5" w:rsidRPr="00F160A5">
        <w:rPr>
          <w:rFonts w:ascii="Times New Roman" w:hAnsi="Times New Roman" w:cs="Times New Roman"/>
          <w:b/>
          <w:sz w:val="28"/>
          <w:szCs w:val="28"/>
          <w:lang w:val="uk-UA"/>
        </w:rPr>
        <w:t xml:space="preserve"> </w:t>
      </w:r>
    </w:p>
    <w:p w14:paraId="23893ADF" w14:textId="6B089F36" w:rsidR="00D12373" w:rsidRDefault="00A22530" w:rsidP="00F160A5">
      <w:pPr>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w:t>
      </w:r>
      <w:bookmarkStart w:id="0" w:name="_GoBack"/>
      <w:bookmarkEnd w:id="0"/>
      <w:r>
        <w:rPr>
          <w:rFonts w:ascii="Times New Roman" w:hAnsi="Times New Roman" w:cs="Times New Roman"/>
          <w:b/>
          <w:sz w:val="28"/>
          <w:szCs w:val="28"/>
          <w:lang w:val="uk-UA"/>
        </w:rPr>
        <w:t>роєктів</w:t>
      </w:r>
      <w:proofErr w:type="spellEnd"/>
      <w:r>
        <w:rPr>
          <w:rFonts w:ascii="Times New Roman" w:hAnsi="Times New Roman" w:cs="Times New Roman"/>
          <w:b/>
          <w:sz w:val="28"/>
          <w:szCs w:val="28"/>
          <w:lang w:val="uk-UA"/>
        </w:rPr>
        <w:t xml:space="preserve"> нормативно-правових</w:t>
      </w:r>
      <w:r w:rsidR="00F160A5">
        <w:rPr>
          <w:rFonts w:ascii="Times New Roman" w:hAnsi="Times New Roman" w:cs="Times New Roman"/>
          <w:b/>
          <w:sz w:val="28"/>
          <w:szCs w:val="28"/>
          <w:lang w:val="uk-UA"/>
        </w:rPr>
        <w:t xml:space="preserve"> актів у І кварталі 2021</w:t>
      </w:r>
      <w:r w:rsidR="00F160A5" w:rsidRPr="00F160A5">
        <w:rPr>
          <w:rFonts w:ascii="Times New Roman" w:hAnsi="Times New Roman" w:cs="Times New Roman"/>
          <w:b/>
          <w:sz w:val="28"/>
          <w:szCs w:val="28"/>
          <w:lang w:val="uk-UA"/>
        </w:rPr>
        <w:t xml:space="preserve"> року</w:t>
      </w:r>
    </w:p>
    <w:p w14:paraId="57EB88E0" w14:textId="77777777" w:rsidR="00F160A5" w:rsidRDefault="00F160A5" w:rsidP="00F160A5">
      <w:pPr>
        <w:spacing w:after="0" w:line="240" w:lineRule="auto"/>
        <w:jc w:val="center"/>
        <w:rPr>
          <w:rFonts w:ascii="Times New Roman" w:hAnsi="Times New Roman" w:cs="Times New Roman"/>
          <w:b/>
          <w:sz w:val="28"/>
          <w:szCs w:val="28"/>
          <w:lang w:val="uk-UA"/>
        </w:rPr>
      </w:pPr>
    </w:p>
    <w:tbl>
      <w:tblPr>
        <w:tblStyle w:val="a3"/>
        <w:tblW w:w="15163" w:type="dxa"/>
        <w:tblLook w:val="04A0" w:firstRow="1" w:lastRow="0" w:firstColumn="1" w:lastColumn="0" w:noHBand="0" w:noVBand="1"/>
      </w:tblPr>
      <w:tblGrid>
        <w:gridCol w:w="2689"/>
        <w:gridCol w:w="2126"/>
        <w:gridCol w:w="2977"/>
        <w:gridCol w:w="2976"/>
        <w:gridCol w:w="4395"/>
      </w:tblGrid>
      <w:tr w:rsidR="00C00D05" w14:paraId="14CF0DBD" w14:textId="77777777" w:rsidTr="00C00D05">
        <w:tc>
          <w:tcPr>
            <w:tcW w:w="2689" w:type="dxa"/>
          </w:tcPr>
          <w:p w14:paraId="62A43069" w14:textId="3360084C" w:rsidR="00C00D05" w:rsidRDefault="00C00D05" w:rsidP="00C00D05">
            <w:pPr>
              <w:jc w:val="center"/>
              <w:rPr>
                <w:rFonts w:ascii="Times New Roman" w:hAnsi="Times New Roman" w:cs="Times New Roman"/>
                <w:b/>
                <w:sz w:val="28"/>
                <w:szCs w:val="28"/>
                <w:lang w:val="uk-UA"/>
              </w:rPr>
            </w:pPr>
            <w:r w:rsidRPr="00927A37">
              <w:rPr>
                <w:rFonts w:ascii="Times New Roman" w:hAnsi="Times New Roman" w:cs="Times New Roman"/>
                <w:b/>
                <w:lang w:val="uk-UA"/>
              </w:rPr>
              <w:t>Назва проекту та дата проведення</w:t>
            </w:r>
          </w:p>
        </w:tc>
        <w:tc>
          <w:tcPr>
            <w:tcW w:w="2126" w:type="dxa"/>
          </w:tcPr>
          <w:p w14:paraId="30877E21" w14:textId="062B0F33" w:rsidR="00C00D05" w:rsidRPr="00D12373" w:rsidRDefault="00C00D05" w:rsidP="00C00D05">
            <w:pPr>
              <w:jc w:val="center"/>
              <w:rPr>
                <w:rFonts w:ascii="Times New Roman" w:hAnsi="Times New Roman" w:cs="Times New Roman"/>
                <w:b/>
                <w:sz w:val="28"/>
                <w:szCs w:val="28"/>
                <w:lang w:val="uk-UA"/>
              </w:rPr>
            </w:pPr>
            <w:r w:rsidRPr="00927A37">
              <w:rPr>
                <w:rFonts w:ascii="Times New Roman" w:eastAsia="Times New Roman" w:hAnsi="Times New Roman" w:cs="Times New Roman"/>
                <w:b/>
                <w:lang w:eastAsia="ru-RU"/>
              </w:rPr>
              <w:t xml:space="preserve">Метод </w:t>
            </w:r>
            <w:proofErr w:type="spellStart"/>
            <w:r w:rsidRPr="00927A37">
              <w:rPr>
                <w:rFonts w:ascii="Times New Roman" w:eastAsia="Times New Roman" w:hAnsi="Times New Roman" w:cs="Times New Roman"/>
                <w:b/>
                <w:lang w:eastAsia="ru-RU"/>
              </w:rPr>
              <w:t>проведення</w:t>
            </w:r>
            <w:proofErr w:type="spellEnd"/>
            <w:r w:rsidRPr="00927A37">
              <w:rPr>
                <w:rFonts w:ascii="Times New Roman" w:eastAsia="Times New Roman" w:hAnsi="Times New Roman" w:cs="Times New Roman"/>
                <w:b/>
                <w:lang w:eastAsia="ru-RU"/>
              </w:rPr>
              <w:t xml:space="preserve"> </w:t>
            </w:r>
            <w:proofErr w:type="spellStart"/>
            <w:r w:rsidRPr="00927A37">
              <w:rPr>
                <w:rFonts w:ascii="Times New Roman" w:eastAsia="Times New Roman" w:hAnsi="Times New Roman" w:cs="Times New Roman"/>
                <w:b/>
                <w:lang w:eastAsia="ru-RU"/>
              </w:rPr>
              <w:t>консультацій</w:t>
            </w:r>
            <w:proofErr w:type="spellEnd"/>
            <w:r w:rsidRPr="00927A37">
              <w:rPr>
                <w:rFonts w:ascii="Times New Roman" w:eastAsia="Times New Roman" w:hAnsi="Times New Roman" w:cs="Times New Roman"/>
                <w:b/>
                <w:lang w:val="uk-UA" w:eastAsia="ru-RU"/>
              </w:rPr>
              <w:t>*</w:t>
            </w:r>
          </w:p>
        </w:tc>
        <w:tc>
          <w:tcPr>
            <w:tcW w:w="2977" w:type="dxa"/>
          </w:tcPr>
          <w:p w14:paraId="58FE85D6" w14:textId="5EFAD387" w:rsidR="00C00D05" w:rsidRPr="00D12373" w:rsidRDefault="00C00D05" w:rsidP="00C00D05">
            <w:pPr>
              <w:jc w:val="center"/>
              <w:rPr>
                <w:rFonts w:ascii="Times New Roman" w:hAnsi="Times New Roman" w:cs="Times New Roman"/>
                <w:b/>
                <w:sz w:val="28"/>
                <w:szCs w:val="28"/>
                <w:lang w:val="uk-UA"/>
              </w:rPr>
            </w:pPr>
            <w:r w:rsidRPr="00927A37">
              <w:rPr>
                <w:rFonts w:ascii="Times New Roman" w:eastAsia="Times New Roman" w:hAnsi="Times New Roman" w:cs="Times New Roman"/>
                <w:b/>
                <w:lang w:eastAsia="ru-RU"/>
              </w:rPr>
              <w:t xml:space="preserve">Автор </w:t>
            </w:r>
            <w:proofErr w:type="spellStart"/>
            <w:r w:rsidRPr="00927A37">
              <w:rPr>
                <w:rFonts w:ascii="Times New Roman" w:eastAsia="Times New Roman" w:hAnsi="Times New Roman" w:cs="Times New Roman"/>
                <w:b/>
                <w:lang w:eastAsia="ru-RU"/>
              </w:rPr>
              <w:t>пропозицій</w:t>
            </w:r>
            <w:proofErr w:type="spellEnd"/>
            <w:r w:rsidRPr="00927A37">
              <w:rPr>
                <w:rFonts w:ascii="Times New Roman" w:eastAsia="Times New Roman" w:hAnsi="Times New Roman" w:cs="Times New Roman"/>
                <w:b/>
                <w:lang w:eastAsia="ru-RU"/>
              </w:rPr>
              <w:t xml:space="preserve"> та </w:t>
            </w:r>
            <w:proofErr w:type="spellStart"/>
            <w:r w:rsidRPr="00927A37">
              <w:rPr>
                <w:rFonts w:ascii="Times New Roman" w:eastAsia="Times New Roman" w:hAnsi="Times New Roman" w:cs="Times New Roman"/>
                <w:b/>
                <w:lang w:eastAsia="ru-RU"/>
              </w:rPr>
              <w:t>зауважень</w:t>
            </w:r>
            <w:proofErr w:type="spellEnd"/>
          </w:p>
        </w:tc>
        <w:tc>
          <w:tcPr>
            <w:tcW w:w="2976" w:type="dxa"/>
          </w:tcPr>
          <w:p w14:paraId="37615861" w14:textId="04E549FF" w:rsidR="00C00D05" w:rsidRPr="00D12373" w:rsidRDefault="00C00D05" w:rsidP="00C00D05">
            <w:pPr>
              <w:jc w:val="center"/>
              <w:rPr>
                <w:rFonts w:ascii="Times New Roman" w:hAnsi="Times New Roman" w:cs="Times New Roman"/>
                <w:b/>
                <w:sz w:val="28"/>
                <w:szCs w:val="28"/>
                <w:lang w:val="uk-UA"/>
              </w:rPr>
            </w:pPr>
            <w:r w:rsidRPr="00927A37">
              <w:rPr>
                <w:rFonts w:ascii="Times New Roman" w:eastAsia="Times New Roman" w:hAnsi="Times New Roman" w:cs="Times New Roman"/>
                <w:b/>
                <w:lang w:val="uk-UA" w:eastAsia="ru-RU"/>
              </w:rPr>
              <w:t>П</w:t>
            </w:r>
            <w:proofErr w:type="spellStart"/>
            <w:r w:rsidRPr="00927A37">
              <w:rPr>
                <w:rFonts w:ascii="Times New Roman" w:eastAsia="Times New Roman" w:hAnsi="Times New Roman" w:cs="Times New Roman"/>
                <w:b/>
                <w:lang w:eastAsia="ru-RU"/>
              </w:rPr>
              <w:t>ропозиції</w:t>
            </w:r>
            <w:proofErr w:type="spellEnd"/>
            <w:r w:rsidRPr="00927A37">
              <w:rPr>
                <w:rFonts w:ascii="Times New Roman" w:eastAsia="Times New Roman" w:hAnsi="Times New Roman" w:cs="Times New Roman"/>
                <w:b/>
                <w:lang w:eastAsia="ru-RU"/>
              </w:rPr>
              <w:t xml:space="preserve"> та </w:t>
            </w:r>
            <w:proofErr w:type="spellStart"/>
            <w:r w:rsidRPr="00927A37">
              <w:rPr>
                <w:rFonts w:ascii="Times New Roman" w:eastAsia="Times New Roman" w:hAnsi="Times New Roman" w:cs="Times New Roman"/>
                <w:b/>
                <w:lang w:eastAsia="ru-RU"/>
              </w:rPr>
              <w:t>зауваження</w:t>
            </w:r>
            <w:proofErr w:type="spellEnd"/>
          </w:p>
        </w:tc>
        <w:tc>
          <w:tcPr>
            <w:tcW w:w="4395" w:type="dxa"/>
          </w:tcPr>
          <w:p w14:paraId="2223329B" w14:textId="77777777" w:rsidR="00C00D05" w:rsidRPr="00927A37" w:rsidRDefault="00C00D05" w:rsidP="00C00D05">
            <w:pPr>
              <w:jc w:val="center"/>
              <w:rPr>
                <w:rFonts w:ascii="Times New Roman" w:eastAsia="Times New Roman" w:hAnsi="Times New Roman" w:cs="Times New Roman"/>
                <w:b/>
                <w:lang w:eastAsia="ru-RU"/>
              </w:rPr>
            </w:pPr>
            <w:proofErr w:type="spellStart"/>
            <w:r w:rsidRPr="00927A37">
              <w:rPr>
                <w:rFonts w:ascii="Times New Roman" w:eastAsia="Times New Roman" w:hAnsi="Times New Roman" w:cs="Times New Roman"/>
                <w:b/>
                <w:lang w:eastAsia="ru-RU"/>
              </w:rPr>
              <w:t>Рішення</w:t>
            </w:r>
            <w:proofErr w:type="spellEnd"/>
            <w:r w:rsidRPr="00927A37">
              <w:rPr>
                <w:rFonts w:ascii="Times New Roman" w:eastAsia="Times New Roman" w:hAnsi="Times New Roman" w:cs="Times New Roman"/>
                <w:b/>
                <w:lang w:eastAsia="ru-RU"/>
              </w:rPr>
              <w:t xml:space="preserve"> про </w:t>
            </w:r>
            <w:proofErr w:type="spellStart"/>
            <w:r w:rsidRPr="00927A37">
              <w:rPr>
                <w:rFonts w:ascii="Times New Roman" w:eastAsia="Times New Roman" w:hAnsi="Times New Roman" w:cs="Times New Roman"/>
                <w:b/>
                <w:lang w:eastAsia="ru-RU"/>
              </w:rPr>
              <w:t>врахування</w:t>
            </w:r>
            <w:proofErr w:type="spellEnd"/>
            <w:r w:rsidRPr="00927A37">
              <w:rPr>
                <w:rFonts w:ascii="Times New Roman" w:eastAsia="Times New Roman" w:hAnsi="Times New Roman" w:cs="Times New Roman"/>
                <w:b/>
                <w:lang w:eastAsia="ru-RU"/>
              </w:rPr>
              <w:t xml:space="preserve"> </w:t>
            </w:r>
            <w:proofErr w:type="spellStart"/>
            <w:r w:rsidRPr="00927A37">
              <w:rPr>
                <w:rFonts w:ascii="Times New Roman" w:eastAsia="Times New Roman" w:hAnsi="Times New Roman" w:cs="Times New Roman"/>
                <w:b/>
                <w:lang w:eastAsia="ru-RU"/>
              </w:rPr>
              <w:t>або</w:t>
            </w:r>
            <w:proofErr w:type="spellEnd"/>
            <w:r w:rsidRPr="00927A37">
              <w:rPr>
                <w:rFonts w:ascii="Times New Roman" w:eastAsia="Times New Roman" w:hAnsi="Times New Roman" w:cs="Times New Roman"/>
                <w:b/>
                <w:lang w:eastAsia="ru-RU"/>
              </w:rPr>
              <w:t xml:space="preserve"> </w:t>
            </w:r>
            <w:proofErr w:type="spellStart"/>
            <w:r w:rsidRPr="00927A37">
              <w:rPr>
                <w:rFonts w:ascii="Times New Roman" w:eastAsia="Times New Roman" w:hAnsi="Times New Roman" w:cs="Times New Roman"/>
                <w:b/>
                <w:lang w:eastAsia="ru-RU"/>
              </w:rPr>
              <w:t>неврахування</w:t>
            </w:r>
            <w:proofErr w:type="spellEnd"/>
          </w:p>
          <w:p w14:paraId="071D944D" w14:textId="3B591EAE" w:rsidR="00C00D05" w:rsidRPr="00D12373" w:rsidRDefault="00C00D05" w:rsidP="00C00D05">
            <w:pPr>
              <w:jc w:val="center"/>
              <w:rPr>
                <w:rFonts w:ascii="Times New Roman" w:hAnsi="Times New Roman" w:cs="Times New Roman"/>
                <w:b/>
                <w:sz w:val="28"/>
                <w:szCs w:val="28"/>
                <w:lang w:val="uk-UA"/>
              </w:rPr>
            </w:pPr>
            <w:r w:rsidRPr="00927A37">
              <w:rPr>
                <w:rFonts w:ascii="Times New Roman" w:eastAsia="Times New Roman" w:hAnsi="Times New Roman" w:cs="Times New Roman"/>
                <w:b/>
                <w:lang w:eastAsia="ru-RU"/>
              </w:rPr>
              <w:t xml:space="preserve">(з </w:t>
            </w:r>
            <w:proofErr w:type="spellStart"/>
            <w:r w:rsidRPr="00927A37">
              <w:rPr>
                <w:rFonts w:ascii="Times New Roman" w:eastAsia="Times New Roman" w:hAnsi="Times New Roman" w:cs="Times New Roman"/>
                <w:b/>
                <w:lang w:eastAsia="ru-RU"/>
              </w:rPr>
              <w:t>обгрунтуванням</w:t>
            </w:r>
            <w:proofErr w:type="spellEnd"/>
            <w:r w:rsidRPr="00927A37">
              <w:rPr>
                <w:rFonts w:ascii="Times New Roman" w:eastAsia="Times New Roman" w:hAnsi="Times New Roman" w:cs="Times New Roman"/>
                <w:b/>
                <w:lang w:eastAsia="ru-RU"/>
              </w:rPr>
              <w:t xml:space="preserve"> </w:t>
            </w:r>
            <w:proofErr w:type="spellStart"/>
            <w:r w:rsidRPr="00927A37">
              <w:rPr>
                <w:rFonts w:ascii="Times New Roman" w:eastAsia="Times New Roman" w:hAnsi="Times New Roman" w:cs="Times New Roman"/>
                <w:b/>
                <w:lang w:eastAsia="ru-RU"/>
              </w:rPr>
              <w:t>прийнятого</w:t>
            </w:r>
            <w:proofErr w:type="spellEnd"/>
            <w:r w:rsidRPr="00927A37">
              <w:rPr>
                <w:rFonts w:ascii="Times New Roman" w:eastAsia="Times New Roman" w:hAnsi="Times New Roman" w:cs="Times New Roman"/>
                <w:b/>
                <w:lang w:eastAsia="ru-RU"/>
              </w:rPr>
              <w:t xml:space="preserve"> </w:t>
            </w:r>
            <w:proofErr w:type="spellStart"/>
            <w:r w:rsidRPr="00927A37">
              <w:rPr>
                <w:rFonts w:ascii="Times New Roman" w:eastAsia="Times New Roman" w:hAnsi="Times New Roman" w:cs="Times New Roman"/>
                <w:b/>
                <w:lang w:eastAsia="ru-RU"/>
              </w:rPr>
              <w:t>рішення</w:t>
            </w:r>
            <w:proofErr w:type="spellEnd"/>
            <w:r w:rsidRPr="00927A37">
              <w:rPr>
                <w:rFonts w:ascii="Times New Roman" w:eastAsia="Times New Roman" w:hAnsi="Times New Roman" w:cs="Times New Roman"/>
                <w:b/>
                <w:lang w:eastAsia="ru-RU"/>
              </w:rPr>
              <w:t>)</w:t>
            </w:r>
          </w:p>
        </w:tc>
      </w:tr>
      <w:tr w:rsidR="003244B3" w:rsidRPr="00DB1A0C" w14:paraId="2341B5CF" w14:textId="77777777" w:rsidTr="00C00D05">
        <w:tc>
          <w:tcPr>
            <w:tcW w:w="2689" w:type="dxa"/>
            <w:vMerge w:val="restart"/>
          </w:tcPr>
          <w:p w14:paraId="329C8C63" w14:textId="1D00B47C" w:rsidR="003244B3" w:rsidRDefault="003244B3" w:rsidP="00DB1A0C">
            <w:pPr>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П</w:t>
            </w:r>
            <w:r w:rsidRPr="00DB1A0C">
              <w:rPr>
                <w:rFonts w:ascii="Times New Roman" w:eastAsia="Times New Roman" w:hAnsi="Times New Roman" w:cs="Times New Roman"/>
                <w:bCs/>
                <w:sz w:val="20"/>
                <w:szCs w:val="20"/>
                <w:lang w:val="uk-UA" w:eastAsia="ru-RU"/>
              </w:rPr>
              <w:t>роект розпорядження Кабінету Міністрів України «Про схвалення Концепції довгострокової Державної економічної програми розвитку атомної енергетики»</w:t>
            </w:r>
          </w:p>
          <w:p w14:paraId="3F18C2ED" w14:textId="77777777" w:rsidR="004C7E8C" w:rsidRDefault="004C7E8C" w:rsidP="00DB1A0C">
            <w:pPr>
              <w:jc w:val="both"/>
              <w:rPr>
                <w:rFonts w:ascii="Times New Roman" w:eastAsia="Times New Roman" w:hAnsi="Times New Roman" w:cs="Times New Roman"/>
                <w:bCs/>
                <w:sz w:val="20"/>
                <w:szCs w:val="20"/>
                <w:lang w:val="uk-UA" w:eastAsia="ru-RU"/>
              </w:rPr>
            </w:pPr>
          </w:p>
          <w:p w14:paraId="664ED53D" w14:textId="5A8ED1A8" w:rsidR="003244B3" w:rsidRPr="00502E56" w:rsidRDefault="003244B3" w:rsidP="00502E56">
            <w:pPr>
              <w:rPr>
                <w:rFonts w:ascii="Times New Roman" w:hAnsi="Times New Roman" w:cs="Times New Roman"/>
                <w:bCs/>
                <w:sz w:val="20"/>
                <w:szCs w:val="20"/>
                <w:lang w:val="uk-UA"/>
              </w:rPr>
            </w:pPr>
            <w:r>
              <w:rPr>
                <w:rFonts w:ascii="Times New Roman" w:hAnsi="Times New Roman" w:cs="Times New Roman"/>
                <w:bCs/>
                <w:sz w:val="20"/>
                <w:szCs w:val="20"/>
                <w:lang w:val="uk-UA"/>
              </w:rPr>
              <w:t>(</w:t>
            </w:r>
            <w:r w:rsidRPr="000F7C8D">
              <w:rPr>
                <w:rFonts w:ascii="Times New Roman" w:hAnsi="Times New Roman" w:cs="Times New Roman"/>
                <w:bCs/>
                <w:sz w:val="20"/>
                <w:szCs w:val="20"/>
              </w:rPr>
              <w:t>07</w:t>
            </w:r>
            <w:r w:rsidRPr="00DB1A0C">
              <w:rPr>
                <w:rFonts w:ascii="Times New Roman" w:hAnsi="Times New Roman" w:cs="Times New Roman"/>
                <w:bCs/>
                <w:sz w:val="20"/>
                <w:szCs w:val="20"/>
                <w:lang w:val="uk-UA"/>
              </w:rPr>
              <w:t>.12.2020-07.01.2021</w:t>
            </w:r>
            <w:r>
              <w:rPr>
                <w:rFonts w:ascii="Times New Roman" w:hAnsi="Times New Roman" w:cs="Times New Roman"/>
                <w:bCs/>
                <w:sz w:val="20"/>
                <w:szCs w:val="20"/>
                <w:lang w:val="uk-UA"/>
              </w:rPr>
              <w:t>)</w:t>
            </w:r>
          </w:p>
        </w:tc>
        <w:tc>
          <w:tcPr>
            <w:tcW w:w="2126" w:type="dxa"/>
            <w:vMerge w:val="restart"/>
          </w:tcPr>
          <w:p w14:paraId="79576D3B" w14:textId="532038A8" w:rsidR="003244B3" w:rsidRPr="00DB1A0C" w:rsidRDefault="003244B3" w:rsidP="00DB1A0C">
            <w:pPr>
              <w:jc w:val="center"/>
              <w:rPr>
                <w:rFonts w:ascii="Times New Roman" w:hAnsi="Times New Roman" w:cs="Times New Roman"/>
                <w:bCs/>
                <w:sz w:val="20"/>
                <w:szCs w:val="20"/>
                <w:lang w:val="uk-UA"/>
              </w:rPr>
            </w:pPr>
            <w:r w:rsidRPr="00DB1A0C">
              <w:rPr>
                <w:rFonts w:ascii="Times New Roman" w:hAnsi="Times New Roman" w:cs="Times New Roman"/>
                <w:bCs/>
                <w:sz w:val="20"/>
                <w:szCs w:val="20"/>
                <w:lang w:val="uk-UA"/>
              </w:rPr>
              <w:t>Електронні консультації</w:t>
            </w:r>
          </w:p>
        </w:tc>
        <w:tc>
          <w:tcPr>
            <w:tcW w:w="2977" w:type="dxa"/>
            <w:vMerge w:val="restart"/>
          </w:tcPr>
          <w:p w14:paraId="714A30E8" w14:textId="77777777" w:rsidR="003244B3" w:rsidRPr="00C00D05" w:rsidRDefault="003244B3" w:rsidP="00DB1A0C">
            <w:pPr>
              <w:jc w:val="center"/>
              <w:rPr>
                <w:rFonts w:ascii="Times New Roman" w:eastAsia="Times New Roman" w:hAnsi="Times New Roman" w:cs="Times New Roman"/>
                <w:sz w:val="20"/>
                <w:szCs w:val="20"/>
                <w:lang w:val="uk-UA" w:eastAsia="ru-RU"/>
              </w:rPr>
            </w:pPr>
            <w:r w:rsidRPr="00C00D05">
              <w:rPr>
                <w:rFonts w:ascii="Times New Roman" w:eastAsia="Times New Roman" w:hAnsi="Times New Roman" w:cs="Times New Roman"/>
                <w:sz w:val="20"/>
                <w:szCs w:val="20"/>
                <w:lang w:val="uk-UA" w:eastAsia="ru-RU"/>
              </w:rPr>
              <w:t xml:space="preserve">Громадська рада при </w:t>
            </w:r>
            <w:proofErr w:type="spellStart"/>
            <w:r w:rsidRPr="00C00D05">
              <w:rPr>
                <w:rFonts w:ascii="Times New Roman" w:eastAsia="Times New Roman" w:hAnsi="Times New Roman" w:cs="Times New Roman"/>
                <w:sz w:val="20"/>
                <w:szCs w:val="20"/>
                <w:lang w:val="uk-UA" w:eastAsia="ru-RU"/>
              </w:rPr>
              <w:t>Держатомрегулюванні</w:t>
            </w:r>
            <w:proofErr w:type="spellEnd"/>
            <w:r w:rsidRPr="00C00D05">
              <w:rPr>
                <w:rFonts w:ascii="Times New Roman" w:eastAsia="Times New Roman" w:hAnsi="Times New Roman" w:cs="Times New Roman"/>
                <w:sz w:val="20"/>
                <w:szCs w:val="20"/>
                <w:lang w:val="uk-UA" w:eastAsia="ru-RU"/>
              </w:rPr>
              <w:t xml:space="preserve"> України</w:t>
            </w:r>
          </w:p>
          <w:p w14:paraId="2A067C1A" w14:textId="0353C597" w:rsidR="003244B3" w:rsidRPr="00DB1A0C" w:rsidRDefault="003244B3" w:rsidP="00DB1A0C">
            <w:pPr>
              <w:jc w:val="center"/>
              <w:rPr>
                <w:rFonts w:ascii="Times New Roman" w:hAnsi="Times New Roman" w:cs="Times New Roman"/>
                <w:bCs/>
                <w:sz w:val="20"/>
                <w:szCs w:val="20"/>
                <w:lang w:val="uk-UA"/>
              </w:rPr>
            </w:pPr>
          </w:p>
        </w:tc>
        <w:tc>
          <w:tcPr>
            <w:tcW w:w="2976" w:type="dxa"/>
          </w:tcPr>
          <w:p w14:paraId="55D3BB19" w14:textId="68457FF0" w:rsidR="003244B3" w:rsidRPr="00DB1A0C" w:rsidRDefault="003244B3" w:rsidP="00DB1A0C">
            <w:pPr>
              <w:jc w:val="both"/>
              <w:rPr>
                <w:rFonts w:ascii="Times New Roman" w:hAnsi="Times New Roman" w:cs="Times New Roman"/>
                <w:bCs/>
                <w:sz w:val="20"/>
                <w:szCs w:val="20"/>
                <w:lang w:val="uk-UA"/>
              </w:rPr>
            </w:pPr>
            <w:r w:rsidRPr="00DB1A0C">
              <w:rPr>
                <w:rFonts w:ascii="Times New Roman" w:hAnsi="Times New Roman" w:cs="Times New Roman"/>
                <w:color w:val="000000"/>
                <w:sz w:val="20"/>
                <w:szCs w:val="20"/>
                <w:lang w:val="uk-UA" w:eastAsia="uk-UA" w:bidi="uk-UA"/>
              </w:rPr>
              <w:t xml:space="preserve">Проекту Концепції в запропонованому вигляді бракує доказовості, обґрунтованості, реалістичності, </w:t>
            </w:r>
            <w:proofErr w:type="spellStart"/>
            <w:r w:rsidRPr="00DB1A0C">
              <w:rPr>
                <w:rFonts w:ascii="Times New Roman" w:hAnsi="Times New Roman" w:cs="Times New Roman"/>
                <w:color w:val="000000"/>
                <w:sz w:val="20"/>
                <w:szCs w:val="20"/>
                <w:lang w:val="uk-UA" w:eastAsia="uk-UA" w:bidi="uk-UA"/>
              </w:rPr>
              <w:t>зв’язків</w:t>
            </w:r>
            <w:proofErr w:type="spellEnd"/>
            <w:r w:rsidRPr="00DB1A0C">
              <w:rPr>
                <w:rFonts w:ascii="Times New Roman" w:hAnsi="Times New Roman" w:cs="Times New Roman"/>
                <w:color w:val="000000"/>
                <w:sz w:val="20"/>
                <w:szCs w:val="20"/>
                <w:lang w:val="uk-UA" w:eastAsia="uk-UA" w:bidi="uk-UA"/>
              </w:rPr>
              <w:t xml:space="preserve"> з іншими стратегічними документами</w:t>
            </w:r>
          </w:p>
        </w:tc>
        <w:tc>
          <w:tcPr>
            <w:tcW w:w="4395" w:type="dxa"/>
            <w:shd w:val="clear" w:color="auto" w:fill="auto"/>
          </w:tcPr>
          <w:p w14:paraId="27DF61EE" w14:textId="5FCE03A6" w:rsidR="003244B3" w:rsidRPr="00C00D05" w:rsidRDefault="003244B3" w:rsidP="00DB1A0C">
            <w:pPr>
              <w:jc w:val="both"/>
              <w:rPr>
                <w:rFonts w:ascii="Times New Roman" w:hAnsi="Times New Roman" w:cs="Times New Roman"/>
                <w:b/>
                <w:sz w:val="20"/>
                <w:szCs w:val="20"/>
                <w:lang w:val="uk-UA"/>
              </w:rPr>
            </w:pPr>
            <w:r w:rsidRPr="00C00D05">
              <w:rPr>
                <w:rFonts w:ascii="Times New Roman" w:hAnsi="Times New Roman" w:cs="Times New Roman"/>
                <w:b/>
                <w:sz w:val="20"/>
                <w:szCs w:val="20"/>
                <w:lang w:val="uk-UA"/>
              </w:rPr>
              <w:t>Не враховано</w:t>
            </w:r>
          </w:p>
          <w:p w14:paraId="1FA1496B" w14:textId="77777777" w:rsidR="004607EA" w:rsidRDefault="003244B3"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sz w:val="20"/>
                <w:szCs w:val="20"/>
                <w:lang w:val="uk-UA"/>
              </w:rPr>
              <w:t xml:space="preserve">Проект Концепції довгострокової Державної економічної програми розвитку атомної енергетики розроблено відповідно до положень, викладених у </w:t>
            </w:r>
            <w:r w:rsidRPr="00DB1A0C">
              <w:rPr>
                <w:rFonts w:ascii="Times New Roman" w:hAnsi="Times New Roman" w:cs="Times New Roman"/>
                <w:color w:val="000000"/>
                <w:sz w:val="20"/>
                <w:szCs w:val="20"/>
                <w:lang w:val="uk-UA" w:eastAsia="uk-UA" w:bidi="uk-UA"/>
              </w:rPr>
              <w:t>Енергетичній стратегії України на період до 2035 року «Безпека, енергоефективність, конкурентоспроможність» (розпорядження Кабінету Міністрів України від 18.08.2017 № 605-р).</w:t>
            </w:r>
          </w:p>
          <w:p w14:paraId="36BD9D20" w14:textId="098A4F83" w:rsidR="003244B3" w:rsidRPr="00DB1A0C" w:rsidRDefault="003244B3" w:rsidP="00DB1A0C">
            <w:pPr>
              <w:jc w:val="both"/>
              <w:rPr>
                <w:rFonts w:ascii="Times New Roman" w:hAnsi="Times New Roman" w:cs="Times New Roman"/>
                <w:bCs/>
                <w:sz w:val="20"/>
                <w:szCs w:val="20"/>
                <w:lang w:val="uk-UA"/>
              </w:rPr>
            </w:pPr>
            <w:r w:rsidRPr="00DB1A0C">
              <w:rPr>
                <w:rFonts w:ascii="Times New Roman" w:hAnsi="Times New Roman" w:cs="Times New Roman"/>
                <w:color w:val="000000"/>
                <w:sz w:val="20"/>
                <w:szCs w:val="20"/>
                <w:lang w:val="uk-UA" w:eastAsia="uk-UA" w:bidi="uk-UA"/>
              </w:rPr>
              <w:t>Зауваження не містить конкретики</w:t>
            </w:r>
          </w:p>
        </w:tc>
      </w:tr>
      <w:tr w:rsidR="003244B3" w:rsidRPr="00DB1A0C" w14:paraId="043174DA" w14:textId="77777777" w:rsidTr="00C00D05">
        <w:tc>
          <w:tcPr>
            <w:tcW w:w="2689" w:type="dxa"/>
            <w:vMerge/>
          </w:tcPr>
          <w:p w14:paraId="41D16921" w14:textId="77777777" w:rsidR="003244B3" w:rsidRPr="00DB1A0C" w:rsidRDefault="003244B3" w:rsidP="00DB1A0C">
            <w:pPr>
              <w:jc w:val="center"/>
              <w:rPr>
                <w:rFonts w:ascii="Times New Roman" w:hAnsi="Times New Roman" w:cs="Times New Roman"/>
                <w:bCs/>
                <w:sz w:val="24"/>
                <w:szCs w:val="24"/>
                <w:lang w:val="uk-UA"/>
              </w:rPr>
            </w:pPr>
          </w:p>
        </w:tc>
        <w:tc>
          <w:tcPr>
            <w:tcW w:w="2126" w:type="dxa"/>
            <w:vMerge/>
          </w:tcPr>
          <w:p w14:paraId="19BAF314" w14:textId="77777777" w:rsidR="003244B3" w:rsidRPr="00DB1A0C" w:rsidRDefault="003244B3" w:rsidP="00DB1A0C">
            <w:pPr>
              <w:jc w:val="center"/>
              <w:rPr>
                <w:rFonts w:ascii="Times New Roman" w:hAnsi="Times New Roman" w:cs="Times New Roman"/>
                <w:bCs/>
                <w:sz w:val="24"/>
                <w:szCs w:val="24"/>
                <w:lang w:val="uk-UA"/>
              </w:rPr>
            </w:pPr>
          </w:p>
        </w:tc>
        <w:tc>
          <w:tcPr>
            <w:tcW w:w="2977" w:type="dxa"/>
            <w:vMerge/>
          </w:tcPr>
          <w:p w14:paraId="340C02CF" w14:textId="77777777" w:rsidR="003244B3" w:rsidRPr="00DB1A0C" w:rsidRDefault="003244B3"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6F6A22AD" w14:textId="77777777" w:rsidR="003244B3" w:rsidRPr="00DB1A0C" w:rsidRDefault="003244B3" w:rsidP="00DB1A0C">
            <w:p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t>Проект Концепції не містить прогнозування необхідного рівня виробництва електроенергії в перспективі до 2035 та 2050 років, а також обґрунтування частки атомної енергетики в такому виробництві.</w:t>
            </w:r>
          </w:p>
          <w:p w14:paraId="4BD4900C" w14:textId="55C13777" w:rsidR="003244B3" w:rsidRPr="00DB1A0C" w:rsidRDefault="003244B3"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sz w:val="20"/>
                <w:szCs w:val="20"/>
                <w:lang w:val="uk-UA" w:bidi="uk-UA"/>
              </w:rPr>
              <w:t>Це важливі вихідні дані, без яких зазначені в Проекті Концепції показники залишаються лише побажаннями, що можуть не враховувати загальної картини та не узгоджуватися з іншими документами стратегічного планування. Наприклад, Енергетична стратегія України до 2035 року прогнозує поступове зниження частки АЕС у загальному виробництві електроенергії до 48%, тоді як у Проекті Концепції зазначається 53-55% (для обраного «стабілізуючого» варіанту розвитку)</w:t>
            </w:r>
          </w:p>
        </w:tc>
        <w:tc>
          <w:tcPr>
            <w:tcW w:w="4395" w:type="dxa"/>
            <w:shd w:val="clear" w:color="auto" w:fill="auto"/>
          </w:tcPr>
          <w:p w14:paraId="2F4FD732" w14:textId="4BEEDE89" w:rsidR="003244B3" w:rsidRPr="004607EA" w:rsidRDefault="003244B3" w:rsidP="00DB1A0C">
            <w:pPr>
              <w:jc w:val="both"/>
              <w:rPr>
                <w:rFonts w:ascii="Times New Roman" w:hAnsi="Times New Roman" w:cs="Times New Roman"/>
                <w:b/>
                <w:sz w:val="20"/>
                <w:szCs w:val="20"/>
                <w:lang w:val="uk-UA" w:bidi="uk-UA"/>
              </w:rPr>
            </w:pPr>
            <w:r w:rsidRPr="004607EA">
              <w:rPr>
                <w:rFonts w:ascii="Times New Roman" w:hAnsi="Times New Roman" w:cs="Times New Roman"/>
                <w:b/>
                <w:sz w:val="20"/>
                <w:szCs w:val="20"/>
                <w:lang w:val="uk-UA" w:bidi="uk-UA"/>
              </w:rPr>
              <w:t>Враховано</w:t>
            </w:r>
          </w:p>
          <w:p w14:paraId="7079AA5E" w14:textId="5C2C3C82" w:rsidR="003244B3" w:rsidRPr="00DB1A0C" w:rsidRDefault="003244B3" w:rsidP="00DB1A0C">
            <w:p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t xml:space="preserve">Прогноз необхідного рівня виробництва електроенергії в перспективі до 2035 та частка атомної енергетики в такому виробництві наведено у </w:t>
            </w:r>
            <w:r w:rsidRPr="00DB1A0C">
              <w:rPr>
                <w:rFonts w:ascii="Times New Roman" w:hAnsi="Times New Roman" w:cs="Times New Roman"/>
                <w:sz w:val="20"/>
                <w:szCs w:val="20"/>
                <w:lang w:val="uk-UA"/>
              </w:rPr>
              <w:t>тексті проекту Концепції, надано</w:t>
            </w:r>
            <w:r>
              <w:rPr>
                <w:rFonts w:ascii="Times New Roman" w:hAnsi="Times New Roman" w:cs="Times New Roman"/>
                <w:sz w:val="20"/>
                <w:szCs w:val="20"/>
                <w:lang w:val="uk-UA"/>
              </w:rPr>
              <w:t>го</w:t>
            </w:r>
            <w:r w:rsidRPr="00DB1A0C">
              <w:rPr>
                <w:rFonts w:ascii="Times New Roman" w:hAnsi="Times New Roman" w:cs="Times New Roman"/>
                <w:sz w:val="20"/>
                <w:szCs w:val="20"/>
                <w:lang w:val="uk-UA"/>
              </w:rPr>
              <w:t xml:space="preserve"> листом ДП «НАЕК «Енергоатом» від 09.10.2020 №</w:t>
            </w:r>
            <w:r>
              <w:rPr>
                <w:rFonts w:ascii="Times New Roman" w:hAnsi="Times New Roman" w:cs="Times New Roman"/>
                <w:sz w:val="20"/>
                <w:szCs w:val="20"/>
                <w:lang w:val="uk-UA"/>
              </w:rPr>
              <w:t xml:space="preserve"> </w:t>
            </w:r>
            <w:r w:rsidRPr="00DB1A0C">
              <w:rPr>
                <w:rFonts w:ascii="Times New Roman" w:hAnsi="Times New Roman" w:cs="Times New Roman"/>
                <w:sz w:val="20"/>
                <w:szCs w:val="20"/>
                <w:lang w:val="uk-UA"/>
              </w:rPr>
              <w:t>13512/41, у розділі «Очікувані результати виконання програми, визначення її ефективності»</w:t>
            </w:r>
            <w:r w:rsidRPr="00DB1A0C">
              <w:rPr>
                <w:rFonts w:ascii="Times New Roman" w:hAnsi="Times New Roman" w:cs="Times New Roman"/>
                <w:color w:val="000000"/>
                <w:sz w:val="20"/>
                <w:szCs w:val="20"/>
                <w:lang w:val="uk-UA" w:eastAsia="uk-UA" w:bidi="uk-UA"/>
              </w:rPr>
              <w:t xml:space="preserve">. Планування розвитку атомної енергетики (у </w:t>
            </w:r>
            <w:proofErr w:type="spellStart"/>
            <w:r w:rsidRPr="00DB1A0C">
              <w:rPr>
                <w:rFonts w:ascii="Times New Roman" w:hAnsi="Times New Roman" w:cs="Times New Roman"/>
                <w:color w:val="000000"/>
                <w:sz w:val="20"/>
                <w:szCs w:val="20"/>
                <w:lang w:val="uk-UA" w:eastAsia="uk-UA" w:bidi="uk-UA"/>
              </w:rPr>
              <w:t>т.ч</w:t>
            </w:r>
            <w:proofErr w:type="spellEnd"/>
            <w:r w:rsidRPr="00DB1A0C">
              <w:rPr>
                <w:rFonts w:ascii="Times New Roman" w:hAnsi="Times New Roman" w:cs="Times New Roman"/>
                <w:color w:val="000000"/>
                <w:sz w:val="20"/>
                <w:szCs w:val="20"/>
                <w:lang w:val="uk-UA" w:eastAsia="uk-UA" w:bidi="uk-UA"/>
              </w:rPr>
              <w:t>. будівництво нових енергоблоків АЕС) у проекті Концепції здійснювалося з урахуванням зазначеного в</w:t>
            </w:r>
            <w:r w:rsidRPr="00DB1A0C">
              <w:rPr>
                <w:rFonts w:ascii="Times New Roman" w:hAnsi="Times New Roman" w:cs="Times New Roman"/>
                <w:sz w:val="20"/>
                <w:szCs w:val="20"/>
                <w:lang w:val="uk-UA" w:bidi="uk-UA"/>
              </w:rPr>
              <w:t xml:space="preserve"> Енергетичній стратегії України до 2035 року:</w:t>
            </w:r>
          </w:p>
          <w:p w14:paraId="0689C5B3" w14:textId="77777777" w:rsidR="003244B3" w:rsidRPr="00DB1A0C" w:rsidRDefault="003244B3" w:rsidP="00DB1A0C">
            <w:pPr>
              <w:jc w:val="both"/>
              <w:rPr>
                <w:rFonts w:ascii="Times New Roman" w:hAnsi="Times New Roman" w:cs="Times New Roman"/>
                <w:sz w:val="20"/>
                <w:szCs w:val="20"/>
                <w:lang w:val="uk-UA"/>
              </w:rPr>
            </w:pPr>
            <w:r w:rsidRPr="00DB1A0C">
              <w:rPr>
                <w:rFonts w:ascii="Times New Roman" w:hAnsi="Times New Roman" w:cs="Times New Roman"/>
                <w:i/>
                <w:sz w:val="20"/>
                <w:szCs w:val="20"/>
                <w:lang w:val="uk-UA"/>
              </w:rPr>
              <w:t xml:space="preserve">«Україна розглядає атомну енергетику як одне з найбільш економічно ефективних низьковуглецевих джерел енергії. Подальший розвиток ядерного енергетичного сектору на період до 2035 року прогнозується виходячи з </w:t>
            </w:r>
            <w:r w:rsidRPr="00DB1A0C">
              <w:rPr>
                <w:rFonts w:ascii="Times New Roman" w:hAnsi="Times New Roman" w:cs="Times New Roman"/>
                <w:i/>
                <w:sz w:val="20"/>
                <w:szCs w:val="20"/>
                <w:lang w:val="uk-UA" w:bidi="ru-RU"/>
              </w:rPr>
              <w:t xml:space="preserve">того, </w:t>
            </w:r>
            <w:r w:rsidRPr="00DB1A0C">
              <w:rPr>
                <w:rFonts w:ascii="Times New Roman" w:hAnsi="Times New Roman" w:cs="Times New Roman"/>
                <w:i/>
                <w:sz w:val="20"/>
                <w:szCs w:val="20"/>
                <w:lang w:val="uk-UA"/>
              </w:rPr>
              <w:t>що частка атомної генерації в загальному обсязі виробництва електроенергії зростатиме»</w:t>
            </w:r>
          </w:p>
          <w:p w14:paraId="34A6F5D3" w14:textId="281A35BF" w:rsidR="003244B3" w:rsidRPr="00DB1A0C" w:rsidRDefault="003244B3" w:rsidP="00DB1A0C">
            <w:pPr>
              <w:jc w:val="both"/>
              <w:rPr>
                <w:rFonts w:ascii="Times New Roman" w:hAnsi="Times New Roman" w:cs="Times New Roman"/>
                <w:bCs/>
                <w:sz w:val="20"/>
                <w:szCs w:val="20"/>
                <w:lang w:val="uk-UA"/>
              </w:rPr>
            </w:pPr>
            <w:r>
              <w:rPr>
                <w:rFonts w:ascii="Times New Roman" w:hAnsi="Times New Roman" w:cs="Times New Roman"/>
                <w:bCs/>
                <w:sz w:val="20"/>
                <w:szCs w:val="20"/>
                <w:lang w:val="uk-UA"/>
              </w:rPr>
              <w:t>Р</w:t>
            </w:r>
            <w:r w:rsidRPr="00B266AB">
              <w:rPr>
                <w:rFonts w:ascii="Times New Roman" w:hAnsi="Times New Roman" w:cs="Times New Roman"/>
                <w:bCs/>
                <w:sz w:val="20"/>
                <w:szCs w:val="20"/>
                <w:lang w:val="uk-UA"/>
              </w:rPr>
              <w:t xml:space="preserve">озділ «Очікувані результати виконання програми, визначення її ефективності» </w:t>
            </w:r>
            <w:r>
              <w:rPr>
                <w:rFonts w:ascii="Times New Roman" w:hAnsi="Times New Roman" w:cs="Times New Roman"/>
                <w:bCs/>
                <w:sz w:val="20"/>
                <w:szCs w:val="20"/>
                <w:lang w:val="uk-UA"/>
              </w:rPr>
              <w:t xml:space="preserve">сформульовано </w:t>
            </w:r>
            <w:r w:rsidRPr="00B266AB">
              <w:rPr>
                <w:rFonts w:ascii="Times New Roman" w:hAnsi="Times New Roman" w:cs="Times New Roman"/>
                <w:bCs/>
                <w:sz w:val="20"/>
                <w:szCs w:val="20"/>
                <w:lang w:val="uk-UA"/>
              </w:rPr>
              <w:t>на основі редакції Концепції, наданої  листом ДП «НАЕК «Енергоатом» від 09.10.2020 №</w:t>
            </w:r>
            <w:r>
              <w:rPr>
                <w:rFonts w:ascii="Times New Roman" w:hAnsi="Times New Roman" w:cs="Times New Roman"/>
                <w:bCs/>
                <w:sz w:val="20"/>
                <w:szCs w:val="20"/>
                <w:lang w:val="uk-UA"/>
              </w:rPr>
              <w:t xml:space="preserve"> </w:t>
            </w:r>
            <w:r w:rsidRPr="00B266AB">
              <w:rPr>
                <w:rFonts w:ascii="Times New Roman" w:hAnsi="Times New Roman" w:cs="Times New Roman"/>
                <w:bCs/>
                <w:sz w:val="20"/>
                <w:szCs w:val="20"/>
                <w:lang w:val="uk-UA"/>
              </w:rPr>
              <w:t>13512/41</w:t>
            </w:r>
          </w:p>
        </w:tc>
      </w:tr>
      <w:tr w:rsidR="003244B3" w:rsidRPr="00DB1A0C" w14:paraId="2F904378" w14:textId="77777777" w:rsidTr="00C00D05">
        <w:tc>
          <w:tcPr>
            <w:tcW w:w="2689" w:type="dxa"/>
            <w:vMerge/>
          </w:tcPr>
          <w:p w14:paraId="1A7C5510" w14:textId="77777777" w:rsidR="003244B3" w:rsidRPr="00B266AB" w:rsidRDefault="003244B3" w:rsidP="00DB1A0C">
            <w:pPr>
              <w:jc w:val="center"/>
              <w:rPr>
                <w:rFonts w:ascii="Times New Roman" w:hAnsi="Times New Roman" w:cs="Times New Roman"/>
                <w:bCs/>
                <w:sz w:val="24"/>
                <w:szCs w:val="24"/>
                <w:lang w:val="uk-UA"/>
              </w:rPr>
            </w:pPr>
          </w:p>
        </w:tc>
        <w:tc>
          <w:tcPr>
            <w:tcW w:w="2126" w:type="dxa"/>
            <w:vMerge/>
          </w:tcPr>
          <w:p w14:paraId="2ED80D3F" w14:textId="77777777" w:rsidR="003244B3" w:rsidRPr="00DB1A0C" w:rsidRDefault="003244B3" w:rsidP="00DB1A0C">
            <w:pPr>
              <w:jc w:val="center"/>
              <w:rPr>
                <w:rFonts w:ascii="Times New Roman" w:hAnsi="Times New Roman" w:cs="Times New Roman"/>
                <w:bCs/>
                <w:sz w:val="24"/>
                <w:szCs w:val="24"/>
                <w:lang w:val="uk-UA"/>
              </w:rPr>
            </w:pPr>
          </w:p>
        </w:tc>
        <w:tc>
          <w:tcPr>
            <w:tcW w:w="2977" w:type="dxa"/>
            <w:vMerge/>
          </w:tcPr>
          <w:p w14:paraId="3180F9D6" w14:textId="77777777" w:rsidR="003244B3" w:rsidRPr="00DB1A0C" w:rsidRDefault="003244B3"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3BFD5950" w14:textId="6E7206B7" w:rsidR="003244B3" w:rsidRPr="00DB1A0C" w:rsidRDefault="003244B3"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sz w:val="20"/>
                <w:szCs w:val="20"/>
                <w:lang w:val="uk-UA" w:bidi="uk-UA"/>
              </w:rPr>
              <w:t xml:space="preserve">Ефективність виконання </w:t>
            </w:r>
            <w:r w:rsidRPr="00DB1A0C">
              <w:rPr>
                <w:rFonts w:ascii="Times New Roman" w:hAnsi="Times New Roman" w:cs="Times New Roman"/>
                <w:sz w:val="20"/>
                <w:szCs w:val="20"/>
                <w:lang w:val="uk-UA" w:bidi="uk-UA"/>
              </w:rPr>
              <w:lastRenderedPageBreak/>
              <w:t>Програми визначається нечіткими факторами та «дотриманням наведених показників», які не конкретизуються. Проект Концепції потребує опису показників, які дадуть змогу оцінювати виконання. Це впливає на подальші рішення щодо ресурсного та фінансового забезпечення.</w:t>
            </w:r>
          </w:p>
        </w:tc>
        <w:tc>
          <w:tcPr>
            <w:tcW w:w="4395" w:type="dxa"/>
            <w:shd w:val="clear" w:color="auto" w:fill="auto"/>
          </w:tcPr>
          <w:p w14:paraId="3F2B79A6" w14:textId="4329E294" w:rsidR="003244B3" w:rsidRPr="004C7E8C" w:rsidRDefault="003244B3" w:rsidP="00DB1A0C">
            <w:pPr>
              <w:jc w:val="both"/>
              <w:rPr>
                <w:rFonts w:ascii="Times New Roman" w:hAnsi="Times New Roman" w:cs="Times New Roman"/>
                <w:b/>
                <w:sz w:val="20"/>
                <w:szCs w:val="20"/>
                <w:lang w:val="uk-UA"/>
              </w:rPr>
            </w:pPr>
            <w:r w:rsidRPr="004C7E8C">
              <w:rPr>
                <w:rFonts w:ascii="Times New Roman" w:hAnsi="Times New Roman" w:cs="Times New Roman"/>
                <w:b/>
                <w:sz w:val="20"/>
                <w:szCs w:val="20"/>
                <w:lang w:val="uk-UA"/>
              </w:rPr>
              <w:lastRenderedPageBreak/>
              <w:t>Враховано</w:t>
            </w:r>
          </w:p>
          <w:p w14:paraId="01583259" w14:textId="315535B8" w:rsidR="003244B3" w:rsidRPr="00DB1A0C" w:rsidRDefault="003244B3" w:rsidP="00DB1A0C">
            <w:pPr>
              <w:jc w:val="both"/>
              <w:rPr>
                <w:rFonts w:ascii="Times New Roman" w:hAnsi="Times New Roman" w:cs="Times New Roman"/>
                <w:bCs/>
                <w:sz w:val="20"/>
                <w:szCs w:val="20"/>
                <w:lang w:val="uk-UA"/>
              </w:rPr>
            </w:pPr>
            <w:r>
              <w:rPr>
                <w:rFonts w:ascii="Times New Roman" w:hAnsi="Times New Roman" w:cs="Times New Roman"/>
                <w:sz w:val="20"/>
                <w:szCs w:val="20"/>
                <w:lang w:val="uk-UA"/>
              </w:rPr>
              <w:lastRenderedPageBreak/>
              <w:t>Р</w:t>
            </w:r>
            <w:bookmarkStart w:id="1" w:name="_Toc17990184"/>
            <w:bookmarkStart w:id="2" w:name="_Toc22129980"/>
            <w:r w:rsidR="004607EA">
              <w:rPr>
                <w:rFonts w:ascii="Times New Roman" w:hAnsi="Times New Roman" w:cs="Times New Roman"/>
                <w:sz w:val="20"/>
                <w:szCs w:val="20"/>
                <w:lang w:val="uk-UA"/>
              </w:rPr>
              <w:t>озділ</w:t>
            </w:r>
            <w:r w:rsidRPr="00DB1A0C">
              <w:rPr>
                <w:rFonts w:ascii="Times New Roman" w:hAnsi="Times New Roman" w:cs="Times New Roman"/>
                <w:sz w:val="20"/>
                <w:szCs w:val="20"/>
                <w:lang w:val="uk-UA"/>
              </w:rPr>
              <w:t xml:space="preserve"> «Очікувані результати виконання програми, визначення її ефективності</w:t>
            </w:r>
            <w:bookmarkEnd w:id="1"/>
            <w:bookmarkEnd w:id="2"/>
            <w:r w:rsidRPr="00DB1A0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сформульовано </w:t>
            </w:r>
            <w:r w:rsidRPr="00DB1A0C">
              <w:rPr>
                <w:rFonts w:ascii="Times New Roman" w:hAnsi="Times New Roman" w:cs="Times New Roman"/>
                <w:sz w:val="20"/>
                <w:szCs w:val="20"/>
                <w:lang w:val="uk-UA"/>
              </w:rPr>
              <w:t>на основі редакції Концепції, наданої листом ДП «НАЕК «Енергоатом» від 09.10.2020 №</w:t>
            </w:r>
            <w:r>
              <w:rPr>
                <w:rFonts w:ascii="Times New Roman" w:hAnsi="Times New Roman" w:cs="Times New Roman"/>
                <w:sz w:val="20"/>
                <w:szCs w:val="20"/>
                <w:lang w:val="uk-UA"/>
              </w:rPr>
              <w:t xml:space="preserve"> </w:t>
            </w:r>
            <w:r w:rsidRPr="00DB1A0C">
              <w:rPr>
                <w:rFonts w:ascii="Times New Roman" w:hAnsi="Times New Roman" w:cs="Times New Roman"/>
                <w:sz w:val="20"/>
                <w:szCs w:val="20"/>
                <w:lang w:val="uk-UA"/>
              </w:rPr>
              <w:t>13512/41</w:t>
            </w:r>
          </w:p>
        </w:tc>
      </w:tr>
      <w:tr w:rsidR="003244B3" w:rsidRPr="00DB1A0C" w14:paraId="1AE61183" w14:textId="77777777" w:rsidTr="00C00D05">
        <w:tc>
          <w:tcPr>
            <w:tcW w:w="2689" w:type="dxa"/>
            <w:vMerge/>
          </w:tcPr>
          <w:p w14:paraId="6D8B9562" w14:textId="77777777" w:rsidR="003244B3" w:rsidRPr="00B266AB" w:rsidRDefault="003244B3" w:rsidP="00DB1A0C">
            <w:pPr>
              <w:jc w:val="center"/>
              <w:rPr>
                <w:rFonts w:ascii="Times New Roman" w:hAnsi="Times New Roman" w:cs="Times New Roman"/>
                <w:bCs/>
                <w:sz w:val="24"/>
                <w:szCs w:val="24"/>
                <w:lang w:val="uk-UA"/>
              </w:rPr>
            </w:pPr>
          </w:p>
        </w:tc>
        <w:tc>
          <w:tcPr>
            <w:tcW w:w="2126" w:type="dxa"/>
            <w:vMerge/>
          </w:tcPr>
          <w:p w14:paraId="1EEED1B5" w14:textId="77777777" w:rsidR="003244B3" w:rsidRPr="00DB1A0C" w:rsidRDefault="003244B3" w:rsidP="00DB1A0C">
            <w:pPr>
              <w:jc w:val="center"/>
              <w:rPr>
                <w:rFonts w:ascii="Times New Roman" w:hAnsi="Times New Roman" w:cs="Times New Roman"/>
                <w:bCs/>
                <w:sz w:val="24"/>
                <w:szCs w:val="24"/>
                <w:lang w:val="uk-UA"/>
              </w:rPr>
            </w:pPr>
          </w:p>
        </w:tc>
        <w:tc>
          <w:tcPr>
            <w:tcW w:w="2977" w:type="dxa"/>
            <w:vMerge/>
          </w:tcPr>
          <w:p w14:paraId="4AEFBF08" w14:textId="77777777" w:rsidR="003244B3" w:rsidRPr="00DB1A0C" w:rsidRDefault="003244B3"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6A806B2C" w14:textId="596596CD" w:rsidR="003244B3" w:rsidRPr="00DB1A0C" w:rsidRDefault="003244B3"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color w:val="000000"/>
                <w:sz w:val="20"/>
                <w:szCs w:val="20"/>
                <w:lang w:val="uk-UA" w:eastAsia="uk-UA" w:bidi="uk-UA"/>
              </w:rPr>
              <w:t>Вважаємо доцільним приділити увагу плануванню підготовки до зміни типу реакторів, оскільки при виборі будь-якого проекту нового реактора Україна буде мати справу з нормативною базою, відмінною від чинної національної. Тому ключовими завданнями є: вироблення підходів і принципів ліцензування нових проектів; порівняння нормативних вимог і можлива адаптація національного законодавства</w:t>
            </w:r>
          </w:p>
        </w:tc>
        <w:tc>
          <w:tcPr>
            <w:tcW w:w="4395" w:type="dxa"/>
            <w:shd w:val="clear" w:color="auto" w:fill="auto"/>
          </w:tcPr>
          <w:p w14:paraId="015E86C3" w14:textId="7E036BE8" w:rsidR="003244B3" w:rsidRPr="004C7E8C" w:rsidRDefault="003244B3" w:rsidP="00DB1A0C">
            <w:pPr>
              <w:jc w:val="both"/>
              <w:rPr>
                <w:rFonts w:ascii="Times New Roman" w:hAnsi="Times New Roman" w:cs="Times New Roman"/>
                <w:b/>
                <w:color w:val="000000"/>
                <w:sz w:val="20"/>
                <w:szCs w:val="20"/>
                <w:lang w:val="uk-UA" w:eastAsia="uk-UA" w:bidi="uk-UA"/>
              </w:rPr>
            </w:pPr>
            <w:r w:rsidRPr="004C7E8C">
              <w:rPr>
                <w:rFonts w:ascii="Times New Roman" w:hAnsi="Times New Roman" w:cs="Times New Roman"/>
                <w:b/>
                <w:color w:val="000000"/>
                <w:sz w:val="20"/>
                <w:szCs w:val="20"/>
                <w:lang w:val="uk-UA" w:eastAsia="uk-UA" w:bidi="uk-UA"/>
              </w:rPr>
              <w:t xml:space="preserve">Враховано </w:t>
            </w:r>
          </w:p>
          <w:p w14:paraId="5B9C6BF2" w14:textId="71E08175" w:rsidR="003244B3" w:rsidRPr="00DB1A0C" w:rsidRDefault="003244B3" w:rsidP="00DB1A0C">
            <w:pPr>
              <w:jc w:val="both"/>
              <w:rPr>
                <w:rFonts w:ascii="Times New Roman" w:hAnsi="Times New Roman" w:cs="Times New Roman"/>
                <w:bCs/>
                <w:sz w:val="20"/>
                <w:szCs w:val="20"/>
                <w:lang w:val="uk-UA"/>
              </w:rPr>
            </w:pPr>
            <w:r>
              <w:rPr>
                <w:rFonts w:ascii="Times New Roman" w:hAnsi="Times New Roman" w:cs="Times New Roman"/>
                <w:sz w:val="20"/>
                <w:szCs w:val="20"/>
                <w:lang w:val="uk-UA"/>
              </w:rPr>
              <w:t>У</w:t>
            </w:r>
            <w:r w:rsidRPr="00DB1A0C">
              <w:rPr>
                <w:rFonts w:ascii="Times New Roman" w:hAnsi="Times New Roman" w:cs="Times New Roman"/>
                <w:sz w:val="20"/>
                <w:szCs w:val="20"/>
                <w:lang w:val="uk-UA"/>
              </w:rPr>
              <w:t xml:space="preserve"> розділ</w:t>
            </w:r>
            <w:r>
              <w:rPr>
                <w:rFonts w:ascii="Times New Roman" w:hAnsi="Times New Roman" w:cs="Times New Roman"/>
                <w:sz w:val="20"/>
                <w:szCs w:val="20"/>
                <w:lang w:val="uk-UA"/>
              </w:rPr>
              <w:t>і</w:t>
            </w:r>
            <w:r w:rsidRPr="00DB1A0C">
              <w:rPr>
                <w:rFonts w:ascii="Times New Roman" w:hAnsi="Times New Roman" w:cs="Times New Roman"/>
                <w:sz w:val="20"/>
                <w:szCs w:val="20"/>
                <w:lang w:val="uk-UA"/>
              </w:rPr>
              <w:t xml:space="preserve"> «Шляхи і способи розв’язання проблеми, строк виконання програми», підрозділі «Будівництво нових генеруючих </w:t>
            </w:r>
            <w:proofErr w:type="spellStart"/>
            <w:r w:rsidRPr="00DB1A0C">
              <w:rPr>
                <w:rFonts w:ascii="Times New Roman" w:hAnsi="Times New Roman" w:cs="Times New Roman"/>
                <w:sz w:val="20"/>
                <w:szCs w:val="20"/>
                <w:lang w:val="uk-UA"/>
              </w:rPr>
              <w:t>потужностей</w:t>
            </w:r>
            <w:proofErr w:type="spellEnd"/>
            <w:r w:rsidRPr="00DB1A0C">
              <w:rPr>
                <w:rFonts w:ascii="Times New Roman" w:hAnsi="Times New Roman" w:cs="Times New Roman"/>
                <w:sz w:val="20"/>
                <w:szCs w:val="20"/>
                <w:lang w:val="uk-UA"/>
              </w:rPr>
              <w:t xml:space="preserve"> АЕС» та у підрозділі «Удосконалення системи управління атомно-енергетичним комплексом, розвиток промислової та соціальної інфраструктури, науково-технічної та проектно-конструкторської підтримки, системи підготовки кадрів»</w:t>
            </w:r>
            <w:r>
              <w:rPr>
                <w:rFonts w:ascii="Times New Roman" w:hAnsi="Times New Roman" w:cs="Times New Roman"/>
                <w:sz w:val="20"/>
                <w:szCs w:val="20"/>
                <w:lang w:val="uk-UA"/>
              </w:rPr>
              <w:t xml:space="preserve"> за редакцією</w:t>
            </w:r>
            <w:r w:rsidRPr="00DB1A0C">
              <w:rPr>
                <w:rFonts w:ascii="Times New Roman" w:hAnsi="Times New Roman" w:cs="Times New Roman"/>
                <w:sz w:val="20"/>
                <w:szCs w:val="20"/>
                <w:lang w:val="uk-UA"/>
              </w:rPr>
              <w:t xml:space="preserve"> Концепції, наданої листом ДП «НАЕК «Енергоатом» від 09.10.2020 №</w:t>
            </w:r>
            <w:r>
              <w:rPr>
                <w:rFonts w:ascii="Times New Roman" w:hAnsi="Times New Roman" w:cs="Times New Roman"/>
                <w:sz w:val="20"/>
                <w:szCs w:val="20"/>
                <w:lang w:val="uk-UA"/>
              </w:rPr>
              <w:t xml:space="preserve"> </w:t>
            </w:r>
            <w:r w:rsidRPr="00DB1A0C">
              <w:rPr>
                <w:rFonts w:ascii="Times New Roman" w:hAnsi="Times New Roman" w:cs="Times New Roman"/>
                <w:sz w:val="20"/>
                <w:szCs w:val="20"/>
                <w:lang w:val="uk-UA"/>
              </w:rPr>
              <w:t>13512/41</w:t>
            </w:r>
          </w:p>
        </w:tc>
      </w:tr>
      <w:tr w:rsidR="003244B3" w:rsidRPr="00A22530" w14:paraId="2B1993EA" w14:textId="77777777" w:rsidTr="00AF2443">
        <w:tc>
          <w:tcPr>
            <w:tcW w:w="2689" w:type="dxa"/>
            <w:vMerge/>
            <w:tcBorders>
              <w:bottom w:val="single" w:sz="4" w:space="0" w:color="auto"/>
            </w:tcBorders>
          </w:tcPr>
          <w:p w14:paraId="276E110C" w14:textId="77777777" w:rsidR="003244B3" w:rsidRPr="00DB1A0C" w:rsidRDefault="003244B3" w:rsidP="00DB1A0C">
            <w:pPr>
              <w:jc w:val="center"/>
              <w:rPr>
                <w:rFonts w:ascii="Times New Roman" w:hAnsi="Times New Roman" w:cs="Times New Roman"/>
                <w:bCs/>
                <w:sz w:val="24"/>
                <w:szCs w:val="24"/>
                <w:lang w:val="uk-UA"/>
              </w:rPr>
            </w:pPr>
          </w:p>
        </w:tc>
        <w:tc>
          <w:tcPr>
            <w:tcW w:w="2126" w:type="dxa"/>
            <w:vMerge/>
          </w:tcPr>
          <w:p w14:paraId="4490CC01" w14:textId="77777777" w:rsidR="003244B3" w:rsidRPr="00DB1A0C" w:rsidRDefault="003244B3" w:rsidP="00DB1A0C">
            <w:pPr>
              <w:jc w:val="center"/>
              <w:rPr>
                <w:rFonts w:ascii="Times New Roman" w:hAnsi="Times New Roman" w:cs="Times New Roman"/>
                <w:bCs/>
                <w:sz w:val="24"/>
                <w:szCs w:val="24"/>
                <w:lang w:val="uk-UA"/>
              </w:rPr>
            </w:pPr>
          </w:p>
        </w:tc>
        <w:tc>
          <w:tcPr>
            <w:tcW w:w="2977" w:type="dxa"/>
            <w:vMerge/>
          </w:tcPr>
          <w:p w14:paraId="01EF299E" w14:textId="77777777" w:rsidR="003244B3" w:rsidRPr="00DB1A0C" w:rsidRDefault="003244B3"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4F1C516A" w14:textId="0B5EC725" w:rsidR="003244B3" w:rsidRPr="00DB1A0C" w:rsidRDefault="003244B3"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color w:val="000000"/>
                <w:sz w:val="20"/>
                <w:szCs w:val="20"/>
                <w:lang w:val="uk-UA" w:eastAsia="uk-UA" w:bidi="uk-UA"/>
              </w:rPr>
              <w:t>Концепція має пропонувати схему регулювання та контролю питань ядерно-енергетичного комплексу, від нормативної бази для оцінки рівня безпеки технологій ядерних установок у світі до вирішення проблем утилізації ВЯП і РАВ. Вважаємо, що наявної нормативної бази недостатньо для розвитку ЯЕ в Україні</w:t>
            </w:r>
          </w:p>
        </w:tc>
        <w:tc>
          <w:tcPr>
            <w:tcW w:w="4395" w:type="dxa"/>
            <w:shd w:val="clear" w:color="auto" w:fill="auto"/>
          </w:tcPr>
          <w:p w14:paraId="7AE101BF" w14:textId="77777777" w:rsidR="003244B3" w:rsidRPr="004C7E8C" w:rsidRDefault="003244B3" w:rsidP="00DB1A0C">
            <w:pPr>
              <w:jc w:val="both"/>
              <w:rPr>
                <w:rFonts w:ascii="Times New Roman" w:hAnsi="Times New Roman" w:cs="Times New Roman"/>
                <w:b/>
                <w:color w:val="000000"/>
                <w:sz w:val="20"/>
                <w:szCs w:val="20"/>
                <w:lang w:val="uk-UA" w:eastAsia="uk-UA" w:bidi="uk-UA"/>
              </w:rPr>
            </w:pPr>
            <w:r w:rsidRPr="004C7E8C">
              <w:rPr>
                <w:rFonts w:ascii="Times New Roman" w:hAnsi="Times New Roman" w:cs="Times New Roman"/>
                <w:b/>
                <w:color w:val="000000"/>
                <w:sz w:val="20"/>
                <w:szCs w:val="20"/>
                <w:lang w:val="uk-UA" w:eastAsia="uk-UA" w:bidi="uk-UA"/>
              </w:rPr>
              <w:t>Враховано</w:t>
            </w:r>
          </w:p>
          <w:p w14:paraId="4E0A88CB" w14:textId="21289175" w:rsidR="003244B3" w:rsidRPr="00DB1A0C" w:rsidRDefault="003244B3" w:rsidP="00DB1A0C">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w:t>
            </w:r>
            <w:r w:rsidRPr="00DB1A0C">
              <w:rPr>
                <w:rFonts w:ascii="Times New Roman" w:hAnsi="Times New Roman" w:cs="Times New Roman"/>
                <w:sz w:val="20"/>
                <w:szCs w:val="20"/>
                <w:lang w:val="uk-UA"/>
              </w:rPr>
              <w:t>розділі «Шляхи і способи розв’язання проблеми, строк виконання програми», підрозділі «Удосконалення системи управління атомно-енергетичним комплексом, розвиток промислової та соціальної інфраструктури, науково-технічної та проектно-конструкторської підтримки, системи підготовки кадрів»</w:t>
            </w:r>
            <w:r>
              <w:rPr>
                <w:rFonts w:ascii="Times New Roman" w:hAnsi="Times New Roman" w:cs="Times New Roman"/>
                <w:sz w:val="20"/>
                <w:szCs w:val="20"/>
                <w:lang w:val="uk-UA"/>
              </w:rPr>
              <w:t xml:space="preserve"> за редакцією</w:t>
            </w:r>
            <w:r w:rsidRPr="00DB1A0C">
              <w:rPr>
                <w:rFonts w:ascii="Times New Roman" w:hAnsi="Times New Roman" w:cs="Times New Roman"/>
                <w:sz w:val="20"/>
                <w:szCs w:val="20"/>
                <w:lang w:val="uk-UA"/>
              </w:rPr>
              <w:t xml:space="preserve"> Концепції, наданої листом ДП «НАЕК «Енергоатом» від 09.10.2020 №</w:t>
            </w:r>
            <w:r>
              <w:rPr>
                <w:rFonts w:ascii="Times New Roman" w:hAnsi="Times New Roman" w:cs="Times New Roman"/>
                <w:sz w:val="20"/>
                <w:szCs w:val="20"/>
                <w:lang w:val="uk-UA"/>
              </w:rPr>
              <w:t xml:space="preserve"> </w:t>
            </w:r>
            <w:r w:rsidRPr="00DB1A0C">
              <w:rPr>
                <w:rFonts w:ascii="Times New Roman" w:hAnsi="Times New Roman" w:cs="Times New Roman"/>
                <w:sz w:val="20"/>
                <w:szCs w:val="20"/>
                <w:lang w:val="uk-UA"/>
              </w:rPr>
              <w:t>13512/41.</w:t>
            </w:r>
          </w:p>
          <w:p w14:paraId="0C6C2023" w14:textId="052EAFFD" w:rsidR="003244B3" w:rsidRPr="00DB1A0C" w:rsidRDefault="003244B3" w:rsidP="00DB1A0C">
            <w:pPr>
              <w:jc w:val="both"/>
              <w:rPr>
                <w:rFonts w:ascii="Times New Roman" w:hAnsi="Times New Roman" w:cs="Times New Roman"/>
                <w:bCs/>
                <w:sz w:val="20"/>
                <w:szCs w:val="20"/>
                <w:lang w:val="uk-UA"/>
              </w:rPr>
            </w:pPr>
            <w:r w:rsidRPr="00DB1A0C">
              <w:rPr>
                <w:rFonts w:ascii="Times New Roman" w:hAnsi="Times New Roman" w:cs="Times New Roman"/>
                <w:sz w:val="20"/>
                <w:szCs w:val="20"/>
                <w:lang w:val="uk-UA"/>
              </w:rPr>
              <w:t xml:space="preserve">Питання, пов’язані поводження з ВЯП та РАВ вирішуються в рамках інших програмних документів, зокрема «Концепції </w:t>
            </w:r>
            <w:r w:rsidRPr="00DB1A0C">
              <w:rPr>
                <w:rStyle w:val="rvts23"/>
                <w:rFonts w:ascii="Times New Roman" w:hAnsi="Times New Roman" w:cs="Times New Roman"/>
                <w:sz w:val="20"/>
                <w:szCs w:val="20"/>
                <w:lang w:val="uk-UA"/>
              </w:rPr>
              <w:t>Державної економічної програми поводження з відпрацьованим ядерним паливом вітчизняних атомних електростанцій на період до 2024 року»,</w:t>
            </w:r>
            <w:r w:rsidRPr="00DB1A0C">
              <w:rPr>
                <w:rFonts w:ascii="Times New Roman" w:hAnsi="Times New Roman" w:cs="Times New Roman"/>
                <w:sz w:val="20"/>
                <w:szCs w:val="20"/>
                <w:lang w:val="uk-UA"/>
              </w:rPr>
              <w:t xml:space="preserve"> «Концепції Загальнодержавної цільової екологічної програми поводження з РАВ»</w:t>
            </w:r>
          </w:p>
        </w:tc>
      </w:tr>
      <w:tr w:rsidR="004C7E8C" w:rsidRPr="00DB1A0C" w14:paraId="4237A3CF" w14:textId="77777777" w:rsidTr="00AF2443">
        <w:tc>
          <w:tcPr>
            <w:tcW w:w="2689" w:type="dxa"/>
            <w:vMerge w:val="restart"/>
            <w:tcBorders>
              <w:bottom w:val="single" w:sz="4" w:space="0" w:color="auto"/>
            </w:tcBorders>
          </w:tcPr>
          <w:p w14:paraId="1A300621" w14:textId="77777777" w:rsidR="004C7E8C" w:rsidRPr="00DB1A0C" w:rsidRDefault="004C7E8C" w:rsidP="00DB1A0C">
            <w:pPr>
              <w:jc w:val="center"/>
              <w:rPr>
                <w:rFonts w:ascii="Times New Roman" w:hAnsi="Times New Roman" w:cs="Times New Roman"/>
                <w:bCs/>
                <w:sz w:val="24"/>
                <w:szCs w:val="24"/>
                <w:lang w:val="uk-UA"/>
              </w:rPr>
            </w:pPr>
          </w:p>
        </w:tc>
        <w:tc>
          <w:tcPr>
            <w:tcW w:w="2126" w:type="dxa"/>
            <w:vMerge w:val="restart"/>
          </w:tcPr>
          <w:p w14:paraId="3F67DFD4" w14:textId="77777777" w:rsidR="004C7E8C" w:rsidRPr="00DB1A0C" w:rsidRDefault="004C7E8C" w:rsidP="00DB1A0C">
            <w:pPr>
              <w:jc w:val="center"/>
              <w:rPr>
                <w:rFonts w:ascii="Times New Roman" w:hAnsi="Times New Roman" w:cs="Times New Roman"/>
                <w:bCs/>
                <w:sz w:val="24"/>
                <w:szCs w:val="24"/>
                <w:lang w:val="uk-UA"/>
              </w:rPr>
            </w:pPr>
          </w:p>
        </w:tc>
        <w:tc>
          <w:tcPr>
            <w:tcW w:w="2977" w:type="dxa"/>
            <w:vMerge w:val="restart"/>
          </w:tcPr>
          <w:p w14:paraId="0F029891" w14:textId="77777777" w:rsidR="004C7E8C" w:rsidRPr="00DB1A0C" w:rsidRDefault="004C7E8C"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6B222106" w14:textId="77777777" w:rsidR="004C7E8C" w:rsidRPr="00DB1A0C" w:rsidRDefault="004C7E8C" w:rsidP="00DB1A0C">
            <w:p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t xml:space="preserve">Розділ Проекту Концепції </w:t>
            </w:r>
            <w:r w:rsidRPr="00DB1A0C">
              <w:rPr>
                <w:rFonts w:ascii="Times New Roman" w:hAnsi="Times New Roman" w:cs="Times New Roman"/>
                <w:sz w:val="20"/>
                <w:szCs w:val="20"/>
                <w:lang w:val="uk-UA" w:bidi="uk-UA"/>
              </w:rPr>
              <w:lastRenderedPageBreak/>
              <w:t>«Підвищення надійності паливного забезпечення атомних електростанцій» тісно пов’язаний з чинними документами, а саме: Концепція державної цільової економічної програми розвитку атомно-промислового комплексу на період до 2020 року; Державна цільова економічна програма «Ядерне паливо України».</w:t>
            </w:r>
          </w:p>
          <w:p w14:paraId="71A3B044" w14:textId="1759D227" w:rsidR="004C7E8C" w:rsidRPr="00DB1A0C" w:rsidRDefault="004C7E8C"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sz w:val="20"/>
                <w:szCs w:val="20"/>
                <w:lang w:val="uk-UA" w:bidi="uk-UA"/>
              </w:rPr>
              <w:t>Вважаємо, що Концепція має містити аналіз стану виконання цих документів, висновки та, можливо, пропозиції щодо коригування</w:t>
            </w:r>
          </w:p>
        </w:tc>
        <w:tc>
          <w:tcPr>
            <w:tcW w:w="4395" w:type="dxa"/>
            <w:shd w:val="clear" w:color="auto" w:fill="auto"/>
          </w:tcPr>
          <w:p w14:paraId="6D27BC33" w14:textId="24760C99" w:rsidR="004C7E8C" w:rsidRPr="007C0E17" w:rsidRDefault="004C7E8C" w:rsidP="00DB1A0C">
            <w:pPr>
              <w:jc w:val="both"/>
              <w:rPr>
                <w:rFonts w:ascii="Times New Roman" w:hAnsi="Times New Roman" w:cs="Times New Roman"/>
                <w:b/>
                <w:sz w:val="20"/>
                <w:szCs w:val="20"/>
                <w:lang w:val="uk-UA" w:bidi="uk-UA"/>
              </w:rPr>
            </w:pPr>
            <w:r w:rsidRPr="007C0E17">
              <w:rPr>
                <w:rFonts w:ascii="Times New Roman" w:hAnsi="Times New Roman" w:cs="Times New Roman"/>
                <w:b/>
                <w:sz w:val="20"/>
                <w:szCs w:val="20"/>
                <w:lang w:val="uk-UA" w:bidi="uk-UA"/>
              </w:rPr>
              <w:lastRenderedPageBreak/>
              <w:t>Не враховано</w:t>
            </w:r>
          </w:p>
          <w:p w14:paraId="2FAE0662" w14:textId="775A4680" w:rsidR="004C7E8C" w:rsidRPr="00DB1A0C" w:rsidRDefault="004C7E8C" w:rsidP="00DB1A0C">
            <w:pPr>
              <w:jc w:val="both"/>
              <w:rPr>
                <w:rFonts w:ascii="Times New Roman" w:hAnsi="Times New Roman" w:cs="Times New Roman"/>
                <w:bCs/>
                <w:sz w:val="20"/>
                <w:szCs w:val="20"/>
                <w:lang w:val="uk-UA"/>
              </w:rPr>
            </w:pPr>
            <w:r w:rsidRPr="00DB1A0C">
              <w:rPr>
                <w:rFonts w:ascii="Times New Roman" w:hAnsi="Times New Roman" w:cs="Times New Roman"/>
                <w:sz w:val="20"/>
                <w:szCs w:val="20"/>
                <w:lang w:val="uk-UA" w:bidi="uk-UA"/>
              </w:rPr>
              <w:lastRenderedPageBreak/>
              <w:t xml:space="preserve">Розділ </w:t>
            </w:r>
            <w:r>
              <w:rPr>
                <w:rFonts w:ascii="Times New Roman" w:hAnsi="Times New Roman" w:cs="Times New Roman"/>
                <w:sz w:val="20"/>
                <w:szCs w:val="20"/>
                <w:lang w:val="uk-UA" w:bidi="uk-UA"/>
              </w:rPr>
              <w:t>п</w:t>
            </w:r>
            <w:r w:rsidRPr="00DB1A0C">
              <w:rPr>
                <w:rFonts w:ascii="Times New Roman" w:hAnsi="Times New Roman" w:cs="Times New Roman"/>
                <w:sz w:val="20"/>
                <w:szCs w:val="20"/>
                <w:lang w:val="uk-UA" w:bidi="uk-UA"/>
              </w:rPr>
              <w:t xml:space="preserve">роекту Концепції «Підвищення надійності паливного забезпечення атомних електростанцій» </w:t>
            </w:r>
            <w:r w:rsidRPr="00DB1A0C">
              <w:rPr>
                <w:rFonts w:ascii="Times New Roman" w:hAnsi="Times New Roman" w:cs="Times New Roman"/>
                <w:color w:val="000000"/>
                <w:sz w:val="20"/>
                <w:szCs w:val="20"/>
                <w:lang w:val="uk-UA" w:eastAsia="uk-UA" w:bidi="uk-UA"/>
              </w:rPr>
              <w:t>викладено з урахуванням завдань і заходів зазначених в інших чинних програмних документах</w:t>
            </w:r>
          </w:p>
        </w:tc>
      </w:tr>
      <w:tr w:rsidR="004C7E8C" w:rsidRPr="00DB1A0C" w14:paraId="5B02BD86" w14:textId="77777777" w:rsidTr="00AF2443">
        <w:tc>
          <w:tcPr>
            <w:tcW w:w="2689" w:type="dxa"/>
            <w:vMerge/>
            <w:tcBorders>
              <w:bottom w:val="single" w:sz="4" w:space="0" w:color="auto"/>
            </w:tcBorders>
          </w:tcPr>
          <w:p w14:paraId="4E146A04" w14:textId="77777777" w:rsidR="004C7E8C" w:rsidRPr="00DB1A0C" w:rsidRDefault="004C7E8C" w:rsidP="00DB1A0C">
            <w:pPr>
              <w:jc w:val="center"/>
              <w:rPr>
                <w:rFonts w:ascii="Times New Roman" w:hAnsi="Times New Roman" w:cs="Times New Roman"/>
                <w:bCs/>
                <w:sz w:val="24"/>
                <w:szCs w:val="24"/>
              </w:rPr>
            </w:pPr>
          </w:p>
        </w:tc>
        <w:tc>
          <w:tcPr>
            <w:tcW w:w="2126" w:type="dxa"/>
            <w:vMerge/>
          </w:tcPr>
          <w:p w14:paraId="0033F632" w14:textId="77777777" w:rsidR="004C7E8C" w:rsidRPr="00DB1A0C" w:rsidRDefault="004C7E8C" w:rsidP="00DB1A0C">
            <w:pPr>
              <w:jc w:val="center"/>
              <w:rPr>
                <w:rFonts w:ascii="Times New Roman" w:hAnsi="Times New Roman" w:cs="Times New Roman"/>
                <w:bCs/>
                <w:sz w:val="24"/>
                <w:szCs w:val="24"/>
                <w:lang w:val="uk-UA"/>
              </w:rPr>
            </w:pPr>
          </w:p>
        </w:tc>
        <w:tc>
          <w:tcPr>
            <w:tcW w:w="2977" w:type="dxa"/>
            <w:vMerge/>
          </w:tcPr>
          <w:p w14:paraId="64788E5D" w14:textId="77777777" w:rsidR="004C7E8C" w:rsidRPr="00DB1A0C" w:rsidRDefault="004C7E8C"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7FFA7A72" w14:textId="05252BD7" w:rsidR="004C7E8C" w:rsidRPr="00DB1A0C" w:rsidRDefault="004C7E8C"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color w:val="000000"/>
                <w:sz w:val="20"/>
                <w:szCs w:val="20"/>
                <w:lang w:val="uk-UA" w:eastAsia="uk-UA" w:bidi="uk-UA"/>
              </w:rPr>
              <w:t>Розділ «Оцінка фінансових, матеріально-технічних, трудових ресурсів» містить лише інформацію про джерела фінансування, тобто, є очевидно неповним</w:t>
            </w:r>
          </w:p>
        </w:tc>
        <w:tc>
          <w:tcPr>
            <w:tcW w:w="4395" w:type="dxa"/>
            <w:shd w:val="clear" w:color="auto" w:fill="auto"/>
          </w:tcPr>
          <w:p w14:paraId="4E16C6EF" w14:textId="1FE4243E" w:rsidR="004C7E8C" w:rsidRPr="007C0E17" w:rsidRDefault="004C7E8C" w:rsidP="00DB1A0C">
            <w:pPr>
              <w:jc w:val="both"/>
              <w:rPr>
                <w:rFonts w:ascii="Times New Roman" w:hAnsi="Times New Roman" w:cs="Times New Roman"/>
                <w:b/>
                <w:sz w:val="20"/>
                <w:szCs w:val="20"/>
                <w:lang w:val="uk-UA"/>
              </w:rPr>
            </w:pPr>
            <w:r w:rsidRPr="007C0E17">
              <w:rPr>
                <w:rFonts w:ascii="Times New Roman" w:hAnsi="Times New Roman" w:cs="Times New Roman"/>
                <w:b/>
                <w:sz w:val="20"/>
                <w:szCs w:val="20"/>
                <w:lang w:val="uk-UA"/>
              </w:rPr>
              <w:t>Враховано</w:t>
            </w:r>
          </w:p>
          <w:p w14:paraId="47386EE2" w14:textId="5417D457" w:rsidR="004C7E8C" w:rsidRPr="00DB1A0C" w:rsidRDefault="004C7E8C" w:rsidP="00DB1A0C">
            <w:pPr>
              <w:jc w:val="both"/>
              <w:rPr>
                <w:rFonts w:ascii="Times New Roman" w:hAnsi="Times New Roman" w:cs="Times New Roman"/>
                <w:bCs/>
                <w:sz w:val="20"/>
                <w:szCs w:val="20"/>
                <w:lang w:val="uk-UA"/>
              </w:rPr>
            </w:pPr>
            <w:r>
              <w:rPr>
                <w:rFonts w:ascii="Times New Roman" w:hAnsi="Times New Roman" w:cs="Times New Roman"/>
                <w:sz w:val="20"/>
                <w:szCs w:val="20"/>
                <w:lang w:val="uk-UA"/>
              </w:rPr>
              <w:t>Р</w:t>
            </w:r>
            <w:r w:rsidRPr="00DB1A0C">
              <w:rPr>
                <w:rFonts w:ascii="Times New Roman" w:hAnsi="Times New Roman" w:cs="Times New Roman"/>
                <w:sz w:val="20"/>
                <w:szCs w:val="20"/>
                <w:lang w:val="uk-UA"/>
              </w:rPr>
              <w:t>озділ</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скореговано</w:t>
            </w:r>
            <w:proofErr w:type="spellEnd"/>
            <w:r w:rsidRPr="00DB1A0C">
              <w:rPr>
                <w:rFonts w:ascii="Times New Roman" w:hAnsi="Times New Roman" w:cs="Times New Roman"/>
                <w:sz w:val="20"/>
                <w:szCs w:val="20"/>
                <w:lang w:val="uk-UA"/>
              </w:rPr>
              <w:t xml:space="preserve"> на основі редакції Концепції, наданої листом ДП «НАЕК «Енергоатом» від 09.10.2020 №</w:t>
            </w:r>
            <w:r>
              <w:rPr>
                <w:rFonts w:ascii="Times New Roman" w:hAnsi="Times New Roman" w:cs="Times New Roman"/>
                <w:sz w:val="20"/>
                <w:szCs w:val="20"/>
                <w:lang w:val="uk-UA"/>
              </w:rPr>
              <w:t xml:space="preserve"> </w:t>
            </w:r>
            <w:r w:rsidRPr="00DB1A0C">
              <w:rPr>
                <w:rFonts w:ascii="Times New Roman" w:hAnsi="Times New Roman" w:cs="Times New Roman"/>
                <w:sz w:val="20"/>
                <w:szCs w:val="20"/>
                <w:lang w:val="uk-UA"/>
              </w:rPr>
              <w:t>13512/41</w:t>
            </w:r>
          </w:p>
        </w:tc>
      </w:tr>
      <w:tr w:rsidR="004C7E8C" w:rsidRPr="00DB1A0C" w14:paraId="57501BFD" w14:textId="77777777" w:rsidTr="00AF2443">
        <w:tc>
          <w:tcPr>
            <w:tcW w:w="2689" w:type="dxa"/>
            <w:vMerge/>
            <w:tcBorders>
              <w:bottom w:val="single" w:sz="4" w:space="0" w:color="auto"/>
            </w:tcBorders>
          </w:tcPr>
          <w:p w14:paraId="61A7BBA3" w14:textId="77777777" w:rsidR="004C7E8C" w:rsidRPr="00DB1A0C" w:rsidRDefault="004C7E8C" w:rsidP="00DB1A0C">
            <w:pPr>
              <w:jc w:val="center"/>
              <w:rPr>
                <w:rFonts w:ascii="Times New Roman" w:hAnsi="Times New Roman" w:cs="Times New Roman"/>
                <w:bCs/>
                <w:sz w:val="24"/>
                <w:szCs w:val="24"/>
              </w:rPr>
            </w:pPr>
          </w:p>
        </w:tc>
        <w:tc>
          <w:tcPr>
            <w:tcW w:w="2126" w:type="dxa"/>
            <w:vMerge/>
          </w:tcPr>
          <w:p w14:paraId="7AD64E07" w14:textId="77777777" w:rsidR="004C7E8C" w:rsidRPr="00DB1A0C" w:rsidRDefault="004C7E8C" w:rsidP="00DB1A0C">
            <w:pPr>
              <w:jc w:val="center"/>
              <w:rPr>
                <w:rFonts w:ascii="Times New Roman" w:hAnsi="Times New Roman" w:cs="Times New Roman"/>
                <w:bCs/>
                <w:sz w:val="24"/>
                <w:szCs w:val="24"/>
                <w:lang w:val="uk-UA"/>
              </w:rPr>
            </w:pPr>
          </w:p>
        </w:tc>
        <w:tc>
          <w:tcPr>
            <w:tcW w:w="2977" w:type="dxa"/>
            <w:vMerge/>
          </w:tcPr>
          <w:p w14:paraId="0A7C5F61" w14:textId="77777777" w:rsidR="004C7E8C" w:rsidRPr="00DB1A0C" w:rsidRDefault="004C7E8C"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373E310A" w14:textId="77777777" w:rsidR="004C7E8C" w:rsidRPr="00DB1A0C" w:rsidRDefault="004C7E8C" w:rsidP="00DB1A0C">
            <w:p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t xml:space="preserve">Щорічні відрахування фінансового резерву (30 млн. доларів) є недостатніми для припинення та зняття з експлуатації 11 </w:t>
            </w:r>
            <w:proofErr w:type="spellStart"/>
            <w:r w:rsidRPr="00DB1A0C">
              <w:rPr>
                <w:rFonts w:ascii="Times New Roman" w:hAnsi="Times New Roman" w:cs="Times New Roman"/>
                <w:sz w:val="20"/>
                <w:szCs w:val="20"/>
                <w:lang w:val="uk-UA" w:bidi="uk-UA"/>
              </w:rPr>
              <w:t>ГВт</w:t>
            </w:r>
            <w:proofErr w:type="spellEnd"/>
            <w:r w:rsidRPr="00DB1A0C">
              <w:rPr>
                <w:rFonts w:ascii="Times New Roman" w:hAnsi="Times New Roman" w:cs="Times New Roman"/>
                <w:sz w:val="20"/>
                <w:szCs w:val="20"/>
                <w:lang w:val="uk-UA" w:bidi="uk-UA"/>
              </w:rPr>
              <w:t xml:space="preserve"> потужності, що потребуватиме понад 4 млрд. доларів. Таким чином, зазначений механізм покладає фінансовий тягар на наступні покоління (на додаток до «відкладеного рішення» з утилізації ВЯП і РАВ), що є неприпустимим і потребує виправлення.</w:t>
            </w:r>
          </w:p>
          <w:p w14:paraId="6063B107" w14:textId="4C73176B" w:rsidR="004C7E8C" w:rsidRPr="00DB1A0C" w:rsidRDefault="004C7E8C"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sz w:val="20"/>
                <w:szCs w:val="20"/>
                <w:lang w:val="uk-UA" w:bidi="uk-UA"/>
              </w:rPr>
              <w:t>Аналогічно, доцільно обґрунтувати можливі джерела та механізми залучення інвестицій, з огляду на</w:t>
            </w:r>
            <w:r w:rsidR="004A5B89">
              <w:rPr>
                <w:rFonts w:ascii="Times New Roman" w:hAnsi="Times New Roman" w:cs="Times New Roman"/>
                <w:sz w:val="20"/>
                <w:szCs w:val="20"/>
                <w:lang w:val="uk-UA" w:bidi="uk-UA"/>
              </w:rPr>
              <w:t xml:space="preserve"> низькі фінансові результати ДП </w:t>
            </w:r>
            <w:r w:rsidRPr="00DB1A0C">
              <w:rPr>
                <w:rFonts w:ascii="Times New Roman" w:hAnsi="Times New Roman" w:cs="Times New Roman"/>
                <w:sz w:val="20"/>
                <w:szCs w:val="20"/>
                <w:lang w:val="uk-UA" w:bidi="uk-UA"/>
              </w:rPr>
              <w:t>«НАЕК «Енергоатом»</w:t>
            </w:r>
          </w:p>
        </w:tc>
        <w:tc>
          <w:tcPr>
            <w:tcW w:w="4395" w:type="dxa"/>
            <w:shd w:val="clear" w:color="auto" w:fill="auto"/>
          </w:tcPr>
          <w:p w14:paraId="19508579" w14:textId="0F9D269B" w:rsidR="004C7E8C" w:rsidRPr="007C0E17" w:rsidRDefault="004C7E8C" w:rsidP="00DB1A0C">
            <w:pPr>
              <w:jc w:val="both"/>
              <w:rPr>
                <w:rFonts w:ascii="Times New Roman" w:hAnsi="Times New Roman" w:cs="Times New Roman"/>
                <w:b/>
                <w:sz w:val="20"/>
                <w:szCs w:val="20"/>
                <w:lang w:val="uk-UA"/>
              </w:rPr>
            </w:pPr>
            <w:r w:rsidRPr="007C0E17">
              <w:rPr>
                <w:rFonts w:ascii="Times New Roman" w:hAnsi="Times New Roman" w:cs="Times New Roman"/>
                <w:b/>
                <w:sz w:val="20"/>
                <w:szCs w:val="20"/>
                <w:lang w:val="uk-UA"/>
              </w:rPr>
              <w:t>Не враховано</w:t>
            </w:r>
          </w:p>
          <w:p w14:paraId="6A0B3BF0" w14:textId="313A014C" w:rsidR="004C7E8C" w:rsidRPr="00DB1A0C" w:rsidRDefault="004C7E8C" w:rsidP="00DB1A0C">
            <w:pPr>
              <w:jc w:val="both"/>
              <w:rPr>
                <w:rFonts w:ascii="Times New Roman" w:hAnsi="Times New Roman" w:cs="Times New Roman"/>
                <w:sz w:val="20"/>
                <w:szCs w:val="20"/>
                <w:lang w:val="uk-UA"/>
              </w:rPr>
            </w:pPr>
            <w:r w:rsidRPr="00DB1A0C">
              <w:rPr>
                <w:rFonts w:ascii="Times New Roman" w:hAnsi="Times New Roman" w:cs="Times New Roman"/>
                <w:sz w:val="20"/>
                <w:szCs w:val="20"/>
                <w:lang w:val="uk-UA"/>
              </w:rPr>
              <w:fldChar w:fldCharType="begin"/>
            </w:r>
            <w:r w:rsidRPr="00DB1A0C">
              <w:rPr>
                <w:rFonts w:ascii="Times New Roman" w:hAnsi="Times New Roman" w:cs="Times New Roman"/>
                <w:sz w:val="20"/>
                <w:szCs w:val="20"/>
                <w:lang w:val="uk-UA"/>
              </w:rPr>
              <w:instrText xml:space="preserve"> LINK Word.Document.12 "\\\\dsrvm-0044.direkcy.atom.gov.ua\\DirekcyData\\NTC_Transfer\\ntcdata\\Дані відділу нових проектів і технологій\\Развитие ЯЭК\\Целевые программы\\Концепція розвитку АЕ\\Док\\Сайт Міненерго\\Звід відгуків Концепція АЕ сайт.docx" "OLE_LINK1" \a \r  \* MERGEFORMAT </w:instrText>
            </w:r>
            <w:r w:rsidRPr="00DB1A0C">
              <w:rPr>
                <w:rFonts w:ascii="Times New Roman" w:hAnsi="Times New Roman" w:cs="Times New Roman"/>
                <w:sz w:val="20"/>
                <w:szCs w:val="20"/>
                <w:lang w:val="uk-UA"/>
              </w:rPr>
              <w:fldChar w:fldCharType="separate"/>
            </w:r>
            <w:r w:rsidRPr="00DB1A0C">
              <w:rPr>
                <w:rFonts w:ascii="Times New Roman" w:hAnsi="Times New Roman" w:cs="Times New Roman"/>
                <w:sz w:val="20"/>
                <w:szCs w:val="20"/>
                <w:lang w:val="uk-UA"/>
              </w:rPr>
              <w:t>Питання зняття з експлуатації ядерних установок не є завданнями цього документа.</w:t>
            </w:r>
          </w:p>
          <w:p w14:paraId="4C074A11" w14:textId="77777777" w:rsidR="004C7E8C" w:rsidRPr="00DB1A0C" w:rsidRDefault="004C7E8C" w:rsidP="00DB1A0C">
            <w:pPr>
              <w:jc w:val="both"/>
              <w:rPr>
                <w:rFonts w:ascii="Times New Roman" w:hAnsi="Times New Roman" w:cs="Times New Roman"/>
                <w:sz w:val="20"/>
                <w:szCs w:val="20"/>
                <w:lang w:val="uk-UA"/>
              </w:rPr>
            </w:pPr>
            <w:r w:rsidRPr="00DB1A0C">
              <w:rPr>
                <w:rFonts w:ascii="Times New Roman" w:hAnsi="Times New Roman" w:cs="Times New Roman"/>
                <w:sz w:val="20"/>
                <w:szCs w:val="20"/>
                <w:lang w:val="uk-UA"/>
              </w:rPr>
              <w:fldChar w:fldCharType="end"/>
            </w:r>
            <w:r w:rsidRPr="00DB1A0C">
              <w:rPr>
                <w:rFonts w:ascii="Times New Roman" w:hAnsi="Times New Roman" w:cs="Times New Roman"/>
                <w:sz w:val="20"/>
                <w:szCs w:val="20"/>
                <w:lang w:val="uk-UA"/>
              </w:rPr>
              <w:t xml:space="preserve">Питання, пов’язані зі зняттям з експлуатації ядерних установок, поводження з ВЯП та РАВ вирішуються в рамках інших програмних документів, зокрема «Концепції зняття з експлуатації діючих атомних електростанцій України», «Концепції </w:t>
            </w:r>
            <w:r w:rsidRPr="00DB1A0C">
              <w:rPr>
                <w:rStyle w:val="rvts23"/>
                <w:rFonts w:ascii="Times New Roman" w:hAnsi="Times New Roman" w:cs="Times New Roman"/>
                <w:sz w:val="20"/>
                <w:szCs w:val="20"/>
                <w:lang w:val="uk-UA"/>
              </w:rPr>
              <w:t>Державної економічної програми поводження з відпрацьованим ядерним паливом вітчизняних атомних електростанцій на період до 2024 року»,</w:t>
            </w:r>
            <w:r w:rsidRPr="00DB1A0C">
              <w:rPr>
                <w:rFonts w:ascii="Times New Roman" w:hAnsi="Times New Roman" w:cs="Times New Roman"/>
                <w:sz w:val="20"/>
                <w:szCs w:val="20"/>
                <w:lang w:val="uk-UA"/>
              </w:rPr>
              <w:t xml:space="preserve"> «Концепції Загальнодержавної цільової екологічної програми поводження з РАВ».</w:t>
            </w:r>
          </w:p>
          <w:p w14:paraId="6B8B3A7F" w14:textId="2C60F246" w:rsidR="004C7E8C" w:rsidRPr="00DB1A0C" w:rsidRDefault="004C7E8C" w:rsidP="004A5B89">
            <w:pPr>
              <w:jc w:val="both"/>
              <w:rPr>
                <w:rFonts w:ascii="Times New Roman" w:hAnsi="Times New Roman" w:cs="Times New Roman"/>
                <w:bCs/>
                <w:sz w:val="20"/>
                <w:szCs w:val="20"/>
                <w:lang w:val="uk-UA"/>
              </w:rPr>
            </w:pPr>
            <w:r w:rsidRPr="00DB1A0C">
              <w:rPr>
                <w:rFonts w:ascii="Times New Roman" w:hAnsi="Times New Roman" w:cs="Times New Roman"/>
                <w:sz w:val="20"/>
                <w:szCs w:val="20"/>
                <w:lang w:val="uk-UA" w:bidi="uk-UA"/>
              </w:rPr>
              <w:t xml:space="preserve">Можливі джерела та механізми залучення інвестицій для виконання Програми зазначені у розділі </w:t>
            </w:r>
            <w:r w:rsidRPr="00DB1A0C">
              <w:rPr>
                <w:rFonts w:ascii="Times New Roman" w:hAnsi="Times New Roman" w:cs="Times New Roman"/>
                <w:bCs/>
                <w:color w:val="000000"/>
                <w:sz w:val="20"/>
                <w:szCs w:val="20"/>
                <w:lang w:val="uk-UA" w:eastAsia="uk-UA" w:bidi="uk-UA"/>
              </w:rPr>
              <w:t>«</w:t>
            </w:r>
            <w:r w:rsidRPr="00DB1A0C">
              <w:rPr>
                <w:rFonts w:ascii="Times New Roman" w:hAnsi="Times New Roman" w:cs="Times New Roman"/>
                <w:bCs/>
                <w:sz w:val="20"/>
                <w:szCs w:val="20"/>
                <w:lang w:val="uk-UA" w:bidi="uk-UA"/>
              </w:rPr>
              <w:t>Оцінка фінансових, матеріально-технічних, трудових ресурсів, необхідних»</w:t>
            </w:r>
          </w:p>
        </w:tc>
      </w:tr>
      <w:tr w:rsidR="004C7E8C" w:rsidRPr="00A22530" w14:paraId="032272B3" w14:textId="77777777" w:rsidTr="00AF2443">
        <w:tc>
          <w:tcPr>
            <w:tcW w:w="2689" w:type="dxa"/>
            <w:vMerge/>
            <w:tcBorders>
              <w:bottom w:val="single" w:sz="4" w:space="0" w:color="auto"/>
            </w:tcBorders>
          </w:tcPr>
          <w:p w14:paraId="0D4722C9" w14:textId="77777777" w:rsidR="004C7E8C" w:rsidRPr="00DB1A0C" w:rsidRDefault="004C7E8C" w:rsidP="00DB1A0C">
            <w:pPr>
              <w:jc w:val="center"/>
              <w:rPr>
                <w:rFonts w:ascii="Times New Roman" w:hAnsi="Times New Roman" w:cs="Times New Roman"/>
                <w:bCs/>
                <w:sz w:val="24"/>
                <w:szCs w:val="24"/>
              </w:rPr>
            </w:pPr>
          </w:p>
        </w:tc>
        <w:tc>
          <w:tcPr>
            <w:tcW w:w="2126" w:type="dxa"/>
            <w:vMerge/>
          </w:tcPr>
          <w:p w14:paraId="7D0E2DC4" w14:textId="77777777" w:rsidR="004C7E8C" w:rsidRPr="00DB1A0C" w:rsidRDefault="004C7E8C" w:rsidP="00DB1A0C">
            <w:pPr>
              <w:jc w:val="center"/>
              <w:rPr>
                <w:rFonts w:ascii="Times New Roman" w:hAnsi="Times New Roman" w:cs="Times New Roman"/>
                <w:bCs/>
                <w:sz w:val="24"/>
                <w:szCs w:val="24"/>
                <w:lang w:val="uk-UA"/>
              </w:rPr>
            </w:pPr>
          </w:p>
        </w:tc>
        <w:tc>
          <w:tcPr>
            <w:tcW w:w="2977" w:type="dxa"/>
            <w:vMerge/>
          </w:tcPr>
          <w:p w14:paraId="23FEB39D" w14:textId="77777777" w:rsidR="004C7E8C" w:rsidRPr="00DB1A0C" w:rsidRDefault="004C7E8C"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02DF6AB9" w14:textId="77777777" w:rsidR="004C7E8C" w:rsidRPr="00DB1A0C" w:rsidRDefault="004C7E8C" w:rsidP="00DB1A0C">
            <w:p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t>Результати виконання Програми містять, серед іншого, такі сумнівні оцінки:</w:t>
            </w:r>
          </w:p>
          <w:p w14:paraId="500DEEE8" w14:textId="77777777" w:rsidR="004C7E8C" w:rsidRPr="00DB1A0C" w:rsidRDefault="004C7E8C" w:rsidP="00DB1A0C">
            <w:pPr>
              <w:numPr>
                <w:ilvl w:val="0"/>
                <w:numId w:val="4"/>
              </w:num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lastRenderedPageBreak/>
              <w:t>«...скорочення викидів парникових газів» (як цього можливо досягти при незмінній загальній потужності АЕ?);</w:t>
            </w:r>
          </w:p>
          <w:p w14:paraId="419320DC" w14:textId="77777777" w:rsidR="004C7E8C" w:rsidRPr="00DB1A0C" w:rsidRDefault="004C7E8C" w:rsidP="00DB1A0C">
            <w:pPr>
              <w:numPr>
                <w:ilvl w:val="0"/>
                <w:numId w:val="4"/>
              </w:numPr>
              <w:jc w:val="both"/>
              <w:rPr>
                <w:rFonts w:ascii="Times New Roman" w:hAnsi="Times New Roman" w:cs="Times New Roman"/>
                <w:sz w:val="20"/>
                <w:szCs w:val="20"/>
                <w:lang w:val="uk-UA" w:bidi="uk-UA"/>
              </w:rPr>
            </w:pPr>
            <w:r w:rsidRPr="00DB1A0C">
              <w:rPr>
                <w:rFonts w:ascii="Times New Roman" w:hAnsi="Times New Roman" w:cs="Times New Roman"/>
                <w:sz w:val="20"/>
                <w:szCs w:val="20"/>
                <w:lang w:val="uk-UA" w:bidi="uk-UA"/>
              </w:rPr>
              <w:t>«вирішення питань фінансування діяльності поводження з РАВ та зняття з експлуатації енергоблоків, ресурс яких вичерпано, за рахунок відрахування і накопичення коштів у процесі довгострокової експлуатації діючих блоків» (як показано вище, зазначені питання насправді не вирішуються чинною системою відрахування, Проектом Концепції не пропонується її вдосконалення);</w:t>
            </w:r>
          </w:p>
          <w:p w14:paraId="7D3D47CD" w14:textId="44607BF4" w:rsidR="004C7E8C" w:rsidRPr="00DB1A0C" w:rsidRDefault="004C7E8C"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sz w:val="20"/>
                <w:szCs w:val="20"/>
                <w:lang w:val="uk-UA" w:bidi="uk-UA"/>
              </w:rPr>
              <w:t>-</w:t>
            </w:r>
            <w:r w:rsidRPr="00DB1A0C">
              <w:rPr>
                <w:rFonts w:ascii="Times New Roman" w:hAnsi="Times New Roman" w:cs="Times New Roman"/>
                <w:sz w:val="20"/>
                <w:szCs w:val="20"/>
                <w:lang w:val="uk-UA" w:bidi="uk-UA"/>
              </w:rPr>
              <w:tab/>
              <w:t xml:space="preserve">«підвищення енергетичної безпеки України за рахунок введення в експлуатацію нових атомних генеруючих </w:t>
            </w:r>
            <w:proofErr w:type="spellStart"/>
            <w:r w:rsidRPr="00DB1A0C">
              <w:rPr>
                <w:rFonts w:ascii="Times New Roman" w:hAnsi="Times New Roman" w:cs="Times New Roman"/>
                <w:sz w:val="20"/>
                <w:szCs w:val="20"/>
                <w:lang w:val="uk-UA" w:bidi="uk-UA"/>
              </w:rPr>
              <w:t>потужностей</w:t>
            </w:r>
            <w:proofErr w:type="spellEnd"/>
            <w:r w:rsidRPr="00DB1A0C">
              <w:rPr>
                <w:rFonts w:ascii="Times New Roman" w:hAnsi="Times New Roman" w:cs="Times New Roman"/>
                <w:sz w:val="20"/>
                <w:szCs w:val="20"/>
                <w:lang w:val="uk-UA" w:bidi="uk-UA"/>
              </w:rPr>
              <w:t>» (але зв’язок заміни енергоблоків із підвищенням енергетичної безпеки - не обґрунтований)</w:t>
            </w:r>
          </w:p>
        </w:tc>
        <w:tc>
          <w:tcPr>
            <w:tcW w:w="4395" w:type="dxa"/>
            <w:shd w:val="clear" w:color="auto" w:fill="auto"/>
          </w:tcPr>
          <w:p w14:paraId="23C9B708" w14:textId="6A2C760C" w:rsidR="004C7E8C" w:rsidRPr="007C0E17" w:rsidRDefault="004C7E8C" w:rsidP="00DB1A0C">
            <w:pPr>
              <w:jc w:val="both"/>
              <w:rPr>
                <w:rFonts w:ascii="Times New Roman" w:hAnsi="Times New Roman" w:cs="Times New Roman"/>
                <w:b/>
                <w:sz w:val="20"/>
                <w:szCs w:val="20"/>
                <w:lang w:val="uk-UA" w:bidi="uk-UA"/>
              </w:rPr>
            </w:pPr>
            <w:r w:rsidRPr="007C0E17">
              <w:rPr>
                <w:rFonts w:ascii="Times New Roman" w:hAnsi="Times New Roman" w:cs="Times New Roman"/>
                <w:b/>
                <w:sz w:val="20"/>
                <w:szCs w:val="20"/>
                <w:lang w:val="uk-UA" w:bidi="uk-UA"/>
              </w:rPr>
              <w:lastRenderedPageBreak/>
              <w:t>Не враховано</w:t>
            </w:r>
          </w:p>
          <w:p w14:paraId="448005EC" w14:textId="0C7F76D1" w:rsidR="004C7E8C" w:rsidRPr="00DB1A0C" w:rsidRDefault="004C7E8C" w:rsidP="00DB1A0C">
            <w:pPr>
              <w:jc w:val="both"/>
              <w:rPr>
                <w:rFonts w:ascii="Times New Roman" w:hAnsi="Times New Roman" w:cs="Times New Roman"/>
                <w:sz w:val="20"/>
                <w:szCs w:val="20"/>
                <w:lang w:val="uk-UA"/>
              </w:rPr>
            </w:pPr>
            <w:r w:rsidRPr="00DB1A0C">
              <w:rPr>
                <w:rFonts w:ascii="Times New Roman" w:hAnsi="Times New Roman" w:cs="Times New Roman"/>
                <w:sz w:val="20"/>
                <w:szCs w:val="20"/>
                <w:lang w:val="uk-UA" w:bidi="uk-UA"/>
              </w:rPr>
              <w:t>1) Скорочення викидів парникових газів</w:t>
            </w:r>
            <w:r w:rsidRPr="00DB1A0C">
              <w:rPr>
                <w:rFonts w:ascii="Times New Roman" w:hAnsi="Times New Roman" w:cs="Times New Roman"/>
                <w:sz w:val="20"/>
                <w:szCs w:val="20"/>
                <w:lang w:val="uk-UA"/>
              </w:rPr>
              <w:t xml:space="preserve"> – відбуватиметься за рахунок розвитку атомної </w:t>
            </w:r>
            <w:r w:rsidRPr="00DB1A0C">
              <w:rPr>
                <w:rFonts w:ascii="Times New Roman" w:hAnsi="Times New Roman" w:cs="Times New Roman"/>
                <w:sz w:val="20"/>
                <w:szCs w:val="20"/>
                <w:lang w:val="uk-UA"/>
              </w:rPr>
              <w:lastRenderedPageBreak/>
              <w:t>енергетики та ВДЕ. В іншому випадку доведеться розвивати теплову енергетику та ВДЕ, що не призведе до зниження викидів парникових газів (теплова – для забезпечення стабільності виробництва електроенергії в сукупності з негарантованою видачою потужності ВДЕ);</w:t>
            </w:r>
          </w:p>
          <w:p w14:paraId="7E70171B" w14:textId="77777777" w:rsidR="004C7E8C" w:rsidRPr="00DB1A0C" w:rsidRDefault="004C7E8C" w:rsidP="00DB1A0C">
            <w:pPr>
              <w:jc w:val="both"/>
              <w:rPr>
                <w:rFonts w:ascii="Times New Roman" w:hAnsi="Times New Roman" w:cs="Times New Roman"/>
                <w:sz w:val="20"/>
                <w:szCs w:val="20"/>
                <w:lang w:val="uk-UA"/>
              </w:rPr>
            </w:pPr>
          </w:p>
          <w:p w14:paraId="2D3367FD" w14:textId="1E3B26D2" w:rsidR="004C7E8C" w:rsidRDefault="004C7E8C" w:rsidP="00DB1A0C">
            <w:pPr>
              <w:jc w:val="both"/>
              <w:rPr>
                <w:rFonts w:ascii="Times New Roman" w:hAnsi="Times New Roman" w:cs="Times New Roman"/>
                <w:sz w:val="20"/>
                <w:szCs w:val="20"/>
                <w:lang w:val="uk-UA"/>
              </w:rPr>
            </w:pPr>
            <w:r w:rsidRPr="00DB1A0C">
              <w:rPr>
                <w:rFonts w:ascii="Times New Roman" w:hAnsi="Times New Roman" w:cs="Times New Roman"/>
                <w:sz w:val="20"/>
                <w:szCs w:val="20"/>
                <w:lang w:val="uk-UA"/>
              </w:rPr>
              <w:t xml:space="preserve">2) </w:t>
            </w:r>
            <w:r w:rsidRPr="00DB1A0C">
              <w:rPr>
                <w:rFonts w:ascii="Times New Roman" w:hAnsi="Times New Roman" w:cs="Times New Roman"/>
                <w:sz w:val="20"/>
                <w:szCs w:val="20"/>
                <w:lang w:val="uk-UA" w:bidi="uk-UA"/>
              </w:rPr>
              <w:t>Вирішення питань фінансування діяльності поводження з РАВ та зняття з експлуатації енергоблоків</w:t>
            </w:r>
            <w:r w:rsidRPr="00DB1A0C">
              <w:rPr>
                <w:rFonts w:ascii="Times New Roman" w:hAnsi="Times New Roman" w:cs="Times New Roman"/>
                <w:sz w:val="20"/>
                <w:szCs w:val="20"/>
                <w:lang w:val="uk-UA"/>
              </w:rPr>
              <w:t xml:space="preserve"> вирішуються в рамках інших програмних документів, зокрема в «Концепції Загальнодержавної цільової екологічної програми поводження з РАВ», яка наразі розробляється, та «Концепції зняття з експлуатації діючих атомних електростанцій України», затвердженої наказом </w:t>
            </w:r>
            <w:proofErr w:type="spellStart"/>
            <w:r w:rsidRPr="00DB1A0C">
              <w:rPr>
                <w:rFonts w:ascii="Times New Roman" w:hAnsi="Times New Roman" w:cs="Times New Roman"/>
                <w:sz w:val="20"/>
                <w:szCs w:val="20"/>
                <w:lang w:val="uk-UA"/>
              </w:rPr>
              <w:t>Міненерговугілля</w:t>
            </w:r>
            <w:proofErr w:type="spellEnd"/>
            <w:r w:rsidRPr="00DB1A0C">
              <w:rPr>
                <w:rFonts w:ascii="Times New Roman" w:hAnsi="Times New Roman" w:cs="Times New Roman"/>
                <w:sz w:val="20"/>
                <w:szCs w:val="20"/>
                <w:lang w:val="uk-UA"/>
              </w:rPr>
              <w:t xml:space="preserve"> від 10.12.2015 №</w:t>
            </w:r>
            <w:r>
              <w:rPr>
                <w:rFonts w:ascii="Times New Roman" w:hAnsi="Times New Roman" w:cs="Times New Roman"/>
                <w:sz w:val="20"/>
                <w:szCs w:val="20"/>
                <w:lang w:val="uk-UA"/>
              </w:rPr>
              <w:t xml:space="preserve"> </w:t>
            </w:r>
            <w:r w:rsidRPr="00DB1A0C">
              <w:rPr>
                <w:rFonts w:ascii="Times New Roman" w:hAnsi="Times New Roman" w:cs="Times New Roman"/>
                <w:sz w:val="20"/>
                <w:szCs w:val="20"/>
                <w:lang w:val="uk-UA"/>
              </w:rPr>
              <w:t>798</w:t>
            </w:r>
          </w:p>
          <w:p w14:paraId="5E4D1364" w14:textId="77777777" w:rsidR="004A5B89" w:rsidRPr="00DB1A0C" w:rsidRDefault="004A5B89" w:rsidP="00DB1A0C">
            <w:pPr>
              <w:jc w:val="both"/>
              <w:rPr>
                <w:rFonts w:ascii="Times New Roman" w:hAnsi="Times New Roman" w:cs="Times New Roman"/>
                <w:sz w:val="20"/>
                <w:szCs w:val="20"/>
                <w:lang w:val="uk-UA"/>
              </w:rPr>
            </w:pPr>
          </w:p>
          <w:p w14:paraId="32F88566" w14:textId="4A0E05CF" w:rsidR="004C7E8C" w:rsidRPr="00DB1A0C" w:rsidRDefault="004C7E8C" w:rsidP="00DB1A0C">
            <w:pPr>
              <w:jc w:val="both"/>
              <w:rPr>
                <w:rFonts w:ascii="Times New Roman" w:hAnsi="Times New Roman" w:cs="Times New Roman"/>
                <w:bCs/>
                <w:sz w:val="20"/>
                <w:szCs w:val="20"/>
                <w:lang w:val="uk-UA"/>
              </w:rPr>
            </w:pPr>
            <w:r w:rsidRPr="00DB1A0C">
              <w:rPr>
                <w:rFonts w:ascii="Times New Roman" w:hAnsi="Times New Roman" w:cs="Times New Roman"/>
                <w:sz w:val="20"/>
                <w:szCs w:val="20"/>
                <w:lang w:val="uk-UA"/>
              </w:rPr>
              <w:t xml:space="preserve">3) При відсутності заміщення енергоблоків АЕС Україна стає більш </w:t>
            </w:r>
            <w:proofErr w:type="spellStart"/>
            <w:r w:rsidRPr="00DB1A0C">
              <w:rPr>
                <w:rFonts w:ascii="Times New Roman" w:hAnsi="Times New Roman" w:cs="Times New Roman"/>
                <w:sz w:val="20"/>
                <w:szCs w:val="20"/>
                <w:lang w:val="uk-UA"/>
              </w:rPr>
              <w:t>імпортозалежною</w:t>
            </w:r>
            <w:proofErr w:type="spellEnd"/>
            <w:r w:rsidRPr="00DB1A0C">
              <w:rPr>
                <w:rFonts w:ascii="Times New Roman" w:hAnsi="Times New Roman" w:cs="Times New Roman"/>
                <w:sz w:val="20"/>
                <w:szCs w:val="20"/>
                <w:lang w:val="uk-UA"/>
              </w:rPr>
              <w:t xml:space="preserve"> в частині забезпечення електроенергією, відповідно знижується енергетична безпека держави</w:t>
            </w:r>
          </w:p>
        </w:tc>
      </w:tr>
      <w:tr w:rsidR="004C7E8C" w:rsidRPr="00A22530" w14:paraId="35CE8D20" w14:textId="77777777" w:rsidTr="00AF2443">
        <w:tc>
          <w:tcPr>
            <w:tcW w:w="2689" w:type="dxa"/>
            <w:vMerge/>
            <w:tcBorders>
              <w:bottom w:val="single" w:sz="4" w:space="0" w:color="auto"/>
            </w:tcBorders>
          </w:tcPr>
          <w:p w14:paraId="021A0C2E" w14:textId="77777777" w:rsidR="004C7E8C" w:rsidRPr="00DB1A0C" w:rsidRDefault="004C7E8C" w:rsidP="00DB1A0C">
            <w:pPr>
              <w:jc w:val="center"/>
              <w:rPr>
                <w:rFonts w:ascii="Times New Roman" w:hAnsi="Times New Roman" w:cs="Times New Roman"/>
                <w:bCs/>
                <w:sz w:val="24"/>
                <w:szCs w:val="24"/>
                <w:lang w:val="uk-UA"/>
              </w:rPr>
            </w:pPr>
          </w:p>
        </w:tc>
        <w:tc>
          <w:tcPr>
            <w:tcW w:w="2126" w:type="dxa"/>
            <w:vMerge/>
          </w:tcPr>
          <w:p w14:paraId="3C51FCE1" w14:textId="77777777" w:rsidR="004C7E8C" w:rsidRPr="00DB1A0C" w:rsidRDefault="004C7E8C" w:rsidP="00DB1A0C">
            <w:pPr>
              <w:jc w:val="center"/>
              <w:rPr>
                <w:rFonts w:ascii="Times New Roman" w:hAnsi="Times New Roman" w:cs="Times New Roman"/>
                <w:bCs/>
                <w:sz w:val="24"/>
                <w:szCs w:val="24"/>
                <w:lang w:val="uk-UA"/>
              </w:rPr>
            </w:pPr>
          </w:p>
        </w:tc>
        <w:tc>
          <w:tcPr>
            <w:tcW w:w="2977" w:type="dxa"/>
            <w:vMerge/>
          </w:tcPr>
          <w:p w14:paraId="305F181C" w14:textId="77777777" w:rsidR="004C7E8C" w:rsidRPr="00DB1A0C" w:rsidRDefault="004C7E8C" w:rsidP="00DB1A0C">
            <w:pPr>
              <w:jc w:val="center"/>
              <w:rPr>
                <w:rFonts w:ascii="Times New Roman" w:eastAsia="Times New Roman" w:hAnsi="Times New Roman" w:cs="Times New Roman"/>
                <w:b/>
                <w:sz w:val="24"/>
                <w:szCs w:val="24"/>
                <w:lang w:val="uk-UA" w:eastAsia="ru-RU"/>
              </w:rPr>
            </w:pPr>
          </w:p>
        </w:tc>
        <w:tc>
          <w:tcPr>
            <w:tcW w:w="2976" w:type="dxa"/>
            <w:shd w:val="clear" w:color="auto" w:fill="auto"/>
          </w:tcPr>
          <w:p w14:paraId="4B2CC8E2" w14:textId="454E61C6" w:rsidR="004C7E8C" w:rsidRPr="00DB1A0C" w:rsidRDefault="004C7E8C" w:rsidP="00DB1A0C">
            <w:pPr>
              <w:jc w:val="both"/>
              <w:rPr>
                <w:rFonts w:ascii="Times New Roman" w:hAnsi="Times New Roman" w:cs="Times New Roman"/>
                <w:color w:val="000000"/>
                <w:sz w:val="20"/>
                <w:szCs w:val="20"/>
                <w:lang w:val="uk-UA" w:eastAsia="uk-UA" w:bidi="uk-UA"/>
              </w:rPr>
            </w:pPr>
            <w:r w:rsidRPr="00DB1A0C">
              <w:rPr>
                <w:rFonts w:ascii="Times New Roman" w:hAnsi="Times New Roman" w:cs="Times New Roman"/>
                <w:color w:val="000000"/>
                <w:sz w:val="20"/>
                <w:szCs w:val="20"/>
                <w:lang w:val="uk-UA" w:eastAsia="uk-UA" w:bidi="uk-UA"/>
              </w:rPr>
              <w:t>Вважаємо необхідним провести повноцінне громадське обговорення Проекту Концепції у відповідності до Порядку проведення консультацій з громадськістю з питань формування та реалізації державної політики, затвердженого постановою</w:t>
            </w:r>
            <w:r w:rsidR="004A5B89">
              <w:rPr>
                <w:rFonts w:ascii="Times New Roman" w:hAnsi="Times New Roman" w:cs="Times New Roman"/>
                <w:color w:val="000000"/>
                <w:sz w:val="20"/>
                <w:szCs w:val="20"/>
                <w:lang w:val="uk-UA" w:eastAsia="uk-UA" w:bidi="uk-UA"/>
              </w:rPr>
              <w:t xml:space="preserve"> Кабінету Міністрів України від </w:t>
            </w:r>
            <w:r w:rsidRPr="00DB1A0C">
              <w:rPr>
                <w:rFonts w:ascii="Times New Roman" w:hAnsi="Times New Roman" w:cs="Times New Roman"/>
                <w:color w:val="000000"/>
                <w:sz w:val="20"/>
                <w:szCs w:val="20"/>
                <w:lang w:val="uk-UA" w:eastAsia="uk-UA" w:bidi="uk-UA"/>
              </w:rPr>
              <w:t>3 листопада 2010 р. №996</w:t>
            </w:r>
          </w:p>
        </w:tc>
        <w:tc>
          <w:tcPr>
            <w:tcW w:w="4395" w:type="dxa"/>
            <w:shd w:val="clear" w:color="auto" w:fill="auto"/>
          </w:tcPr>
          <w:p w14:paraId="557E9BD3" w14:textId="00DCB9FF" w:rsidR="004C7E8C" w:rsidRPr="007C0E17" w:rsidRDefault="004C7E8C" w:rsidP="00DB1A0C">
            <w:pPr>
              <w:jc w:val="both"/>
              <w:rPr>
                <w:rFonts w:ascii="Times New Roman" w:hAnsi="Times New Roman" w:cs="Times New Roman"/>
                <w:b/>
                <w:color w:val="000000"/>
                <w:sz w:val="20"/>
                <w:szCs w:val="20"/>
                <w:lang w:val="uk-UA" w:eastAsia="uk-UA" w:bidi="uk-UA"/>
              </w:rPr>
            </w:pPr>
            <w:r w:rsidRPr="007C0E17">
              <w:rPr>
                <w:rFonts w:ascii="Times New Roman" w:hAnsi="Times New Roman" w:cs="Times New Roman"/>
                <w:b/>
                <w:color w:val="000000"/>
                <w:sz w:val="20"/>
                <w:szCs w:val="20"/>
                <w:lang w:val="uk-UA" w:eastAsia="uk-UA" w:bidi="uk-UA"/>
              </w:rPr>
              <w:t>Не враховано</w:t>
            </w:r>
          </w:p>
          <w:p w14:paraId="1023505C" w14:textId="6229B97E" w:rsidR="004C7E8C" w:rsidRPr="00DB1A0C" w:rsidRDefault="004C7E8C" w:rsidP="00DB1A0C">
            <w:pPr>
              <w:jc w:val="both"/>
              <w:rPr>
                <w:rFonts w:ascii="Times New Roman" w:hAnsi="Times New Roman" w:cs="Times New Roman"/>
                <w:bCs/>
                <w:sz w:val="20"/>
                <w:szCs w:val="20"/>
                <w:lang w:val="uk-UA"/>
              </w:rPr>
            </w:pPr>
            <w:r w:rsidRPr="00DB1A0C">
              <w:rPr>
                <w:rFonts w:ascii="Times New Roman" w:hAnsi="Times New Roman" w:cs="Times New Roman"/>
                <w:color w:val="000000"/>
                <w:sz w:val="20"/>
                <w:szCs w:val="20"/>
                <w:lang w:val="uk-UA" w:eastAsia="uk-UA" w:bidi="uk-UA"/>
              </w:rPr>
              <w:t>Відповідно до п. 11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w:t>
            </w:r>
            <w:r>
              <w:rPr>
                <w:rFonts w:ascii="Times New Roman" w:hAnsi="Times New Roman" w:cs="Times New Roman"/>
                <w:color w:val="000000"/>
                <w:sz w:val="20"/>
                <w:szCs w:val="20"/>
                <w:lang w:val="uk-UA" w:eastAsia="uk-UA" w:bidi="uk-UA"/>
              </w:rPr>
              <w:t xml:space="preserve"> </w:t>
            </w:r>
            <w:r w:rsidRPr="00DB1A0C">
              <w:rPr>
                <w:rFonts w:ascii="Times New Roman" w:hAnsi="Times New Roman" w:cs="Times New Roman"/>
                <w:color w:val="000000"/>
                <w:sz w:val="20"/>
                <w:szCs w:val="20"/>
                <w:lang w:val="uk-UA" w:eastAsia="uk-UA" w:bidi="uk-UA"/>
              </w:rPr>
              <w:t>996, одн</w:t>
            </w:r>
            <w:r>
              <w:rPr>
                <w:rFonts w:ascii="Times New Roman" w:hAnsi="Times New Roman" w:cs="Times New Roman"/>
                <w:color w:val="000000"/>
                <w:sz w:val="20"/>
                <w:szCs w:val="20"/>
                <w:lang w:val="uk-UA" w:eastAsia="uk-UA" w:bidi="uk-UA"/>
              </w:rPr>
              <w:t>іє</w:t>
            </w:r>
            <w:r w:rsidRPr="00DB1A0C">
              <w:rPr>
                <w:rFonts w:ascii="Times New Roman" w:hAnsi="Times New Roman" w:cs="Times New Roman"/>
                <w:color w:val="000000"/>
                <w:sz w:val="20"/>
                <w:szCs w:val="20"/>
                <w:lang w:val="uk-UA" w:eastAsia="uk-UA" w:bidi="uk-UA"/>
              </w:rPr>
              <w:t xml:space="preserve">ю з форм проведення громадського обговорення є </w:t>
            </w:r>
            <w:r w:rsidRPr="00DB1A0C">
              <w:rPr>
                <w:rStyle w:val="rvts0"/>
                <w:rFonts w:ascii="Times New Roman" w:hAnsi="Times New Roman" w:cs="Times New Roman"/>
                <w:sz w:val="20"/>
                <w:szCs w:val="20"/>
                <w:lang w:val="uk-UA"/>
              </w:rPr>
              <w:t xml:space="preserve">електронні консультацій з громадськістю. З метою дотримання вимог </w:t>
            </w:r>
            <w:r w:rsidRPr="00DB1A0C">
              <w:rPr>
                <w:rStyle w:val="rvts23"/>
                <w:rFonts w:ascii="Times New Roman" w:hAnsi="Times New Roman" w:cs="Times New Roman"/>
                <w:sz w:val="20"/>
                <w:szCs w:val="20"/>
                <w:lang w:val="uk-UA"/>
              </w:rPr>
              <w:t>заходів щодо запобігання поширенню на території України гострої респіраторної хвороби COVID-19</w:t>
            </w:r>
            <w:r w:rsidRPr="00DB1A0C">
              <w:rPr>
                <w:rStyle w:val="rvts0"/>
                <w:rFonts w:ascii="Times New Roman" w:hAnsi="Times New Roman" w:cs="Times New Roman"/>
                <w:sz w:val="20"/>
                <w:szCs w:val="20"/>
                <w:lang w:val="uk-UA"/>
              </w:rPr>
              <w:t xml:space="preserve">, було обрано саме такий формат </w:t>
            </w:r>
            <w:r w:rsidRPr="00DB1A0C">
              <w:rPr>
                <w:rFonts w:ascii="Times New Roman" w:hAnsi="Times New Roman" w:cs="Times New Roman"/>
                <w:color w:val="000000"/>
                <w:sz w:val="20"/>
                <w:szCs w:val="20"/>
                <w:lang w:val="uk-UA" w:eastAsia="uk-UA" w:bidi="uk-UA"/>
              </w:rPr>
              <w:t xml:space="preserve">проведення громадського обговорення проекту документа. Відповідно до </w:t>
            </w:r>
            <w:r w:rsidRPr="00DB1A0C">
              <w:rPr>
                <w:rStyle w:val="rvts46"/>
                <w:rFonts w:ascii="Times New Roman" w:hAnsi="Times New Roman" w:cs="Times New Roman"/>
                <w:iCs/>
                <w:sz w:val="20"/>
                <w:szCs w:val="20"/>
                <w:lang w:val="uk-UA"/>
              </w:rPr>
              <w:t>пункту 2, § 42, глави 3, розділу 4 «</w:t>
            </w:r>
            <w:r w:rsidRPr="00DB1A0C">
              <w:rPr>
                <w:rFonts w:ascii="Times New Roman" w:hAnsi="Times New Roman" w:cs="Times New Roman"/>
                <w:iCs/>
                <w:sz w:val="20"/>
                <w:szCs w:val="20"/>
                <w:lang w:val="uk-UA"/>
              </w:rPr>
              <w:t>Регламенту Кабінету Міністрів України» (постанова Кабінету Міністрів України від 18.07.2007 № 950 (зі змінами)</w:t>
            </w:r>
            <w:r w:rsidRPr="00DB1A0C">
              <w:rPr>
                <w:rStyle w:val="rvts46"/>
                <w:rFonts w:ascii="Times New Roman" w:hAnsi="Times New Roman" w:cs="Times New Roman"/>
                <w:iCs/>
                <w:sz w:val="20"/>
                <w:szCs w:val="20"/>
                <w:lang w:val="uk-UA"/>
              </w:rPr>
              <w:t xml:space="preserve"> </w:t>
            </w:r>
            <w:r w:rsidRPr="00DB1A0C">
              <w:rPr>
                <w:rStyle w:val="rvts0"/>
                <w:rFonts w:ascii="Times New Roman" w:hAnsi="Times New Roman" w:cs="Times New Roman"/>
                <w:sz w:val="20"/>
                <w:szCs w:val="20"/>
                <w:lang w:val="uk-UA"/>
              </w:rPr>
              <w:t xml:space="preserve">для проведення публічних консультацій проект нормативно-правового акту Кабінету Міністрів разом з </w:t>
            </w:r>
            <w:r w:rsidRPr="00DB1A0C">
              <w:rPr>
                <w:rStyle w:val="rvts0"/>
                <w:rFonts w:ascii="Times New Roman" w:hAnsi="Times New Roman" w:cs="Times New Roman"/>
                <w:sz w:val="20"/>
                <w:szCs w:val="20"/>
                <w:lang w:val="uk-UA"/>
              </w:rPr>
              <w:lastRenderedPageBreak/>
              <w:t>матеріалами до нього оприлюднено на офіційному веб-сайті Міненерго</w:t>
            </w:r>
          </w:p>
        </w:tc>
      </w:tr>
      <w:tr w:rsidR="004C7E8C" w:rsidRPr="00A22530" w14:paraId="10C530E1" w14:textId="77777777" w:rsidTr="00AF2443">
        <w:tc>
          <w:tcPr>
            <w:tcW w:w="2689" w:type="dxa"/>
            <w:vMerge/>
            <w:tcBorders>
              <w:bottom w:val="single" w:sz="4" w:space="0" w:color="auto"/>
            </w:tcBorders>
          </w:tcPr>
          <w:p w14:paraId="2AE8903B" w14:textId="77777777" w:rsidR="004C7E8C" w:rsidRDefault="004C7E8C" w:rsidP="00EA0E33">
            <w:pPr>
              <w:jc w:val="center"/>
              <w:rPr>
                <w:rFonts w:ascii="Times New Roman" w:hAnsi="Times New Roman" w:cs="Times New Roman"/>
                <w:b/>
                <w:sz w:val="28"/>
                <w:szCs w:val="28"/>
                <w:lang w:val="uk-UA"/>
              </w:rPr>
            </w:pPr>
          </w:p>
        </w:tc>
        <w:tc>
          <w:tcPr>
            <w:tcW w:w="2126" w:type="dxa"/>
            <w:vMerge/>
          </w:tcPr>
          <w:p w14:paraId="36F1EC98" w14:textId="77777777" w:rsidR="004C7E8C" w:rsidRDefault="004C7E8C" w:rsidP="00EA0E33">
            <w:pPr>
              <w:jc w:val="center"/>
              <w:rPr>
                <w:rFonts w:ascii="Times New Roman" w:hAnsi="Times New Roman" w:cs="Times New Roman"/>
                <w:b/>
                <w:sz w:val="28"/>
                <w:szCs w:val="28"/>
                <w:lang w:val="uk-UA"/>
              </w:rPr>
            </w:pPr>
          </w:p>
        </w:tc>
        <w:tc>
          <w:tcPr>
            <w:tcW w:w="2977" w:type="dxa"/>
            <w:vMerge w:val="restart"/>
          </w:tcPr>
          <w:p w14:paraId="3FCFEB1A" w14:textId="77777777" w:rsidR="004C7E8C" w:rsidRPr="00DB1A0C" w:rsidRDefault="004C7E8C" w:rsidP="00EA0E33">
            <w:pPr>
              <w:jc w:val="center"/>
              <w:rPr>
                <w:rFonts w:ascii="Times New Roman" w:eastAsia="Times New Roman" w:hAnsi="Times New Roman" w:cs="Times New Roman"/>
                <w:b/>
                <w:sz w:val="24"/>
                <w:szCs w:val="24"/>
                <w:lang w:val="uk-UA" w:eastAsia="ru-RU"/>
              </w:rPr>
            </w:pPr>
            <w:r w:rsidRPr="00DB1A0C">
              <w:rPr>
                <w:rFonts w:ascii="Times New Roman" w:eastAsia="Times New Roman" w:hAnsi="Times New Roman" w:cs="Times New Roman"/>
                <w:b/>
                <w:sz w:val="24"/>
                <w:szCs w:val="24"/>
                <w:lang w:val="uk-UA" w:eastAsia="ru-RU"/>
              </w:rPr>
              <w:t>ГО ВЕА «Зелений світ»</w:t>
            </w:r>
          </w:p>
          <w:p w14:paraId="7A0E4FCB" w14:textId="267B1599" w:rsidR="004C7E8C" w:rsidRDefault="004C7E8C" w:rsidP="00EA0E33">
            <w:pPr>
              <w:jc w:val="center"/>
              <w:rPr>
                <w:rFonts w:ascii="Times New Roman" w:hAnsi="Times New Roman" w:cs="Times New Roman"/>
                <w:b/>
                <w:sz w:val="28"/>
                <w:szCs w:val="28"/>
                <w:lang w:val="uk-UA"/>
              </w:rPr>
            </w:pPr>
            <w:r w:rsidRPr="00DB1A0C">
              <w:rPr>
                <w:rFonts w:ascii="Times New Roman" w:eastAsia="Times New Roman" w:hAnsi="Times New Roman" w:cs="Times New Roman"/>
                <w:sz w:val="24"/>
                <w:szCs w:val="24"/>
                <w:lang w:val="uk-UA" w:eastAsia="ru-RU"/>
              </w:rPr>
              <w:t>(</w:t>
            </w:r>
            <w:r w:rsidRPr="00DB1A0C">
              <w:rPr>
                <w:rFonts w:ascii="Times New Roman" w:eastAsia="Times New Roman" w:hAnsi="Times New Roman" w:cs="Times New Roman"/>
                <w:color w:val="000000"/>
                <w:sz w:val="24"/>
                <w:szCs w:val="24"/>
                <w:lang w:val="uk-UA" w:eastAsia="uk-UA" w:bidi="uk-UA"/>
              </w:rPr>
              <w:t>Сергій Колєсніков</w:t>
            </w:r>
            <w:r w:rsidRPr="00DB1A0C">
              <w:rPr>
                <w:rFonts w:ascii="Times New Roman" w:eastAsia="Times New Roman" w:hAnsi="Times New Roman" w:cs="Times New Roman"/>
                <w:sz w:val="24"/>
                <w:szCs w:val="24"/>
                <w:lang w:val="uk-UA" w:eastAsia="ru-RU"/>
              </w:rPr>
              <w:t>)</w:t>
            </w:r>
          </w:p>
        </w:tc>
        <w:tc>
          <w:tcPr>
            <w:tcW w:w="2976" w:type="dxa"/>
            <w:shd w:val="clear" w:color="auto" w:fill="auto"/>
          </w:tcPr>
          <w:p w14:paraId="78180EFC" w14:textId="77777777" w:rsidR="004C7E8C" w:rsidRPr="00EA0E33" w:rsidRDefault="004C7E8C" w:rsidP="00EA0E33">
            <w:pPr>
              <w:jc w:val="both"/>
              <w:rPr>
                <w:rFonts w:ascii="Times New Roman" w:hAnsi="Times New Roman" w:cs="Times New Roman"/>
                <w:sz w:val="20"/>
                <w:szCs w:val="20"/>
                <w:lang w:val="uk-UA" w:bidi="uk-UA"/>
              </w:rPr>
            </w:pPr>
            <w:r w:rsidRPr="00EA0E33">
              <w:rPr>
                <w:rFonts w:ascii="Times New Roman" w:hAnsi="Times New Roman" w:cs="Times New Roman"/>
                <w:sz w:val="20"/>
                <w:szCs w:val="20"/>
                <w:lang w:val="uk-UA" w:bidi="uk-UA"/>
              </w:rPr>
              <w:t xml:space="preserve">У п. 2 розпорядження Кабінету Міністрів України від 18 серпня 2017 року № 605-р «Про схвалення Енергетичної стратегії України на період до 2035 року «Безпека, енергоефективність, конкурентоспроможність» написано: Міністерству енергетики та вугільної промисловості разом з іншими центральними органами виконавчої влади у </w:t>
            </w:r>
            <w:r w:rsidRPr="00EA0E33">
              <w:rPr>
                <w:rFonts w:ascii="Times New Roman" w:hAnsi="Times New Roman" w:cs="Times New Roman"/>
                <w:i/>
                <w:iCs/>
                <w:sz w:val="20"/>
                <w:szCs w:val="20"/>
                <w:lang w:val="uk-UA" w:bidi="uk-UA"/>
              </w:rPr>
              <w:t>чотиримісячний строк</w:t>
            </w:r>
            <w:r w:rsidRPr="00EA0E33">
              <w:rPr>
                <w:rFonts w:ascii="Times New Roman" w:hAnsi="Times New Roman" w:cs="Times New Roman"/>
                <w:b/>
                <w:bCs/>
                <w:sz w:val="20"/>
                <w:szCs w:val="20"/>
                <w:lang w:val="uk-UA" w:bidi="uk-UA"/>
              </w:rPr>
              <w:t xml:space="preserve"> </w:t>
            </w:r>
            <w:proofErr w:type="spellStart"/>
            <w:r w:rsidRPr="00EA0E33">
              <w:rPr>
                <w:rFonts w:ascii="Times New Roman" w:hAnsi="Times New Roman" w:cs="Times New Roman"/>
                <w:sz w:val="20"/>
                <w:szCs w:val="20"/>
                <w:lang w:val="uk-UA" w:bidi="uk-UA"/>
              </w:rPr>
              <w:t>внести</w:t>
            </w:r>
            <w:proofErr w:type="spellEnd"/>
            <w:r w:rsidRPr="00EA0E33">
              <w:rPr>
                <w:rFonts w:ascii="Times New Roman" w:hAnsi="Times New Roman" w:cs="Times New Roman"/>
                <w:sz w:val="20"/>
                <w:szCs w:val="20"/>
                <w:lang w:val="uk-UA" w:bidi="uk-UA"/>
              </w:rPr>
              <w:t xml:space="preserve"> на розгляд Кабінету Міністрів України проект плану заходів з реалізації Енергетичної стратегії України на період до 2035 року «Безпека, енергоефективність, конкурентоспроможність».</w:t>
            </w:r>
          </w:p>
          <w:p w14:paraId="12181104" w14:textId="4E03D8B3" w:rsidR="004C7E8C" w:rsidRPr="00EA0E33" w:rsidRDefault="004C7E8C" w:rsidP="00EA0E33">
            <w:pPr>
              <w:jc w:val="both"/>
              <w:rPr>
                <w:rFonts w:ascii="Times New Roman" w:hAnsi="Times New Roman" w:cs="Times New Roman"/>
                <w:b/>
                <w:sz w:val="20"/>
                <w:szCs w:val="20"/>
                <w:lang w:val="uk-UA"/>
              </w:rPr>
            </w:pPr>
            <w:r w:rsidRPr="00EA0E33">
              <w:rPr>
                <w:rFonts w:ascii="Times New Roman" w:hAnsi="Times New Roman" w:cs="Times New Roman"/>
                <w:sz w:val="20"/>
                <w:szCs w:val="20"/>
                <w:lang w:val="uk-UA" w:bidi="uk-UA"/>
              </w:rPr>
              <w:t xml:space="preserve">Тобто, запропонована </w:t>
            </w:r>
            <w:r w:rsidRPr="00EA0E33">
              <w:rPr>
                <w:rFonts w:ascii="Times New Roman" w:hAnsi="Times New Roman" w:cs="Times New Roman"/>
                <w:i/>
                <w:iCs/>
                <w:sz w:val="20"/>
                <w:szCs w:val="20"/>
                <w:lang w:val="uk-UA" w:bidi="uk-UA"/>
              </w:rPr>
              <w:t>Концепція запізнилася на 3 роки і 4 місяці</w:t>
            </w:r>
          </w:p>
        </w:tc>
        <w:tc>
          <w:tcPr>
            <w:tcW w:w="4395" w:type="dxa"/>
            <w:shd w:val="clear" w:color="auto" w:fill="auto"/>
          </w:tcPr>
          <w:p w14:paraId="6399495F" w14:textId="6DAAFF48" w:rsidR="004C7E8C" w:rsidRPr="003244B3" w:rsidRDefault="004C7E8C" w:rsidP="00EA0E33">
            <w:pPr>
              <w:jc w:val="both"/>
              <w:rPr>
                <w:rFonts w:ascii="Times New Roman" w:hAnsi="Times New Roman" w:cs="Times New Roman"/>
                <w:b/>
                <w:sz w:val="20"/>
                <w:szCs w:val="20"/>
                <w:lang w:val="uk-UA"/>
              </w:rPr>
            </w:pPr>
            <w:r w:rsidRPr="003244B3">
              <w:rPr>
                <w:rFonts w:ascii="Times New Roman" w:hAnsi="Times New Roman" w:cs="Times New Roman"/>
                <w:b/>
                <w:sz w:val="20"/>
                <w:szCs w:val="20"/>
                <w:lang w:val="uk-UA"/>
              </w:rPr>
              <w:t>Не враховано</w:t>
            </w:r>
          </w:p>
          <w:p w14:paraId="40517A14" w14:textId="6C325FFC" w:rsidR="004C7E8C" w:rsidRPr="00EA0E33" w:rsidRDefault="004C7E8C" w:rsidP="00EA0E33">
            <w:pPr>
              <w:jc w:val="both"/>
              <w:rPr>
                <w:rFonts w:ascii="Times New Roman" w:hAnsi="Times New Roman" w:cs="Times New Roman"/>
                <w:b/>
                <w:sz w:val="20"/>
                <w:szCs w:val="20"/>
                <w:lang w:val="uk-UA"/>
              </w:rPr>
            </w:pPr>
            <w:r w:rsidRPr="00EA0E33">
              <w:rPr>
                <w:rFonts w:ascii="Times New Roman" w:hAnsi="Times New Roman" w:cs="Times New Roman"/>
                <w:sz w:val="20"/>
                <w:szCs w:val="20"/>
                <w:lang w:val="uk-UA"/>
              </w:rPr>
              <w:t>П</w:t>
            </w:r>
            <w:r w:rsidRPr="00EA0E33">
              <w:rPr>
                <w:rFonts w:ascii="Times New Roman" w:hAnsi="Times New Roman" w:cs="Times New Roman"/>
                <w:sz w:val="20"/>
                <w:szCs w:val="20"/>
                <w:lang w:val="uk-UA" w:bidi="uk-UA"/>
              </w:rPr>
              <w:t xml:space="preserve">роект плану заходів з реалізації Енергетичної стратегії України на період до 2035 року «Безпека, енергоефективність, конкурентоспроможність» було </w:t>
            </w:r>
            <w:proofErr w:type="spellStart"/>
            <w:r w:rsidRPr="00EA0E33">
              <w:rPr>
                <w:rFonts w:ascii="Times New Roman" w:hAnsi="Times New Roman" w:cs="Times New Roman"/>
                <w:sz w:val="20"/>
                <w:szCs w:val="20"/>
                <w:lang w:val="uk-UA" w:bidi="uk-UA"/>
              </w:rPr>
              <w:t>внесено</w:t>
            </w:r>
            <w:proofErr w:type="spellEnd"/>
            <w:r w:rsidRPr="00EA0E33">
              <w:rPr>
                <w:rFonts w:ascii="Times New Roman" w:hAnsi="Times New Roman" w:cs="Times New Roman"/>
                <w:sz w:val="20"/>
                <w:szCs w:val="20"/>
                <w:lang w:val="uk-UA" w:bidi="uk-UA"/>
              </w:rPr>
              <w:t xml:space="preserve"> на розгляд Кабінету Міністрів України у встановлений термін. Проект «</w:t>
            </w:r>
            <w:r w:rsidRPr="00EA0E33">
              <w:rPr>
                <w:rFonts w:ascii="Times New Roman" w:hAnsi="Times New Roman" w:cs="Times New Roman"/>
                <w:color w:val="000000"/>
                <w:sz w:val="20"/>
                <w:szCs w:val="20"/>
                <w:lang w:val="uk-UA" w:eastAsia="uk-UA" w:bidi="uk-UA"/>
              </w:rPr>
              <w:t>Плану заходів з реалізації етапу «Реформування енергетичного сектору (до 2020 року)» Енергетичної стратегії України на період до 2035 року «Безпека, енергоефективність, конкурентоспроможність» було розглянуто і затверджено розпорядженням Кабінету Міністрів України від 06.06.2018 № 497</w:t>
            </w:r>
          </w:p>
        </w:tc>
      </w:tr>
      <w:tr w:rsidR="004C7E8C" w:rsidRPr="00DB1A0C" w14:paraId="6540E3F1" w14:textId="77777777" w:rsidTr="00AF2443">
        <w:tc>
          <w:tcPr>
            <w:tcW w:w="2689" w:type="dxa"/>
            <w:vMerge/>
            <w:tcBorders>
              <w:bottom w:val="single" w:sz="4" w:space="0" w:color="auto"/>
            </w:tcBorders>
          </w:tcPr>
          <w:p w14:paraId="77F0D285" w14:textId="77777777" w:rsidR="004C7E8C" w:rsidRDefault="004C7E8C" w:rsidP="00EA0E33">
            <w:pPr>
              <w:jc w:val="center"/>
              <w:rPr>
                <w:rFonts w:ascii="Times New Roman" w:hAnsi="Times New Roman" w:cs="Times New Roman"/>
                <w:b/>
                <w:sz w:val="28"/>
                <w:szCs w:val="28"/>
                <w:lang w:val="uk-UA"/>
              </w:rPr>
            </w:pPr>
          </w:p>
        </w:tc>
        <w:tc>
          <w:tcPr>
            <w:tcW w:w="2126" w:type="dxa"/>
            <w:vMerge/>
          </w:tcPr>
          <w:p w14:paraId="6CC92DA7" w14:textId="77777777" w:rsidR="004C7E8C" w:rsidRDefault="004C7E8C" w:rsidP="00EA0E33">
            <w:pPr>
              <w:jc w:val="center"/>
              <w:rPr>
                <w:rFonts w:ascii="Times New Roman" w:hAnsi="Times New Roman" w:cs="Times New Roman"/>
                <w:b/>
                <w:sz w:val="28"/>
                <w:szCs w:val="28"/>
                <w:lang w:val="uk-UA"/>
              </w:rPr>
            </w:pPr>
          </w:p>
        </w:tc>
        <w:tc>
          <w:tcPr>
            <w:tcW w:w="2977" w:type="dxa"/>
            <w:vMerge/>
          </w:tcPr>
          <w:p w14:paraId="7CE94AE3" w14:textId="77777777" w:rsidR="004C7E8C" w:rsidRDefault="004C7E8C" w:rsidP="00EA0E33">
            <w:pPr>
              <w:jc w:val="center"/>
              <w:rPr>
                <w:rFonts w:ascii="Times New Roman" w:hAnsi="Times New Roman" w:cs="Times New Roman"/>
                <w:b/>
                <w:sz w:val="28"/>
                <w:szCs w:val="28"/>
                <w:lang w:val="uk-UA"/>
              </w:rPr>
            </w:pPr>
          </w:p>
        </w:tc>
        <w:tc>
          <w:tcPr>
            <w:tcW w:w="2976" w:type="dxa"/>
            <w:shd w:val="clear" w:color="auto" w:fill="auto"/>
          </w:tcPr>
          <w:p w14:paraId="1D065A07" w14:textId="77777777" w:rsidR="004C7E8C" w:rsidRPr="00EA0E33" w:rsidRDefault="004C7E8C" w:rsidP="00EA0E33">
            <w:pPr>
              <w:jc w:val="both"/>
              <w:rPr>
                <w:rFonts w:ascii="Times New Roman" w:hAnsi="Times New Roman" w:cs="Times New Roman"/>
                <w:sz w:val="20"/>
                <w:szCs w:val="20"/>
                <w:lang w:val="uk-UA" w:bidi="uk-UA"/>
              </w:rPr>
            </w:pPr>
            <w:r w:rsidRPr="00EA0E33">
              <w:rPr>
                <w:rFonts w:ascii="Times New Roman" w:hAnsi="Times New Roman" w:cs="Times New Roman"/>
                <w:sz w:val="20"/>
                <w:szCs w:val="20"/>
                <w:lang w:val="uk-UA" w:bidi="uk-UA"/>
              </w:rPr>
              <w:t xml:space="preserve">Пункт 2 проекту розпорядження Кабінету Міністрів України Про схвалення Концепції довгострокової Державної економічної програми розвитку атомної енергетики говорить: «Міністерству енергетики разом із іншими зацікавленими центральними органами виконавчої влади розробити та подати у </w:t>
            </w:r>
            <w:r w:rsidRPr="00EA0E33">
              <w:rPr>
                <w:rFonts w:ascii="Times New Roman" w:hAnsi="Times New Roman" w:cs="Times New Roman"/>
                <w:i/>
                <w:iCs/>
                <w:sz w:val="20"/>
                <w:szCs w:val="20"/>
                <w:lang w:val="uk-UA" w:bidi="uk-UA"/>
              </w:rPr>
              <w:t>шестимісячний строк</w:t>
            </w:r>
            <w:r w:rsidRPr="00EA0E33">
              <w:rPr>
                <w:rFonts w:ascii="Times New Roman" w:hAnsi="Times New Roman" w:cs="Times New Roman"/>
                <w:b/>
                <w:bCs/>
                <w:sz w:val="20"/>
                <w:szCs w:val="20"/>
                <w:lang w:val="uk-UA" w:bidi="uk-UA"/>
              </w:rPr>
              <w:t xml:space="preserve"> </w:t>
            </w:r>
            <w:r w:rsidRPr="00EA0E33">
              <w:rPr>
                <w:rFonts w:ascii="Times New Roman" w:hAnsi="Times New Roman" w:cs="Times New Roman"/>
                <w:sz w:val="20"/>
                <w:szCs w:val="20"/>
                <w:lang w:val="uk-UA" w:bidi="uk-UA"/>
              </w:rPr>
              <w:t xml:space="preserve">Кабінетові Міністрів України проект довгострокової Державної економічної програми розвитку атомної енергетики». Тобто, </w:t>
            </w:r>
            <w:r w:rsidRPr="00EA0E33">
              <w:rPr>
                <w:rFonts w:ascii="Times New Roman" w:hAnsi="Times New Roman" w:cs="Times New Roman"/>
                <w:i/>
                <w:iCs/>
                <w:sz w:val="20"/>
                <w:szCs w:val="20"/>
                <w:lang w:val="uk-UA" w:bidi="uk-UA"/>
              </w:rPr>
              <w:t>економічна програма розвитку атомної енергетики може з'явитися тільки через півроку.</w:t>
            </w:r>
          </w:p>
          <w:p w14:paraId="17B88368" w14:textId="77777777" w:rsidR="004C7E8C" w:rsidRPr="00EA0E33" w:rsidRDefault="004C7E8C" w:rsidP="00EA0E33">
            <w:pPr>
              <w:jc w:val="both"/>
              <w:rPr>
                <w:rFonts w:ascii="Times New Roman" w:hAnsi="Times New Roman" w:cs="Times New Roman"/>
                <w:sz w:val="20"/>
                <w:szCs w:val="20"/>
                <w:lang w:val="uk-UA" w:bidi="uk-UA"/>
              </w:rPr>
            </w:pPr>
            <w:r w:rsidRPr="00EA0E33">
              <w:rPr>
                <w:rFonts w:ascii="Times New Roman" w:hAnsi="Times New Roman" w:cs="Times New Roman"/>
                <w:sz w:val="20"/>
                <w:szCs w:val="20"/>
                <w:lang w:val="uk-UA" w:bidi="uk-UA"/>
              </w:rPr>
              <w:lastRenderedPageBreak/>
              <w:t>Таким чином, довгострокова Державна економічна програма розвитку атомної енергетики» може з'явитися через 4 роки з дня прийняття Енергетичної стратегії.</w:t>
            </w:r>
          </w:p>
          <w:p w14:paraId="1CEAE3F9" w14:textId="1C95DD7D" w:rsidR="004C7E8C" w:rsidRPr="00EA0E33" w:rsidRDefault="004C7E8C" w:rsidP="00EA0E33">
            <w:pPr>
              <w:jc w:val="both"/>
              <w:rPr>
                <w:rFonts w:ascii="Times New Roman" w:hAnsi="Times New Roman" w:cs="Times New Roman"/>
                <w:b/>
                <w:sz w:val="20"/>
                <w:szCs w:val="20"/>
                <w:lang w:val="uk-UA"/>
              </w:rPr>
            </w:pPr>
            <w:r w:rsidRPr="00EA0E33">
              <w:rPr>
                <w:rFonts w:ascii="Times New Roman" w:hAnsi="Times New Roman" w:cs="Times New Roman"/>
                <w:i/>
                <w:iCs/>
                <w:sz w:val="20"/>
                <w:szCs w:val="20"/>
                <w:lang w:val="uk-UA" w:bidi="uk-UA"/>
              </w:rPr>
              <w:t>За цей час в Україні та світі виникли нові виклики та окреслилися нові тенденції</w:t>
            </w:r>
            <w:r w:rsidRPr="00EA0E33">
              <w:rPr>
                <w:rFonts w:ascii="Times New Roman" w:hAnsi="Times New Roman" w:cs="Times New Roman"/>
                <w:b/>
                <w:bCs/>
                <w:sz w:val="20"/>
                <w:szCs w:val="20"/>
                <w:lang w:val="uk-UA" w:bidi="uk-UA"/>
              </w:rPr>
              <w:t xml:space="preserve"> і</w:t>
            </w:r>
            <w:r w:rsidRPr="00EA0E33">
              <w:rPr>
                <w:rFonts w:ascii="Times New Roman" w:hAnsi="Times New Roman" w:cs="Times New Roman"/>
                <w:b/>
                <w:bCs/>
                <w:sz w:val="20"/>
                <w:szCs w:val="20"/>
                <w:vertAlign w:val="superscript"/>
                <w:lang w:val="uk-UA" w:bidi="uk-UA"/>
              </w:rPr>
              <w:t>1</w:t>
            </w:r>
            <w:r w:rsidRPr="00EA0E33">
              <w:rPr>
                <w:rFonts w:ascii="Times New Roman" w:hAnsi="Times New Roman" w:cs="Times New Roman"/>
                <w:b/>
                <w:bCs/>
                <w:sz w:val="20"/>
                <w:szCs w:val="20"/>
                <w:lang w:val="uk-UA" w:bidi="uk-UA"/>
              </w:rPr>
              <w:t xml:space="preserve"> </w:t>
            </w:r>
            <w:r w:rsidRPr="00EA0E33">
              <w:rPr>
                <w:rFonts w:ascii="Times New Roman" w:hAnsi="Times New Roman" w:cs="Times New Roman"/>
                <w:i/>
                <w:iCs/>
                <w:sz w:val="20"/>
                <w:szCs w:val="20"/>
                <w:lang w:val="uk-UA" w:bidi="uk-UA"/>
              </w:rPr>
              <w:t>енергетичному секторі екон</w:t>
            </w:r>
            <w:r w:rsidRPr="00EA0E33">
              <w:rPr>
                <w:rFonts w:ascii="Times New Roman" w:hAnsi="Times New Roman" w:cs="Times New Roman"/>
                <w:sz w:val="20"/>
                <w:szCs w:val="20"/>
                <w:lang w:val="uk-UA" w:bidi="uk-UA"/>
              </w:rPr>
              <w:t>омі</w:t>
            </w:r>
            <w:r w:rsidRPr="00EA0E33">
              <w:rPr>
                <w:rFonts w:ascii="Times New Roman" w:hAnsi="Times New Roman" w:cs="Times New Roman"/>
                <w:i/>
                <w:iCs/>
                <w:sz w:val="20"/>
                <w:szCs w:val="20"/>
                <w:lang w:val="uk-UA" w:bidi="uk-UA"/>
              </w:rPr>
              <w:t>ки. Є нагальна потреба вносити зміни до Енергетичної стратегії України. Як це було зроблено і з попередньою стратегією 4 роки тому</w:t>
            </w:r>
            <w:r w:rsidRPr="00EA0E33">
              <w:rPr>
                <w:rFonts w:ascii="Times New Roman" w:hAnsi="Times New Roman" w:cs="Times New Roman"/>
                <w:sz w:val="20"/>
                <w:szCs w:val="20"/>
                <w:lang w:val="uk-UA" w:bidi="uk-UA"/>
              </w:rPr>
              <w:t>.</w:t>
            </w:r>
          </w:p>
        </w:tc>
        <w:tc>
          <w:tcPr>
            <w:tcW w:w="4395" w:type="dxa"/>
            <w:shd w:val="clear" w:color="auto" w:fill="auto"/>
          </w:tcPr>
          <w:p w14:paraId="133ACB73" w14:textId="04021778" w:rsidR="004C7E8C" w:rsidRPr="003244B3" w:rsidRDefault="004C7E8C" w:rsidP="00EA0E33">
            <w:pPr>
              <w:jc w:val="both"/>
              <w:rPr>
                <w:rFonts w:ascii="Times New Roman" w:hAnsi="Times New Roman" w:cs="Times New Roman"/>
                <w:b/>
                <w:sz w:val="20"/>
                <w:szCs w:val="20"/>
                <w:lang w:val="uk-UA"/>
              </w:rPr>
            </w:pPr>
            <w:r w:rsidRPr="003244B3">
              <w:rPr>
                <w:rFonts w:ascii="Times New Roman" w:hAnsi="Times New Roman" w:cs="Times New Roman"/>
                <w:b/>
                <w:sz w:val="20"/>
                <w:szCs w:val="20"/>
                <w:lang w:val="uk-UA"/>
              </w:rPr>
              <w:lastRenderedPageBreak/>
              <w:t>Не враховано</w:t>
            </w:r>
          </w:p>
          <w:p w14:paraId="7A388485" w14:textId="54105FDF" w:rsidR="004C7E8C" w:rsidRPr="00EA0E33" w:rsidRDefault="004C7E8C" w:rsidP="00EA0E33">
            <w:pPr>
              <w:jc w:val="both"/>
              <w:rPr>
                <w:rFonts w:ascii="Times New Roman" w:hAnsi="Times New Roman" w:cs="Times New Roman"/>
                <w:b/>
                <w:sz w:val="20"/>
                <w:szCs w:val="20"/>
                <w:lang w:val="uk-UA"/>
              </w:rPr>
            </w:pPr>
            <w:r w:rsidRPr="00EA0E33">
              <w:rPr>
                <w:rFonts w:ascii="Times New Roman" w:hAnsi="Times New Roman" w:cs="Times New Roman"/>
                <w:sz w:val="20"/>
                <w:szCs w:val="20"/>
                <w:lang w:val="uk-UA"/>
              </w:rPr>
              <w:t>Питання внесення змін до Енергетичної стратегії України не відноситься до тематики і завдань Концепції довгострокової Державної економічної програми розвитку атомної енергетики</w:t>
            </w:r>
          </w:p>
        </w:tc>
      </w:tr>
      <w:tr w:rsidR="004C7E8C" w:rsidRPr="00A22530" w14:paraId="2A7D990A" w14:textId="77777777" w:rsidTr="00F160A5">
        <w:tc>
          <w:tcPr>
            <w:tcW w:w="2689" w:type="dxa"/>
            <w:vMerge/>
          </w:tcPr>
          <w:p w14:paraId="3CB0FE18" w14:textId="77777777" w:rsidR="004C7E8C" w:rsidRDefault="004C7E8C" w:rsidP="00EA0E33">
            <w:pPr>
              <w:jc w:val="center"/>
              <w:rPr>
                <w:rFonts w:ascii="Times New Roman" w:hAnsi="Times New Roman" w:cs="Times New Roman"/>
                <w:b/>
                <w:sz w:val="28"/>
                <w:szCs w:val="28"/>
                <w:lang w:val="uk-UA"/>
              </w:rPr>
            </w:pPr>
          </w:p>
        </w:tc>
        <w:tc>
          <w:tcPr>
            <w:tcW w:w="2126" w:type="dxa"/>
            <w:vMerge/>
          </w:tcPr>
          <w:p w14:paraId="6D10B4A9" w14:textId="77777777" w:rsidR="004C7E8C" w:rsidRDefault="004C7E8C" w:rsidP="00EA0E33">
            <w:pPr>
              <w:jc w:val="center"/>
              <w:rPr>
                <w:rFonts w:ascii="Times New Roman" w:hAnsi="Times New Roman" w:cs="Times New Roman"/>
                <w:b/>
                <w:sz w:val="28"/>
                <w:szCs w:val="28"/>
                <w:lang w:val="uk-UA"/>
              </w:rPr>
            </w:pPr>
          </w:p>
        </w:tc>
        <w:tc>
          <w:tcPr>
            <w:tcW w:w="2977" w:type="dxa"/>
            <w:vMerge/>
          </w:tcPr>
          <w:p w14:paraId="34EF9E59" w14:textId="77777777" w:rsidR="004C7E8C" w:rsidRDefault="004C7E8C" w:rsidP="00EA0E33">
            <w:pPr>
              <w:jc w:val="center"/>
              <w:rPr>
                <w:rFonts w:ascii="Times New Roman" w:hAnsi="Times New Roman" w:cs="Times New Roman"/>
                <w:b/>
                <w:sz w:val="28"/>
                <w:szCs w:val="28"/>
                <w:lang w:val="uk-UA"/>
              </w:rPr>
            </w:pPr>
          </w:p>
        </w:tc>
        <w:tc>
          <w:tcPr>
            <w:tcW w:w="2976" w:type="dxa"/>
            <w:shd w:val="clear" w:color="auto" w:fill="auto"/>
          </w:tcPr>
          <w:p w14:paraId="19230CBE" w14:textId="77777777" w:rsidR="004C7E8C" w:rsidRPr="00EA0E33" w:rsidRDefault="004C7E8C" w:rsidP="00EA0E33">
            <w:pPr>
              <w:jc w:val="both"/>
              <w:rPr>
                <w:rFonts w:ascii="Times New Roman" w:hAnsi="Times New Roman" w:cs="Times New Roman"/>
                <w:bCs/>
                <w:sz w:val="20"/>
                <w:szCs w:val="20"/>
                <w:lang w:val="uk-UA" w:bidi="uk-UA"/>
              </w:rPr>
            </w:pPr>
            <w:r w:rsidRPr="00EA0E33">
              <w:rPr>
                <w:rFonts w:ascii="Times New Roman" w:hAnsi="Times New Roman" w:cs="Times New Roman"/>
                <w:bCs/>
                <w:sz w:val="20"/>
                <w:szCs w:val="20"/>
                <w:lang w:val="uk-UA" w:bidi="uk-UA"/>
              </w:rPr>
              <w:t xml:space="preserve">Всі три запропоновані варіанти </w:t>
            </w:r>
            <w:r w:rsidRPr="00EA0E33">
              <w:rPr>
                <w:rFonts w:ascii="Times New Roman" w:hAnsi="Times New Roman" w:cs="Times New Roman"/>
                <w:sz w:val="20"/>
                <w:szCs w:val="20"/>
                <w:lang w:val="uk-UA" w:bidi="uk-UA"/>
              </w:rPr>
              <w:t xml:space="preserve">є </w:t>
            </w:r>
            <w:r w:rsidRPr="00EA0E33">
              <w:rPr>
                <w:rFonts w:ascii="Times New Roman" w:hAnsi="Times New Roman" w:cs="Times New Roman"/>
                <w:bCs/>
                <w:sz w:val="20"/>
                <w:szCs w:val="20"/>
                <w:lang w:val="uk-UA" w:bidi="uk-UA"/>
              </w:rPr>
              <w:t>суто корпоративними, не відповідають інтересам держави, світовим тенденціям та сучасним викликам.</w:t>
            </w:r>
          </w:p>
          <w:p w14:paraId="679A85FC" w14:textId="70AC9562" w:rsidR="004C7E8C" w:rsidRPr="00EA0E33" w:rsidRDefault="004C7E8C" w:rsidP="00EA0E33">
            <w:pPr>
              <w:jc w:val="both"/>
              <w:rPr>
                <w:rFonts w:ascii="Times New Roman" w:hAnsi="Times New Roman" w:cs="Times New Roman"/>
                <w:b/>
                <w:sz w:val="20"/>
                <w:szCs w:val="20"/>
                <w:lang w:val="uk-UA"/>
              </w:rPr>
            </w:pPr>
            <w:r w:rsidRPr="00EA0E33">
              <w:rPr>
                <w:rFonts w:ascii="Times New Roman" w:hAnsi="Times New Roman" w:cs="Times New Roman"/>
                <w:sz w:val="20"/>
                <w:szCs w:val="20"/>
                <w:lang w:val="uk-UA" w:bidi="uk-UA"/>
              </w:rPr>
              <w:t xml:space="preserve">Тому пропонуємо взяти за основу четвертий варіант – </w:t>
            </w:r>
            <w:r w:rsidRPr="00EA0E33">
              <w:rPr>
                <w:rFonts w:ascii="Times New Roman" w:hAnsi="Times New Roman" w:cs="Times New Roman"/>
                <w:i/>
                <w:iCs/>
                <w:sz w:val="20"/>
                <w:szCs w:val="20"/>
                <w:lang w:val="uk-UA" w:bidi="uk-UA"/>
              </w:rPr>
              <w:t>варіант сталого розвитку</w:t>
            </w:r>
          </w:p>
        </w:tc>
        <w:tc>
          <w:tcPr>
            <w:tcW w:w="4395" w:type="dxa"/>
            <w:shd w:val="clear" w:color="auto" w:fill="auto"/>
          </w:tcPr>
          <w:p w14:paraId="5A6701E3" w14:textId="07BBA764" w:rsidR="004C7E8C" w:rsidRPr="003244B3" w:rsidRDefault="004C7E8C" w:rsidP="00EA0E33">
            <w:pPr>
              <w:jc w:val="both"/>
              <w:rPr>
                <w:rFonts w:ascii="Times New Roman" w:hAnsi="Times New Roman" w:cs="Times New Roman"/>
                <w:b/>
                <w:sz w:val="20"/>
                <w:szCs w:val="20"/>
                <w:lang w:val="uk-UA"/>
              </w:rPr>
            </w:pPr>
            <w:r w:rsidRPr="003244B3">
              <w:rPr>
                <w:rFonts w:ascii="Times New Roman" w:hAnsi="Times New Roman" w:cs="Times New Roman"/>
                <w:b/>
                <w:sz w:val="20"/>
                <w:szCs w:val="20"/>
                <w:lang w:val="uk-UA"/>
              </w:rPr>
              <w:t>Не враховано</w:t>
            </w:r>
          </w:p>
          <w:p w14:paraId="2E130398" w14:textId="5F4AFA09" w:rsidR="004C7E8C" w:rsidRPr="00EA0E33" w:rsidRDefault="004C7E8C" w:rsidP="00EA0E33">
            <w:pPr>
              <w:jc w:val="both"/>
              <w:rPr>
                <w:rFonts w:ascii="Times New Roman" w:hAnsi="Times New Roman" w:cs="Times New Roman"/>
                <w:b/>
                <w:sz w:val="20"/>
                <w:szCs w:val="20"/>
                <w:lang w:val="uk-UA"/>
              </w:rPr>
            </w:pPr>
            <w:r w:rsidRPr="00EA0E33">
              <w:rPr>
                <w:rFonts w:ascii="Times New Roman" w:hAnsi="Times New Roman" w:cs="Times New Roman"/>
                <w:sz w:val="20"/>
                <w:szCs w:val="20"/>
                <w:lang w:val="uk-UA"/>
              </w:rPr>
              <w:t xml:space="preserve">У запропонованому автором зауваження варіанті за основу взято енергозабезпечення за рахунок ВДЕ. В умовах України, зокрема впродовж зимового періоду, неможливо забезпечити надійне виробництво електроенергії за рахунок енергії сонця та вітру. Атомна енергетика – стабільне, низьковуглецеве джерело енергії. Тому прийнятий варіант відповідає як </w:t>
            </w:r>
            <w:r w:rsidRPr="00EA0E33">
              <w:rPr>
                <w:rFonts w:ascii="Times New Roman" w:hAnsi="Times New Roman" w:cs="Times New Roman"/>
                <w:bCs/>
                <w:sz w:val="20"/>
                <w:szCs w:val="20"/>
                <w:lang w:val="uk-UA" w:bidi="uk-UA"/>
              </w:rPr>
              <w:t>інтересам держави, так і світовим викликам</w:t>
            </w:r>
          </w:p>
        </w:tc>
      </w:tr>
      <w:tr w:rsidR="00F160A5" w:rsidRPr="00A22530" w14:paraId="1BADAF4C" w14:textId="77777777" w:rsidTr="000A30AE">
        <w:tc>
          <w:tcPr>
            <w:tcW w:w="2689" w:type="dxa"/>
            <w:tcBorders>
              <w:bottom w:val="nil"/>
            </w:tcBorders>
          </w:tcPr>
          <w:p w14:paraId="3F976A11" w14:textId="77777777" w:rsidR="00F160A5" w:rsidRDefault="00F160A5" w:rsidP="00E21277">
            <w:pPr>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Державна економічна програма поводження з відпрацьованим ядерним паливом вітчизняних атомних електростанцій на період до 2025 року та Звіт про стратегічну екологічну оцінку (СЕО)</w:t>
            </w:r>
          </w:p>
          <w:p w14:paraId="2ECCEE03" w14:textId="77777777" w:rsidR="00F160A5" w:rsidRDefault="00F160A5" w:rsidP="00E21277">
            <w:pPr>
              <w:rPr>
                <w:rFonts w:ascii="Times New Roman" w:hAnsi="Times New Roman" w:cs="Times New Roman"/>
                <w:color w:val="222222"/>
                <w:sz w:val="20"/>
                <w:szCs w:val="20"/>
                <w:shd w:val="clear" w:color="auto" w:fill="FFFFFF"/>
                <w:lang w:val="uk-UA"/>
              </w:rPr>
            </w:pPr>
          </w:p>
          <w:p w14:paraId="06D3A8C8" w14:textId="77777777" w:rsidR="00F160A5" w:rsidRPr="00117797" w:rsidRDefault="00F160A5" w:rsidP="00E21277">
            <w:pPr>
              <w:rPr>
                <w:rFonts w:ascii="Times New Roman" w:eastAsia="Calibri" w:hAnsi="Times New Roman" w:cs="Times New Roman"/>
                <w:sz w:val="20"/>
                <w:szCs w:val="20"/>
                <w:lang w:val="uk-UA"/>
              </w:rPr>
            </w:pPr>
            <w:r w:rsidRPr="00117797">
              <w:rPr>
                <w:rFonts w:ascii="Times New Roman" w:hAnsi="Times New Roman" w:cs="Times New Roman"/>
                <w:color w:val="222222"/>
                <w:sz w:val="20"/>
                <w:szCs w:val="20"/>
                <w:shd w:val="clear" w:color="auto" w:fill="FFFFFF"/>
                <w:lang w:val="uk-UA"/>
              </w:rPr>
              <w:t>(</w:t>
            </w:r>
            <w:r w:rsidRPr="00117797">
              <w:rPr>
                <w:rFonts w:ascii="Times New Roman" w:hAnsi="Times New Roman" w:cs="Times New Roman"/>
                <w:color w:val="222222"/>
                <w:sz w:val="20"/>
                <w:szCs w:val="20"/>
                <w:shd w:val="clear" w:color="auto" w:fill="FFFFFF"/>
              </w:rPr>
              <w:t>30.11.2020 -29.12.2020</w:t>
            </w:r>
            <w:r w:rsidRPr="00117797">
              <w:rPr>
                <w:rFonts w:ascii="Times New Roman" w:hAnsi="Times New Roman" w:cs="Times New Roman"/>
                <w:color w:val="222222"/>
                <w:sz w:val="20"/>
                <w:szCs w:val="20"/>
                <w:shd w:val="clear" w:color="auto" w:fill="FFFFFF"/>
                <w:lang w:val="uk-UA"/>
              </w:rPr>
              <w:t>)</w:t>
            </w:r>
          </w:p>
          <w:p w14:paraId="1942E770" w14:textId="77777777" w:rsidR="00F160A5" w:rsidRDefault="00F160A5" w:rsidP="00EA0E33">
            <w:pPr>
              <w:jc w:val="center"/>
              <w:rPr>
                <w:rFonts w:ascii="Times New Roman" w:hAnsi="Times New Roman" w:cs="Times New Roman"/>
                <w:b/>
                <w:sz w:val="28"/>
                <w:szCs w:val="28"/>
                <w:lang w:val="uk-UA"/>
              </w:rPr>
            </w:pPr>
          </w:p>
        </w:tc>
        <w:tc>
          <w:tcPr>
            <w:tcW w:w="2126" w:type="dxa"/>
            <w:tcBorders>
              <w:bottom w:val="nil"/>
            </w:tcBorders>
          </w:tcPr>
          <w:p w14:paraId="36B56CB5" w14:textId="00FEC346" w:rsidR="00F160A5" w:rsidRDefault="00F160A5" w:rsidP="00EA0E33">
            <w:pPr>
              <w:jc w:val="center"/>
              <w:rPr>
                <w:rFonts w:ascii="Times New Roman" w:hAnsi="Times New Roman" w:cs="Times New Roman"/>
                <w:b/>
                <w:sz w:val="28"/>
                <w:szCs w:val="28"/>
                <w:lang w:val="uk-UA"/>
              </w:rPr>
            </w:pPr>
            <w:r w:rsidRPr="00866784">
              <w:rPr>
                <w:rFonts w:ascii="Times New Roman" w:hAnsi="Times New Roman" w:cs="Times New Roman"/>
                <w:sz w:val="20"/>
                <w:szCs w:val="20"/>
                <w:lang w:val="uk-UA"/>
              </w:rPr>
              <w:t xml:space="preserve">Громадське обговорення оприлюдненого на сайті Міненерго </w:t>
            </w:r>
            <w:proofErr w:type="spellStart"/>
            <w:r w:rsidRPr="00866784">
              <w:rPr>
                <w:rFonts w:ascii="Times New Roman" w:hAnsi="Times New Roman" w:cs="Times New Roman"/>
                <w:sz w:val="20"/>
                <w:szCs w:val="20"/>
                <w:lang w:val="uk-UA"/>
              </w:rPr>
              <w:t>проєкту</w:t>
            </w:r>
            <w:proofErr w:type="spellEnd"/>
            <w:r w:rsidRPr="00866784">
              <w:rPr>
                <w:rFonts w:ascii="Times New Roman" w:hAnsi="Times New Roman" w:cs="Times New Roman"/>
                <w:sz w:val="20"/>
                <w:szCs w:val="20"/>
                <w:lang w:val="uk-UA"/>
              </w:rPr>
              <w:t xml:space="preserve"> </w:t>
            </w:r>
            <w:proofErr w:type="spellStart"/>
            <w:r w:rsidRPr="00866784">
              <w:rPr>
                <w:rFonts w:ascii="Times New Roman" w:hAnsi="Times New Roman" w:cs="Times New Roman"/>
                <w:sz w:val="20"/>
                <w:szCs w:val="20"/>
                <w:lang w:val="uk-UA"/>
              </w:rPr>
              <w:t>акта</w:t>
            </w:r>
            <w:proofErr w:type="spellEnd"/>
            <w:r w:rsidRPr="00866784">
              <w:rPr>
                <w:rFonts w:ascii="Times New Roman" w:hAnsi="Times New Roman" w:cs="Times New Roman"/>
                <w:sz w:val="20"/>
                <w:szCs w:val="20"/>
                <w:lang w:val="uk-UA"/>
              </w:rPr>
              <w:t xml:space="preserve"> та Звіту про СЕО</w:t>
            </w:r>
          </w:p>
        </w:tc>
        <w:tc>
          <w:tcPr>
            <w:tcW w:w="2977" w:type="dxa"/>
            <w:tcBorders>
              <w:bottom w:val="nil"/>
            </w:tcBorders>
          </w:tcPr>
          <w:p w14:paraId="4895F3E6" w14:textId="77777777" w:rsidR="00F160A5" w:rsidRPr="00866784" w:rsidRDefault="00F160A5" w:rsidP="00E21277">
            <w:pPr>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Громадська рада при Державній інспекції ядерного регулювання України</w:t>
            </w:r>
          </w:p>
          <w:p w14:paraId="3BBAA37C" w14:textId="77777777" w:rsidR="00F160A5" w:rsidRPr="00866784" w:rsidRDefault="00F160A5" w:rsidP="00E21277">
            <w:pPr>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(лист</w:t>
            </w:r>
            <w:r>
              <w:rPr>
                <w:rFonts w:ascii="Times New Roman" w:eastAsia="Calibri" w:hAnsi="Times New Roman" w:cs="Times New Roman"/>
                <w:sz w:val="20"/>
                <w:szCs w:val="20"/>
                <w:lang w:val="uk-UA"/>
              </w:rPr>
              <w:t xml:space="preserve"> </w:t>
            </w:r>
            <w:r w:rsidRPr="00866784">
              <w:rPr>
                <w:rFonts w:ascii="Times New Roman" w:eastAsia="Calibri" w:hAnsi="Times New Roman" w:cs="Times New Roman"/>
                <w:sz w:val="20"/>
                <w:szCs w:val="20"/>
                <w:lang w:val="uk-UA"/>
              </w:rPr>
              <w:t>від 29.12.2020</w:t>
            </w:r>
          </w:p>
          <w:p w14:paraId="69183E5B" w14:textId="021EA4B1" w:rsidR="00F160A5" w:rsidRDefault="00F160A5" w:rsidP="00EA0E33">
            <w:pPr>
              <w:jc w:val="center"/>
              <w:rPr>
                <w:rFonts w:ascii="Times New Roman" w:hAnsi="Times New Roman" w:cs="Times New Roman"/>
                <w:b/>
                <w:sz w:val="28"/>
                <w:szCs w:val="28"/>
                <w:lang w:val="uk-UA"/>
              </w:rPr>
            </w:pPr>
            <w:r w:rsidRPr="00866784">
              <w:rPr>
                <w:rFonts w:ascii="Times New Roman" w:eastAsia="Calibri" w:hAnsi="Times New Roman" w:cs="Times New Roman"/>
                <w:sz w:val="20"/>
                <w:szCs w:val="20"/>
                <w:lang w:val="uk-UA"/>
              </w:rPr>
              <w:t>№ ГР1920-22)</w:t>
            </w:r>
          </w:p>
        </w:tc>
        <w:tc>
          <w:tcPr>
            <w:tcW w:w="2976" w:type="dxa"/>
            <w:tcBorders>
              <w:bottom w:val="nil"/>
            </w:tcBorders>
            <w:shd w:val="clear" w:color="auto" w:fill="auto"/>
          </w:tcPr>
          <w:p w14:paraId="6CA0C934" w14:textId="77777777" w:rsidR="00F160A5" w:rsidRPr="00866784" w:rsidRDefault="00F160A5" w:rsidP="00F160A5">
            <w:pPr>
              <w:numPr>
                <w:ilvl w:val="0"/>
                <w:numId w:val="5"/>
              </w:numPr>
              <w:ind w:left="0" w:firstLine="241"/>
              <w:contextualSpacing/>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 xml:space="preserve">Згідно зі </w:t>
            </w:r>
            <w:proofErr w:type="spellStart"/>
            <w:r w:rsidRPr="00866784">
              <w:rPr>
                <w:rFonts w:ascii="Times New Roman" w:eastAsia="Calibri" w:hAnsi="Times New Roman" w:cs="Times New Roman"/>
                <w:sz w:val="20"/>
                <w:szCs w:val="20"/>
                <w:lang w:val="uk-UA"/>
              </w:rPr>
              <w:t>ст</w:t>
            </w:r>
            <w:proofErr w:type="spellEnd"/>
            <w:r w:rsidRPr="00866784">
              <w:rPr>
                <w:rFonts w:ascii="Times New Roman" w:eastAsia="Calibri" w:hAnsi="Times New Roman" w:cs="Times New Roman"/>
                <w:sz w:val="20"/>
                <w:szCs w:val="20"/>
                <w:lang w:val="uk-UA"/>
              </w:rPr>
              <w:t xml:space="preserve"> 11 Директиви Ради 2011/70/ЄВРАТОМ «Кожна держава-член забезпечує імплементацію своєї національної програми управління відпрацьованим паливом та радіоактивними відходами («національна програма»), що охоплює всі типи відпрацьованого палива та радіоактивних відходів в межах її юрисдикції та всі етапи управління відпрацьованим ядерним паливом та радіоактивними відходами від утворення до захоронення.</w:t>
            </w:r>
          </w:p>
          <w:p w14:paraId="6F53C4DA" w14:textId="77777777" w:rsidR="00F160A5" w:rsidRPr="00866784" w:rsidRDefault="00F160A5" w:rsidP="00E21277">
            <w:pPr>
              <w:ind w:firstLine="397"/>
              <w:jc w:val="both"/>
              <w:rPr>
                <w:rFonts w:ascii="Times New Roman" w:eastAsia="Calibri" w:hAnsi="Times New Roman" w:cs="Times New Roman"/>
                <w:sz w:val="20"/>
                <w:szCs w:val="20"/>
              </w:rPr>
            </w:pPr>
            <w:r w:rsidRPr="00866784">
              <w:rPr>
                <w:rFonts w:ascii="Times New Roman" w:eastAsia="Calibri" w:hAnsi="Times New Roman" w:cs="Times New Roman"/>
                <w:sz w:val="20"/>
                <w:szCs w:val="20"/>
                <w:lang w:val="uk-UA"/>
              </w:rPr>
              <w:t xml:space="preserve">Натомість </w:t>
            </w:r>
            <w:proofErr w:type="spellStart"/>
            <w:r w:rsidRPr="00866784">
              <w:rPr>
                <w:rFonts w:ascii="Times New Roman" w:eastAsia="Calibri" w:hAnsi="Times New Roman" w:cs="Times New Roman"/>
                <w:sz w:val="20"/>
                <w:szCs w:val="20"/>
                <w:lang w:val="uk-UA"/>
              </w:rPr>
              <w:t>Проєкт</w:t>
            </w:r>
            <w:proofErr w:type="spellEnd"/>
            <w:r w:rsidRPr="00866784">
              <w:rPr>
                <w:rFonts w:ascii="Times New Roman" w:eastAsia="Calibri" w:hAnsi="Times New Roman" w:cs="Times New Roman"/>
                <w:sz w:val="20"/>
                <w:szCs w:val="20"/>
                <w:lang w:val="uk-UA"/>
              </w:rPr>
              <w:t xml:space="preserve"> Програми охоплює лише частину ВЯП і не приділяє </w:t>
            </w:r>
            <w:r w:rsidRPr="00866784">
              <w:rPr>
                <w:rFonts w:ascii="Times New Roman" w:eastAsia="Calibri" w:hAnsi="Times New Roman" w:cs="Times New Roman"/>
                <w:sz w:val="20"/>
                <w:szCs w:val="20"/>
                <w:lang w:val="uk-UA"/>
              </w:rPr>
              <w:lastRenderedPageBreak/>
              <w:t xml:space="preserve">уваги РАВ, а тому не може вважатись таким, що направлений на повне виконання відповідних міжнародних </w:t>
            </w:r>
            <w:proofErr w:type="spellStart"/>
            <w:r w:rsidRPr="00866784">
              <w:rPr>
                <w:rFonts w:ascii="Times New Roman" w:eastAsia="Calibri" w:hAnsi="Times New Roman" w:cs="Times New Roman"/>
                <w:sz w:val="20"/>
                <w:szCs w:val="20"/>
                <w:lang w:val="uk-UA"/>
              </w:rPr>
              <w:t>зобов</w:t>
            </w:r>
            <w:proofErr w:type="spellEnd"/>
            <w:r w:rsidRPr="00866784">
              <w:rPr>
                <w:rFonts w:ascii="Times New Roman" w:eastAsia="Calibri" w:hAnsi="Times New Roman" w:cs="Times New Roman"/>
                <w:sz w:val="20"/>
                <w:szCs w:val="20"/>
              </w:rPr>
              <w:t>’</w:t>
            </w:r>
            <w:proofErr w:type="spellStart"/>
            <w:r w:rsidRPr="00866784">
              <w:rPr>
                <w:rFonts w:ascii="Times New Roman" w:eastAsia="Calibri" w:hAnsi="Times New Roman" w:cs="Times New Roman"/>
                <w:sz w:val="20"/>
                <w:szCs w:val="20"/>
              </w:rPr>
              <w:t>язань</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України</w:t>
            </w:r>
            <w:proofErr w:type="spellEnd"/>
            <w:r w:rsidRPr="00866784">
              <w:rPr>
                <w:rFonts w:ascii="Times New Roman" w:eastAsia="Calibri" w:hAnsi="Times New Roman" w:cs="Times New Roman"/>
                <w:sz w:val="20"/>
                <w:szCs w:val="20"/>
              </w:rPr>
              <w:t>.</w:t>
            </w:r>
          </w:p>
          <w:p w14:paraId="7BB3E4CA" w14:textId="77777777" w:rsidR="00F160A5" w:rsidRPr="00866784" w:rsidRDefault="00F160A5" w:rsidP="00E21277">
            <w:pPr>
              <w:ind w:firstLine="397"/>
              <w:jc w:val="both"/>
              <w:rPr>
                <w:rFonts w:ascii="Times New Roman" w:eastAsia="Calibri" w:hAnsi="Times New Roman" w:cs="Times New Roman"/>
                <w:sz w:val="20"/>
                <w:szCs w:val="20"/>
              </w:rPr>
            </w:pPr>
            <w:proofErr w:type="spellStart"/>
            <w:r w:rsidRPr="00866784">
              <w:rPr>
                <w:rFonts w:ascii="Times New Roman" w:eastAsia="Calibri" w:hAnsi="Times New Roman" w:cs="Times New Roman"/>
                <w:sz w:val="20"/>
                <w:szCs w:val="20"/>
              </w:rPr>
              <w:t>Зокрема</w:t>
            </w:r>
            <w:proofErr w:type="spellEnd"/>
            <w:r w:rsidRPr="00866784">
              <w:rPr>
                <w:rFonts w:ascii="Times New Roman" w:eastAsia="Calibri" w:hAnsi="Times New Roman" w:cs="Times New Roman"/>
                <w:sz w:val="20"/>
                <w:szCs w:val="20"/>
              </w:rPr>
              <w:t xml:space="preserve">, не </w:t>
            </w:r>
            <w:proofErr w:type="spellStart"/>
            <w:r w:rsidRPr="00866784">
              <w:rPr>
                <w:rFonts w:ascii="Times New Roman" w:eastAsia="Calibri" w:hAnsi="Times New Roman" w:cs="Times New Roman"/>
                <w:sz w:val="20"/>
                <w:szCs w:val="20"/>
              </w:rPr>
              <w:t>враховане</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поводження</w:t>
            </w:r>
            <w:proofErr w:type="spellEnd"/>
            <w:r w:rsidRPr="00866784">
              <w:rPr>
                <w:rFonts w:ascii="Times New Roman" w:eastAsia="Calibri" w:hAnsi="Times New Roman" w:cs="Times New Roman"/>
                <w:sz w:val="20"/>
                <w:szCs w:val="20"/>
              </w:rPr>
              <w:t xml:space="preserve"> з ВЯП, </w:t>
            </w:r>
            <w:proofErr w:type="spellStart"/>
            <w:r w:rsidRPr="00866784">
              <w:rPr>
                <w:rFonts w:ascii="Times New Roman" w:eastAsia="Calibri" w:hAnsi="Times New Roman" w:cs="Times New Roman"/>
                <w:sz w:val="20"/>
                <w:szCs w:val="20"/>
              </w:rPr>
              <w:t>утвореним</w:t>
            </w:r>
            <w:proofErr w:type="spellEnd"/>
            <w:r w:rsidRPr="00866784">
              <w:rPr>
                <w:rFonts w:ascii="Times New Roman" w:eastAsia="Calibri" w:hAnsi="Times New Roman" w:cs="Times New Roman"/>
                <w:sz w:val="20"/>
                <w:szCs w:val="20"/>
              </w:rPr>
              <w:t xml:space="preserve"> на ЧАЕС. </w:t>
            </w:r>
            <w:proofErr w:type="spellStart"/>
            <w:r w:rsidRPr="00866784">
              <w:rPr>
                <w:rFonts w:ascii="Times New Roman" w:eastAsia="Calibri" w:hAnsi="Times New Roman" w:cs="Times New Roman"/>
                <w:sz w:val="20"/>
                <w:szCs w:val="20"/>
              </w:rPr>
              <w:t>Плани</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дій</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щодо</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цього</w:t>
            </w:r>
            <w:proofErr w:type="spellEnd"/>
            <w:r w:rsidRPr="00866784">
              <w:rPr>
                <w:rFonts w:ascii="Times New Roman" w:eastAsia="Calibri" w:hAnsi="Times New Roman" w:cs="Times New Roman"/>
                <w:sz w:val="20"/>
                <w:szCs w:val="20"/>
              </w:rPr>
              <w:t xml:space="preserve"> ВЯП </w:t>
            </w:r>
            <w:proofErr w:type="spellStart"/>
            <w:r w:rsidRPr="00866784">
              <w:rPr>
                <w:rFonts w:ascii="Times New Roman" w:eastAsia="Calibri" w:hAnsi="Times New Roman" w:cs="Times New Roman"/>
                <w:sz w:val="20"/>
                <w:szCs w:val="20"/>
              </w:rPr>
              <w:t>існують</w:t>
            </w:r>
            <w:proofErr w:type="spellEnd"/>
            <w:r w:rsidRPr="00866784">
              <w:rPr>
                <w:rFonts w:ascii="Times New Roman" w:eastAsia="Calibri" w:hAnsi="Times New Roman" w:cs="Times New Roman"/>
                <w:sz w:val="20"/>
                <w:szCs w:val="20"/>
              </w:rPr>
              <w:t xml:space="preserve"> і </w:t>
            </w:r>
            <w:proofErr w:type="spellStart"/>
            <w:r w:rsidRPr="00866784">
              <w:rPr>
                <w:rFonts w:ascii="Times New Roman" w:eastAsia="Calibri" w:hAnsi="Times New Roman" w:cs="Times New Roman"/>
                <w:sz w:val="20"/>
                <w:szCs w:val="20"/>
              </w:rPr>
              <w:t>виконуються</w:t>
            </w:r>
            <w:proofErr w:type="spellEnd"/>
            <w:r w:rsidRPr="00866784">
              <w:rPr>
                <w:rFonts w:ascii="Times New Roman" w:eastAsia="Calibri" w:hAnsi="Times New Roman" w:cs="Times New Roman"/>
                <w:sz w:val="20"/>
                <w:szCs w:val="20"/>
              </w:rPr>
              <w:t xml:space="preserve"> так само, як і по ЦСВЯП, але</w:t>
            </w:r>
            <w:proofErr w:type="gramStart"/>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w:t>
            </w:r>
            <w:proofErr w:type="gramEnd"/>
            <w:r w:rsidRPr="00866784">
              <w:rPr>
                <w:rFonts w:ascii="Times New Roman" w:eastAsia="Calibri" w:hAnsi="Times New Roman" w:cs="Times New Roman"/>
                <w:sz w:val="20"/>
                <w:szCs w:val="20"/>
              </w:rPr>
              <w:t>роєктом</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Програми</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передбачена</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лише</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частина</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віднесена</w:t>
            </w:r>
            <w:proofErr w:type="spellEnd"/>
            <w:r w:rsidRPr="00866784">
              <w:rPr>
                <w:rFonts w:ascii="Times New Roman" w:eastAsia="Calibri" w:hAnsi="Times New Roman" w:cs="Times New Roman"/>
                <w:sz w:val="20"/>
                <w:szCs w:val="20"/>
              </w:rPr>
              <w:t xml:space="preserve"> да </w:t>
            </w:r>
            <w:proofErr w:type="spellStart"/>
            <w:r w:rsidRPr="00866784">
              <w:rPr>
                <w:rFonts w:ascii="Times New Roman" w:eastAsia="Calibri" w:hAnsi="Times New Roman" w:cs="Times New Roman"/>
                <w:sz w:val="20"/>
                <w:szCs w:val="20"/>
              </w:rPr>
              <w:t>компетенції</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Міністерства</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енергетики</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України</w:t>
            </w:r>
            <w:proofErr w:type="spellEnd"/>
            <w:r w:rsidRPr="00866784">
              <w:rPr>
                <w:rFonts w:ascii="Times New Roman" w:eastAsia="Calibri" w:hAnsi="Times New Roman" w:cs="Times New Roman"/>
                <w:sz w:val="20"/>
                <w:szCs w:val="20"/>
              </w:rPr>
              <w:t>.</w:t>
            </w:r>
          </w:p>
          <w:p w14:paraId="3F5D147E" w14:textId="77777777" w:rsidR="00F160A5" w:rsidRPr="00866784" w:rsidRDefault="00F160A5" w:rsidP="00E21277">
            <w:pPr>
              <w:tabs>
                <w:tab w:val="left" w:pos="2376"/>
              </w:tabs>
              <w:ind w:firstLine="397"/>
              <w:jc w:val="both"/>
              <w:rPr>
                <w:rFonts w:ascii="Times New Roman" w:eastAsia="Calibri" w:hAnsi="Times New Roman" w:cs="Times New Roman"/>
                <w:sz w:val="20"/>
                <w:szCs w:val="20"/>
                <w:lang w:val="uk-UA"/>
              </w:rPr>
            </w:pPr>
            <w:proofErr w:type="spellStart"/>
            <w:r w:rsidRPr="00866784">
              <w:rPr>
                <w:rFonts w:ascii="Times New Roman" w:eastAsia="Calibri" w:hAnsi="Times New Roman" w:cs="Times New Roman"/>
                <w:sz w:val="20"/>
                <w:szCs w:val="20"/>
              </w:rPr>
              <w:t>Проєктом</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Програми</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також</w:t>
            </w:r>
            <w:proofErr w:type="spellEnd"/>
            <w:r w:rsidRPr="00866784">
              <w:rPr>
                <w:rFonts w:ascii="Times New Roman" w:eastAsia="Calibri" w:hAnsi="Times New Roman" w:cs="Times New Roman"/>
                <w:sz w:val="20"/>
                <w:szCs w:val="20"/>
              </w:rPr>
              <w:t xml:space="preserve"> не </w:t>
            </w:r>
            <w:proofErr w:type="spellStart"/>
            <w:r w:rsidRPr="00866784">
              <w:rPr>
                <w:rFonts w:ascii="Times New Roman" w:eastAsia="Calibri" w:hAnsi="Times New Roman" w:cs="Times New Roman"/>
                <w:sz w:val="20"/>
                <w:szCs w:val="20"/>
              </w:rPr>
              <w:t>розглянуто</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поводження</w:t>
            </w:r>
            <w:proofErr w:type="spellEnd"/>
            <w:r w:rsidRPr="00866784">
              <w:rPr>
                <w:rFonts w:ascii="Times New Roman" w:eastAsia="Calibri" w:hAnsi="Times New Roman" w:cs="Times New Roman"/>
                <w:sz w:val="20"/>
                <w:szCs w:val="20"/>
              </w:rPr>
              <w:t xml:space="preserve"> з </w:t>
            </w:r>
            <w:proofErr w:type="spellStart"/>
            <w:r w:rsidRPr="00866784">
              <w:rPr>
                <w:rFonts w:ascii="Times New Roman" w:eastAsia="Calibri" w:hAnsi="Times New Roman" w:cs="Times New Roman"/>
                <w:sz w:val="20"/>
                <w:szCs w:val="20"/>
              </w:rPr>
              <w:t>високоактивними</w:t>
            </w:r>
            <w:proofErr w:type="spellEnd"/>
            <w:r w:rsidRPr="00866784">
              <w:rPr>
                <w:rFonts w:ascii="Times New Roman" w:eastAsia="Calibri" w:hAnsi="Times New Roman" w:cs="Times New Roman"/>
                <w:sz w:val="20"/>
                <w:szCs w:val="20"/>
              </w:rPr>
              <w:t xml:space="preserve"> продуктами </w:t>
            </w:r>
            <w:proofErr w:type="spellStart"/>
            <w:r w:rsidRPr="00866784">
              <w:rPr>
                <w:rFonts w:ascii="Times New Roman" w:eastAsia="Calibri" w:hAnsi="Times New Roman" w:cs="Times New Roman"/>
                <w:sz w:val="20"/>
                <w:szCs w:val="20"/>
              </w:rPr>
              <w:t>переробки</w:t>
            </w:r>
            <w:proofErr w:type="spellEnd"/>
            <w:r w:rsidRPr="00866784">
              <w:rPr>
                <w:rFonts w:ascii="Times New Roman" w:eastAsia="Calibri" w:hAnsi="Times New Roman" w:cs="Times New Roman"/>
                <w:sz w:val="20"/>
                <w:szCs w:val="20"/>
              </w:rPr>
              <w:t xml:space="preserve"> ВЯП, </w:t>
            </w:r>
            <w:proofErr w:type="spellStart"/>
            <w:r w:rsidRPr="00866784">
              <w:rPr>
                <w:rFonts w:ascii="Times New Roman" w:eastAsia="Calibri" w:hAnsi="Times New Roman" w:cs="Times New Roman"/>
                <w:sz w:val="20"/>
                <w:szCs w:val="20"/>
              </w:rPr>
              <w:t>які</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Україна</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має</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прийняти</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від</w:t>
            </w:r>
            <w:proofErr w:type="spellEnd"/>
            <w:r w:rsidRPr="00866784">
              <w:rPr>
                <w:rFonts w:ascii="Times New Roman" w:eastAsia="Calibri" w:hAnsi="Times New Roman" w:cs="Times New Roman"/>
                <w:sz w:val="20"/>
                <w:szCs w:val="20"/>
              </w:rPr>
              <w:t xml:space="preserve"> РФ. Але вони є </w:t>
            </w:r>
            <w:proofErr w:type="spellStart"/>
            <w:r w:rsidRPr="00866784">
              <w:rPr>
                <w:rFonts w:ascii="Times New Roman" w:eastAsia="Calibri" w:hAnsi="Times New Roman" w:cs="Times New Roman"/>
                <w:sz w:val="20"/>
                <w:szCs w:val="20"/>
              </w:rPr>
              <w:t>елементом</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загальної</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системи</w:t>
            </w:r>
            <w:proofErr w:type="spellEnd"/>
            <w:r w:rsidRPr="00866784">
              <w:rPr>
                <w:rFonts w:ascii="Times New Roman" w:eastAsia="Calibri" w:hAnsi="Times New Roman" w:cs="Times New Roman"/>
                <w:sz w:val="20"/>
                <w:szCs w:val="20"/>
              </w:rPr>
              <w:t xml:space="preserve"> </w:t>
            </w:r>
            <w:proofErr w:type="spellStart"/>
            <w:r w:rsidRPr="00866784">
              <w:rPr>
                <w:rFonts w:ascii="Times New Roman" w:eastAsia="Calibri" w:hAnsi="Times New Roman" w:cs="Times New Roman"/>
                <w:sz w:val="20"/>
                <w:szCs w:val="20"/>
              </w:rPr>
              <w:t>поводження</w:t>
            </w:r>
            <w:proofErr w:type="spellEnd"/>
            <w:r w:rsidRPr="00866784">
              <w:rPr>
                <w:rFonts w:ascii="Times New Roman" w:eastAsia="Calibri" w:hAnsi="Times New Roman" w:cs="Times New Roman"/>
                <w:sz w:val="20"/>
                <w:szCs w:val="20"/>
              </w:rPr>
              <w:t xml:space="preserve"> з ВЯП і </w:t>
            </w:r>
            <w:proofErr w:type="spellStart"/>
            <w:r w:rsidRPr="00866784">
              <w:rPr>
                <w:rFonts w:ascii="Times New Roman" w:eastAsia="Calibri" w:hAnsi="Times New Roman" w:cs="Times New Roman"/>
                <w:sz w:val="20"/>
                <w:szCs w:val="20"/>
              </w:rPr>
              <w:t>згідно</w:t>
            </w:r>
            <w:proofErr w:type="spellEnd"/>
            <w:r w:rsidRPr="00866784">
              <w:rPr>
                <w:rFonts w:ascii="Times New Roman" w:eastAsia="Calibri" w:hAnsi="Times New Roman" w:cs="Times New Roman"/>
                <w:sz w:val="20"/>
                <w:szCs w:val="20"/>
              </w:rPr>
              <w:t xml:space="preserve"> з </w:t>
            </w:r>
            <w:proofErr w:type="spellStart"/>
            <w:r w:rsidRPr="00866784">
              <w:rPr>
                <w:rFonts w:ascii="Times New Roman" w:eastAsia="Calibri" w:hAnsi="Times New Roman" w:cs="Times New Roman"/>
                <w:sz w:val="20"/>
                <w:szCs w:val="20"/>
              </w:rPr>
              <w:t>вимогами</w:t>
            </w:r>
            <w:proofErr w:type="spellEnd"/>
            <w:r w:rsidRPr="00866784">
              <w:rPr>
                <w:rFonts w:ascii="Times New Roman" w:eastAsia="Calibri" w:hAnsi="Times New Roman" w:cs="Times New Roman"/>
                <w:sz w:val="20"/>
                <w:szCs w:val="20"/>
              </w:rPr>
              <w:t xml:space="preserve"> </w:t>
            </w:r>
            <w:r w:rsidRPr="00866784">
              <w:rPr>
                <w:rFonts w:ascii="Times New Roman" w:eastAsia="Calibri" w:hAnsi="Times New Roman" w:cs="Times New Roman"/>
                <w:sz w:val="20"/>
                <w:szCs w:val="20"/>
                <w:lang w:val="uk-UA"/>
              </w:rPr>
              <w:t>Директиви</w:t>
            </w:r>
            <w:proofErr w:type="gramStart"/>
            <w:r w:rsidRPr="00866784">
              <w:rPr>
                <w:rFonts w:ascii="Times New Roman" w:eastAsia="Calibri" w:hAnsi="Times New Roman" w:cs="Times New Roman"/>
                <w:sz w:val="20"/>
                <w:szCs w:val="20"/>
                <w:lang w:val="uk-UA"/>
              </w:rPr>
              <w:t xml:space="preserve"> Р</w:t>
            </w:r>
            <w:proofErr w:type="gramEnd"/>
            <w:r w:rsidRPr="00866784">
              <w:rPr>
                <w:rFonts w:ascii="Times New Roman" w:eastAsia="Calibri" w:hAnsi="Times New Roman" w:cs="Times New Roman"/>
                <w:sz w:val="20"/>
                <w:szCs w:val="20"/>
                <w:lang w:val="uk-UA"/>
              </w:rPr>
              <w:t>ади 2011/70/ЄВРАТОМ «національна програма» повинна охоплювати управління цими відходами.</w:t>
            </w:r>
          </w:p>
          <w:p w14:paraId="70E7EA08" w14:textId="77777777" w:rsidR="00F160A5" w:rsidRPr="00866784" w:rsidRDefault="00F160A5" w:rsidP="00E21277">
            <w:pPr>
              <w:tabs>
                <w:tab w:val="left" w:pos="2376"/>
              </w:tabs>
              <w:ind w:firstLine="397"/>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 xml:space="preserve">Варто зауважити, що віднесення певних питань до компетенції різних органів державної влади не може бути перешкодою для комплексного підходу до вирішення критично важливих питань поводження з ВЯП та РАВ. Як уже зазначено вище, «національна програма» в сенсі, передбаченому Директивою Ради 2011/70/ЄВРАТОМ, повинна охоплювати всі типи відпрацьованого палива та радіоактивних відходів та всі етапи управління відпрацьованим ядерним паливом та радіоактивними </w:t>
            </w:r>
            <w:r w:rsidRPr="00866784">
              <w:rPr>
                <w:rFonts w:ascii="Times New Roman" w:eastAsia="Calibri" w:hAnsi="Times New Roman" w:cs="Times New Roman"/>
                <w:sz w:val="20"/>
                <w:szCs w:val="20"/>
                <w:lang w:val="uk-UA"/>
              </w:rPr>
              <w:lastRenderedPageBreak/>
              <w:t>відходами від утворення до захоронення. В іншому разі це лише галузева програма, спрямована вирішувати певну виокремлену частину питань.</w:t>
            </w:r>
          </w:p>
          <w:p w14:paraId="5B823D6D" w14:textId="77777777" w:rsidR="00F160A5" w:rsidRDefault="00F160A5" w:rsidP="00EA0E33">
            <w:pPr>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У зв</w:t>
            </w:r>
            <w:r w:rsidRPr="00866784">
              <w:rPr>
                <w:rFonts w:ascii="Times New Roman" w:eastAsia="Calibri" w:hAnsi="Times New Roman" w:cs="Times New Roman"/>
                <w:sz w:val="20"/>
                <w:szCs w:val="20"/>
              </w:rPr>
              <w:t>’</w:t>
            </w:r>
            <w:proofErr w:type="spellStart"/>
            <w:r w:rsidRPr="00866784">
              <w:rPr>
                <w:rFonts w:ascii="Times New Roman" w:eastAsia="Calibri" w:hAnsi="Times New Roman" w:cs="Times New Roman"/>
                <w:sz w:val="20"/>
                <w:szCs w:val="20"/>
                <w:lang w:val="uk-UA"/>
              </w:rPr>
              <w:t>язку</w:t>
            </w:r>
            <w:proofErr w:type="spellEnd"/>
            <w:r w:rsidRPr="00866784">
              <w:rPr>
                <w:rFonts w:ascii="Times New Roman" w:eastAsia="Calibri" w:hAnsi="Times New Roman" w:cs="Times New Roman"/>
                <w:sz w:val="20"/>
                <w:szCs w:val="20"/>
                <w:lang w:val="uk-UA"/>
              </w:rPr>
              <w:t xml:space="preserve"> з цим пропонуємо доопрацювати </w:t>
            </w:r>
            <w:proofErr w:type="spellStart"/>
            <w:r w:rsidRPr="00866784">
              <w:rPr>
                <w:rFonts w:ascii="Times New Roman" w:eastAsia="Calibri" w:hAnsi="Times New Roman" w:cs="Times New Roman"/>
                <w:sz w:val="20"/>
                <w:szCs w:val="20"/>
                <w:lang w:val="uk-UA"/>
              </w:rPr>
              <w:t>проєкт</w:t>
            </w:r>
            <w:proofErr w:type="spellEnd"/>
            <w:r w:rsidRPr="00866784">
              <w:rPr>
                <w:rFonts w:ascii="Times New Roman" w:eastAsia="Calibri" w:hAnsi="Times New Roman" w:cs="Times New Roman"/>
                <w:sz w:val="20"/>
                <w:szCs w:val="20"/>
                <w:lang w:val="uk-UA"/>
              </w:rPr>
              <w:t xml:space="preserve"> Програми (зокрема, спільно з Міністерством охорони довкілля та природних ресурсів) для приведення до вимог Директиви Ради 2011/70/ЄВРАТОМ «Про запровадження рамок Співтовариства для відповідального та безпечного управління відпрацьованим паливом та радіоактивними відходами»</w:t>
            </w:r>
            <w:r>
              <w:rPr>
                <w:rFonts w:ascii="Times New Roman" w:eastAsia="Calibri" w:hAnsi="Times New Roman" w:cs="Times New Roman"/>
                <w:sz w:val="20"/>
                <w:szCs w:val="20"/>
                <w:lang w:val="uk-UA"/>
              </w:rPr>
              <w:t>.</w:t>
            </w:r>
          </w:p>
          <w:p w14:paraId="621D2AC2" w14:textId="0C0A20F5" w:rsidR="00F160A5" w:rsidRPr="00EA0E33" w:rsidRDefault="00F160A5" w:rsidP="00EA0E33">
            <w:pPr>
              <w:jc w:val="both"/>
              <w:rPr>
                <w:rFonts w:ascii="Times New Roman" w:hAnsi="Times New Roman" w:cs="Times New Roman"/>
                <w:bCs/>
                <w:sz w:val="20"/>
                <w:szCs w:val="20"/>
                <w:lang w:val="uk-UA" w:bidi="uk-UA"/>
              </w:rPr>
            </w:pPr>
          </w:p>
        </w:tc>
        <w:tc>
          <w:tcPr>
            <w:tcW w:w="4395" w:type="dxa"/>
            <w:tcBorders>
              <w:bottom w:val="nil"/>
            </w:tcBorders>
            <w:shd w:val="clear" w:color="auto" w:fill="auto"/>
          </w:tcPr>
          <w:p w14:paraId="7B9F07C7" w14:textId="77777777" w:rsidR="00F160A5" w:rsidRPr="00866784" w:rsidRDefault="00F160A5" w:rsidP="00E21277">
            <w:pPr>
              <w:tabs>
                <w:tab w:val="left" w:pos="1134"/>
              </w:tabs>
              <w:ind w:firstLine="340"/>
              <w:jc w:val="both"/>
              <w:rPr>
                <w:rFonts w:ascii="Times New Roman" w:eastAsia="Calibri" w:hAnsi="Times New Roman" w:cs="Times New Roman"/>
                <w:b/>
                <w:sz w:val="20"/>
                <w:szCs w:val="20"/>
                <w:lang w:val="uk-UA"/>
              </w:rPr>
            </w:pPr>
            <w:r w:rsidRPr="00866784">
              <w:rPr>
                <w:rFonts w:ascii="Times New Roman" w:eastAsia="Calibri" w:hAnsi="Times New Roman" w:cs="Times New Roman"/>
                <w:b/>
                <w:sz w:val="20"/>
                <w:szCs w:val="20"/>
                <w:lang w:val="uk-UA"/>
              </w:rPr>
              <w:lastRenderedPageBreak/>
              <w:t>Не враховано.</w:t>
            </w:r>
          </w:p>
          <w:p w14:paraId="1EFA6703" w14:textId="77777777" w:rsidR="00F160A5" w:rsidRPr="00866784" w:rsidRDefault="00F160A5" w:rsidP="00E21277">
            <w:pPr>
              <w:tabs>
                <w:tab w:val="left" w:pos="1134"/>
              </w:tabs>
              <w:ind w:firstLine="340"/>
              <w:jc w:val="both"/>
              <w:rPr>
                <w:rFonts w:ascii="Times New Roman" w:eastAsia="Calibri" w:hAnsi="Times New Roman" w:cs="Times New Roman"/>
                <w:sz w:val="20"/>
                <w:szCs w:val="20"/>
                <w:lang w:val="uk-UA"/>
              </w:rPr>
            </w:pPr>
            <w:proofErr w:type="spellStart"/>
            <w:r w:rsidRPr="00866784">
              <w:rPr>
                <w:rFonts w:ascii="Times New Roman" w:eastAsia="Calibri" w:hAnsi="Times New Roman" w:cs="Times New Roman"/>
                <w:sz w:val="20"/>
                <w:szCs w:val="20"/>
                <w:lang w:val="uk-UA"/>
              </w:rPr>
              <w:t>Проєкт</w:t>
            </w:r>
            <w:proofErr w:type="spellEnd"/>
            <w:r w:rsidRPr="00866784">
              <w:rPr>
                <w:rFonts w:ascii="Times New Roman" w:eastAsia="Calibri" w:hAnsi="Times New Roman" w:cs="Times New Roman"/>
                <w:sz w:val="20"/>
                <w:szCs w:val="20"/>
                <w:lang w:val="uk-UA"/>
              </w:rPr>
              <w:t xml:space="preserve"> Програми розроблено Міненерго на виконання Указу Президента України від 13.04.2016 № 141 «Про додаткові заходи щодо перетворення об’єкта «Укриття» на екологічно безпечну систему та відродження територій, що зазнали радіоактивного забруднення внаслідок Чорнобильської катастрофи»;</w:t>
            </w:r>
          </w:p>
          <w:p w14:paraId="074EB28A" w14:textId="77777777" w:rsidR="00F160A5" w:rsidRPr="00866784" w:rsidRDefault="00F160A5" w:rsidP="00E21277">
            <w:pPr>
              <w:tabs>
                <w:tab w:val="left" w:pos="1134"/>
              </w:tabs>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розпорядження Кабінету Міністрів України від 05.06.2019 № 385-р «Про схвалення Концепції Державної економічної програми поводження з відпрацьованим ядерним паливом вітчизняних атомних електростанцій на період до 2024 року»;</w:t>
            </w:r>
          </w:p>
          <w:p w14:paraId="71240071" w14:textId="77777777" w:rsidR="00F160A5" w:rsidRPr="00866784" w:rsidRDefault="00F160A5" w:rsidP="00E21277">
            <w:pPr>
              <w:tabs>
                <w:tab w:val="left" w:pos="1134"/>
              </w:tabs>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розпорядження Кабінету Міністрів України від 09.08.2020 № 1133-р</w:t>
            </w:r>
            <w:r w:rsidRPr="00866784">
              <w:rPr>
                <w:rFonts w:ascii="Calibri" w:eastAsia="Calibri" w:hAnsi="Calibri" w:cs="Times New Roman"/>
                <w:sz w:val="20"/>
                <w:szCs w:val="20"/>
                <w:lang w:val="uk-UA"/>
              </w:rPr>
              <w:t xml:space="preserve"> «</w:t>
            </w:r>
            <w:r w:rsidRPr="00866784">
              <w:rPr>
                <w:rFonts w:ascii="Times New Roman" w:eastAsia="Calibri" w:hAnsi="Times New Roman" w:cs="Times New Roman"/>
                <w:sz w:val="20"/>
                <w:szCs w:val="20"/>
                <w:lang w:val="uk-UA"/>
              </w:rPr>
              <w:t>Про затвердження Плану пріоритетних дій Уряду на 2020 рік»;</w:t>
            </w:r>
          </w:p>
          <w:p w14:paraId="0D31E49E" w14:textId="77777777" w:rsidR="00F160A5" w:rsidRPr="00866784" w:rsidRDefault="00F160A5" w:rsidP="00E21277">
            <w:pPr>
              <w:tabs>
                <w:tab w:val="left" w:pos="1134"/>
              </w:tabs>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розпорядження Кабінету Міністрів України від 24.03.2021 № 276-р</w:t>
            </w:r>
            <w:r w:rsidRPr="00866784">
              <w:rPr>
                <w:rFonts w:ascii="Calibri" w:eastAsia="Calibri" w:hAnsi="Calibri" w:cs="Times New Roman"/>
                <w:sz w:val="20"/>
                <w:szCs w:val="20"/>
                <w:lang w:val="uk-UA"/>
              </w:rPr>
              <w:t xml:space="preserve"> «</w:t>
            </w:r>
            <w:r w:rsidRPr="00866784">
              <w:rPr>
                <w:rFonts w:ascii="Times New Roman" w:eastAsia="Calibri" w:hAnsi="Times New Roman" w:cs="Times New Roman"/>
                <w:sz w:val="20"/>
                <w:szCs w:val="20"/>
                <w:lang w:val="uk-UA"/>
              </w:rPr>
              <w:t>Про затвердження Плану пріоритетних дій Уряду на 2021 рік».</w:t>
            </w:r>
          </w:p>
          <w:p w14:paraId="4E1C34B9"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lastRenderedPageBreak/>
              <w:t xml:space="preserve">Цими дорученням встановлено рамкові умови для змісту документу, </w:t>
            </w:r>
            <w:proofErr w:type="spellStart"/>
            <w:r w:rsidRPr="00866784">
              <w:rPr>
                <w:rFonts w:ascii="Times New Roman" w:eastAsia="Calibri" w:hAnsi="Times New Roman" w:cs="Times New Roman"/>
                <w:sz w:val="20"/>
                <w:szCs w:val="20"/>
                <w:lang w:val="uk-UA"/>
              </w:rPr>
              <w:t>проєкт</w:t>
            </w:r>
            <w:proofErr w:type="spellEnd"/>
            <w:r w:rsidRPr="00866784">
              <w:rPr>
                <w:rFonts w:ascii="Times New Roman" w:eastAsia="Calibri" w:hAnsi="Times New Roman" w:cs="Times New Roman"/>
                <w:sz w:val="20"/>
                <w:szCs w:val="20"/>
                <w:lang w:val="uk-UA"/>
              </w:rPr>
              <w:t xml:space="preserve"> якого розроблено з урахуванням положень Директиви Ради 2011/70/ЄВРАТОМ.</w:t>
            </w:r>
          </w:p>
          <w:p w14:paraId="2B1F874F"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Імплементацію зазначеної Директиви визначено Додатком XXVII до Угоди про асоціацію між Україною з одної сторони, Європейським Союзом, Європейським співтовариством з атомної енергії і їхніми державами-членами, з іншої сторони. Але Україна на цей час не є державою-членом ЄС.</w:t>
            </w:r>
          </w:p>
          <w:p w14:paraId="73969CF7" w14:textId="77777777" w:rsidR="00F160A5"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 xml:space="preserve">Міненерго погоджується з позицією Громадської Ради при </w:t>
            </w:r>
            <w:proofErr w:type="spellStart"/>
            <w:r w:rsidRPr="00866784">
              <w:rPr>
                <w:rFonts w:ascii="Times New Roman" w:eastAsia="Calibri" w:hAnsi="Times New Roman" w:cs="Times New Roman"/>
                <w:sz w:val="20"/>
                <w:szCs w:val="20"/>
                <w:lang w:val="uk-UA"/>
              </w:rPr>
              <w:t>Держатомрегулювання</w:t>
            </w:r>
            <w:proofErr w:type="spellEnd"/>
            <w:r w:rsidRPr="00866784">
              <w:rPr>
                <w:rFonts w:ascii="Times New Roman" w:eastAsia="Calibri" w:hAnsi="Times New Roman" w:cs="Times New Roman"/>
                <w:sz w:val="20"/>
                <w:szCs w:val="20"/>
                <w:lang w:val="uk-UA"/>
              </w:rPr>
              <w:t xml:space="preserve"> щодо доцільності створення та затвердження на державному рівні загального документу (або документів), який би охоплював всі етапи поводження з РАВ та ВЯП України з урахуванням їх походження, але Міністерство не може бути відповідальним розробником такого документу.  </w:t>
            </w:r>
          </w:p>
          <w:p w14:paraId="7410A391" w14:textId="77777777" w:rsidR="00F160A5" w:rsidRPr="00FD41A7" w:rsidRDefault="00F160A5" w:rsidP="00E21277">
            <w:pPr>
              <w:ind w:firstLine="340"/>
              <w:jc w:val="both"/>
              <w:rPr>
                <w:rFonts w:ascii="Times New Roman" w:eastAsia="Calibri" w:hAnsi="Times New Roman" w:cs="Times New Roman"/>
                <w:sz w:val="8"/>
                <w:szCs w:val="8"/>
                <w:lang w:val="uk-UA"/>
              </w:rPr>
            </w:pPr>
          </w:p>
          <w:p w14:paraId="3D5FEAFC" w14:textId="77777777" w:rsidR="00F160A5" w:rsidRDefault="00F160A5" w:rsidP="00E21277">
            <w:pPr>
              <w:ind w:firstLine="340"/>
              <w:jc w:val="both"/>
              <w:rPr>
                <w:rFonts w:ascii="Times New Roman" w:eastAsia="Calibri" w:hAnsi="Times New Roman" w:cs="Times New Roman"/>
                <w:i/>
                <w:sz w:val="20"/>
                <w:szCs w:val="20"/>
                <w:lang w:val="uk-UA"/>
              </w:rPr>
            </w:pPr>
            <w:r w:rsidRPr="00866784">
              <w:rPr>
                <w:rFonts w:ascii="Times New Roman" w:eastAsia="Calibri" w:hAnsi="Times New Roman" w:cs="Times New Roman"/>
                <w:i/>
                <w:sz w:val="20"/>
                <w:szCs w:val="20"/>
                <w:u w:val="single"/>
                <w:lang w:val="uk-UA"/>
              </w:rPr>
              <w:t>Довідково.</w:t>
            </w:r>
            <w:r w:rsidRPr="00866784">
              <w:rPr>
                <w:rFonts w:ascii="Times New Roman" w:eastAsia="Calibri" w:hAnsi="Times New Roman" w:cs="Times New Roman"/>
                <w:i/>
                <w:sz w:val="20"/>
                <w:szCs w:val="20"/>
                <w:lang w:val="uk-UA"/>
              </w:rPr>
              <w:t xml:space="preserve"> Директива Ради 2011/70/ЄВРАТОМ не містить чіткої вимоги, що «національна програма» поводження з РАВ та ВЯП має бути одним документом.</w:t>
            </w:r>
          </w:p>
          <w:p w14:paraId="23C6A263" w14:textId="77777777" w:rsidR="00F160A5" w:rsidRPr="00FD41A7" w:rsidRDefault="00F160A5" w:rsidP="00E21277">
            <w:pPr>
              <w:ind w:firstLine="340"/>
              <w:jc w:val="both"/>
              <w:rPr>
                <w:rFonts w:ascii="Times New Roman" w:eastAsia="Calibri" w:hAnsi="Times New Roman" w:cs="Times New Roman"/>
                <w:i/>
                <w:sz w:val="8"/>
                <w:szCs w:val="8"/>
                <w:lang w:val="uk-UA"/>
              </w:rPr>
            </w:pPr>
          </w:p>
          <w:p w14:paraId="16506577"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Порушене питання опрацьовувалась у минулі роки, було створено робочу групу та складено технічне завдання на розроблення Програми РАВ та ВЯП, але робота була зупинена і на цей час не проводиться.</w:t>
            </w:r>
          </w:p>
          <w:p w14:paraId="2551543C"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 xml:space="preserve">На думку Міненерго розроблення «національної програми», яка б повністю відповідала вимогам Директиви Ради 2011/70/ЄВРАТОМ, має виконуватись під узагальнюючим керівництвом </w:t>
            </w:r>
            <w:proofErr w:type="spellStart"/>
            <w:r w:rsidRPr="00866784">
              <w:rPr>
                <w:rFonts w:ascii="Times New Roman" w:eastAsia="Calibri" w:hAnsi="Times New Roman" w:cs="Times New Roman"/>
                <w:sz w:val="20"/>
                <w:szCs w:val="20"/>
                <w:lang w:val="uk-UA"/>
              </w:rPr>
              <w:t>Держатомрегулювання</w:t>
            </w:r>
            <w:proofErr w:type="spellEnd"/>
            <w:r w:rsidRPr="00866784">
              <w:rPr>
                <w:rFonts w:ascii="Times New Roman" w:eastAsia="Calibri" w:hAnsi="Times New Roman" w:cs="Times New Roman"/>
                <w:sz w:val="20"/>
                <w:szCs w:val="20"/>
                <w:lang w:val="uk-UA"/>
              </w:rPr>
              <w:t xml:space="preserve">. </w:t>
            </w:r>
          </w:p>
          <w:p w14:paraId="3C1938A5"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Прикладом аналогічної роботи є складання та представлення в МАГАТЕ Національної доповіді України поводження з РАВ та ВЯП, які проводяться на постійній основі.</w:t>
            </w:r>
          </w:p>
          <w:p w14:paraId="2E9EEA49"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 xml:space="preserve">Також зазначаємо, що заходи щодо поводження з ВЯП ДСП «Чорнобильської АЕС» регламентовані Законом України «Про Загальнодержавну програму зняття з експлуатації Чорнобильської АЕС та перетворення об’єкта «Укриття» на екологічно </w:t>
            </w:r>
            <w:r w:rsidRPr="00866784">
              <w:rPr>
                <w:rFonts w:ascii="Times New Roman" w:eastAsia="Calibri" w:hAnsi="Times New Roman" w:cs="Times New Roman"/>
                <w:sz w:val="20"/>
                <w:szCs w:val="20"/>
                <w:lang w:val="uk-UA"/>
              </w:rPr>
              <w:lastRenderedPageBreak/>
              <w:t>безпечну систему» та виконуються ДСП «Чорнобильська АЕС» у складі заходів із припинення та зняття Чорнобильської АЕС з експлуатації шл</w:t>
            </w:r>
            <w:r>
              <w:rPr>
                <w:rFonts w:ascii="Times New Roman" w:eastAsia="Calibri" w:hAnsi="Times New Roman" w:cs="Times New Roman"/>
                <w:sz w:val="20"/>
                <w:szCs w:val="20"/>
                <w:lang w:val="uk-UA"/>
              </w:rPr>
              <w:t xml:space="preserve">яхом реалізації </w:t>
            </w:r>
            <w:proofErr w:type="spellStart"/>
            <w:r>
              <w:rPr>
                <w:rFonts w:ascii="Times New Roman" w:eastAsia="Calibri" w:hAnsi="Times New Roman" w:cs="Times New Roman"/>
                <w:sz w:val="20"/>
                <w:szCs w:val="20"/>
                <w:lang w:val="uk-UA"/>
              </w:rPr>
              <w:t>проєктів</w:t>
            </w:r>
            <w:proofErr w:type="spellEnd"/>
            <w:r>
              <w:rPr>
                <w:rFonts w:ascii="Times New Roman" w:eastAsia="Calibri" w:hAnsi="Times New Roman" w:cs="Times New Roman"/>
                <w:sz w:val="20"/>
                <w:szCs w:val="20"/>
                <w:lang w:val="uk-UA"/>
              </w:rPr>
              <w:t xml:space="preserve"> СВЯП-1 </w:t>
            </w:r>
            <w:r w:rsidRPr="00866784">
              <w:rPr>
                <w:rFonts w:ascii="Times New Roman" w:eastAsia="Calibri" w:hAnsi="Times New Roman" w:cs="Times New Roman"/>
                <w:sz w:val="20"/>
                <w:szCs w:val="20"/>
                <w:lang w:val="uk-UA"/>
              </w:rPr>
              <w:t>та СВЯП-2.</w:t>
            </w:r>
          </w:p>
          <w:p w14:paraId="218EABEB"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Поводження з високоактивними радіоактивними відходами від переробки ВЯП українських АЕС буде регламентовано Загальнодержавною екологічною цільовою програмою поводження з РАВ, розробленою ДАЗВ. На цей час Концепція цієї програми проходить процедуру погодження у заінтересованих ЦОВВ.</w:t>
            </w:r>
          </w:p>
          <w:p w14:paraId="79660F17" w14:textId="77777777" w:rsidR="00F160A5" w:rsidRPr="00866784" w:rsidRDefault="00F160A5" w:rsidP="00E21277">
            <w:pPr>
              <w:ind w:firstLine="340"/>
              <w:jc w:val="both"/>
              <w:rPr>
                <w:rFonts w:ascii="Times New Roman" w:eastAsia="Calibri" w:hAnsi="Times New Roman" w:cs="Times New Roman"/>
                <w:sz w:val="20"/>
                <w:szCs w:val="20"/>
                <w:lang w:val="uk-UA"/>
              </w:rPr>
            </w:pPr>
            <w:proofErr w:type="spellStart"/>
            <w:r w:rsidRPr="00866784">
              <w:rPr>
                <w:rFonts w:ascii="Times New Roman" w:eastAsia="Calibri" w:hAnsi="Times New Roman" w:cs="Times New Roman"/>
                <w:sz w:val="20"/>
                <w:szCs w:val="20"/>
                <w:lang w:val="uk-UA"/>
              </w:rPr>
              <w:t>Проєкт</w:t>
            </w:r>
            <w:proofErr w:type="spellEnd"/>
            <w:r w:rsidRPr="00866784">
              <w:rPr>
                <w:rFonts w:ascii="Times New Roman" w:eastAsia="Calibri" w:hAnsi="Times New Roman" w:cs="Times New Roman"/>
                <w:sz w:val="20"/>
                <w:szCs w:val="20"/>
                <w:lang w:val="uk-UA"/>
              </w:rPr>
              <w:t xml:space="preserve"> Програми передбачає  «відкладене рішення» щодо ВЯП українських діючих АЕС, тобто на цей час воно не вважається РАВ. У рамках Програми до 2025 року буде розроблена Концепція поводження з відпрацьованим ядерним паливом АЕС України на період до 2035 року та на подальшу перспективу. </w:t>
            </w:r>
          </w:p>
          <w:p w14:paraId="5B5DD273" w14:textId="77777777" w:rsidR="00F160A5" w:rsidRPr="00866784" w:rsidRDefault="00F160A5" w:rsidP="00E21277">
            <w:pPr>
              <w:ind w:firstLine="340"/>
              <w:jc w:val="both"/>
              <w:rPr>
                <w:rFonts w:ascii="Times New Roman" w:eastAsia="Calibri" w:hAnsi="Times New Roman" w:cs="Times New Roman"/>
                <w:sz w:val="20"/>
                <w:szCs w:val="20"/>
                <w:lang w:val="uk-UA"/>
              </w:rPr>
            </w:pPr>
            <w:r w:rsidRPr="00866784">
              <w:rPr>
                <w:rFonts w:ascii="Times New Roman" w:eastAsia="Calibri" w:hAnsi="Times New Roman" w:cs="Times New Roman"/>
                <w:sz w:val="20"/>
                <w:szCs w:val="20"/>
                <w:lang w:val="uk-UA"/>
              </w:rPr>
              <w:t xml:space="preserve">Таким чином в атомній енергетиці України виконується вимога статті 5 Закону України «Про використання ядерної енергії та радіаційну безпеку» в частині </w:t>
            </w:r>
            <w:r w:rsidRPr="00866784">
              <w:rPr>
                <w:rFonts w:ascii="Times New Roman" w:eastAsia="Calibri" w:hAnsi="Times New Roman" w:cs="Times New Roman"/>
                <w:color w:val="333333"/>
                <w:sz w:val="20"/>
                <w:szCs w:val="20"/>
                <w:shd w:val="clear" w:color="auto" w:fill="FFFFFF"/>
                <w:lang w:val="uk-UA"/>
              </w:rPr>
              <w:t>розмежування державного управління у сфері використання ядерної енергії та захоронення радіоактивних відходів.</w:t>
            </w:r>
          </w:p>
          <w:p w14:paraId="13FE3E6E" w14:textId="77777777" w:rsidR="00F160A5" w:rsidRPr="003244B3" w:rsidRDefault="00F160A5" w:rsidP="00EA0E33">
            <w:pPr>
              <w:jc w:val="both"/>
              <w:rPr>
                <w:rFonts w:ascii="Times New Roman" w:hAnsi="Times New Roman" w:cs="Times New Roman"/>
                <w:b/>
                <w:sz w:val="20"/>
                <w:szCs w:val="20"/>
                <w:lang w:val="uk-UA"/>
              </w:rPr>
            </w:pPr>
          </w:p>
        </w:tc>
      </w:tr>
      <w:tr w:rsidR="000A30AE" w:rsidRPr="00F160A5" w14:paraId="4FDDDE96" w14:textId="77777777" w:rsidTr="000A30AE">
        <w:tc>
          <w:tcPr>
            <w:tcW w:w="2689" w:type="dxa"/>
            <w:tcBorders>
              <w:top w:val="nil"/>
              <w:left w:val="single" w:sz="4" w:space="0" w:color="auto"/>
              <w:bottom w:val="nil"/>
              <w:right w:val="single" w:sz="4" w:space="0" w:color="auto"/>
            </w:tcBorders>
          </w:tcPr>
          <w:p w14:paraId="5CD4E330" w14:textId="331727C1" w:rsidR="000A30AE" w:rsidRDefault="000A30AE" w:rsidP="00E21277">
            <w:pPr>
              <w:rPr>
                <w:rFonts w:ascii="Times New Roman" w:eastAsia="Calibri" w:hAnsi="Times New Roman" w:cs="Times New Roman"/>
                <w:sz w:val="20"/>
                <w:szCs w:val="20"/>
                <w:lang w:val="uk-UA"/>
              </w:rPr>
            </w:pPr>
          </w:p>
          <w:p w14:paraId="1A5CE26B" w14:textId="7866EB66" w:rsidR="000A30AE" w:rsidRDefault="000A30AE" w:rsidP="000A30AE">
            <w:pPr>
              <w:rPr>
                <w:rFonts w:ascii="Times New Roman" w:eastAsia="Calibri" w:hAnsi="Times New Roman" w:cs="Times New Roman"/>
                <w:sz w:val="20"/>
                <w:szCs w:val="20"/>
                <w:lang w:val="uk-UA"/>
              </w:rPr>
            </w:pPr>
          </w:p>
          <w:p w14:paraId="1F61A1AA" w14:textId="77777777" w:rsidR="00F160A5" w:rsidRPr="000A30AE" w:rsidRDefault="00F160A5" w:rsidP="000A30AE">
            <w:pPr>
              <w:jc w:val="right"/>
              <w:rPr>
                <w:rFonts w:ascii="Times New Roman" w:eastAsia="Calibri" w:hAnsi="Times New Roman" w:cs="Times New Roman"/>
                <w:sz w:val="20"/>
                <w:szCs w:val="20"/>
                <w:lang w:val="uk-UA"/>
              </w:rPr>
            </w:pPr>
          </w:p>
        </w:tc>
        <w:tc>
          <w:tcPr>
            <w:tcW w:w="2126" w:type="dxa"/>
            <w:tcBorders>
              <w:top w:val="nil"/>
              <w:left w:val="single" w:sz="4" w:space="0" w:color="auto"/>
              <w:bottom w:val="nil"/>
              <w:right w:val="single" w:sz="4" w:space="0" w:color="auto"/>
            </w:tcBorders>
          </w:tcPr>
          <w:p w14:paraId="6E1C807A" w14:textId="77777777" w:rsidR="00F160A5" w:rsidRPr="00866784" w:rsidRDefault="00F160A5" w:rsidP="00EA0E33">
            <w:pPr>
              <w:jc w:val="center"/>
              <w:rPr>
                <w:rFonts w:ascii="Times New Roman" w:hAnsi="Times New Roman" w:cs="Times New Roman"/>
                <w:sz w:val="20"/>
                <w:szCs w:val="20"/>
                <w:lang w:val="uk-UA"/>
              </w:rPr>
            </w:pPr>
          </w:p>
        </w:tc>
        <w:tc>
          <w:tcPr>
            <w:tcW w:w="2977" w:type="dxa"/>
            <w:tcBorders>
              <w:top w:val="nil"/>
              <w:left w:val="single" w:sz="4" w:space="0" w:color="auto"/>
              <w:bottom w:val="nil"/>
              <w:right w:val="single" w:sz="4" w:space="0" w:color="auto"/>
            </w:tcBorders>
          </w:tcPr>
          <w:p w14:paraId="5679B291" w14:textId="77777777" w:rsidR="00F160A5" w:rsidRPr="00866784" w:rsidRDefault="00F160A5" w:rsidP="00E21277">
            <w:pPr>
              <w:rPr>
                <w:rFonts w:ascii="Times New Roman" w:eastAsia="Calibri" w:hAnsi="Times New Roman" w:cs="Times New Roman"/>
                <w:sz w:val="20"/>
                <w:szCs w:val="20"/>
                <w:lang w:val="uk-UA"/>
              </w:rPr>
            </w:pPr>
          </w:p>
        </w:tc>
        <w:tc>
          <w:tcPr>
            <w:tcW w:w="2976" w:type="dxa"/>
            <w:tcBorders>
              <w:top w:val="nil"/>
              <w:left w:val="single" w:sz="4" w:space="0" w:color="auto"/>
              <w:bottom w:val="nil"/>
              <w:right w:val="single" w:sz="4" w:space="0" w:color="auto"/>
            </w:tcBorders>
            <w:shd w:val="clear" w:color="auto" w:fill="auto"/>
          </w:tcPr>
          <w:p w14:paraId="32175DA0" w14:textId="77777777" w:rsidR="00F160A5" w:rsidRPr="00FD41A7" w:rsidRDefault="00F160A5" w:rsidP="00E21277">
            <w:pPr>
              <w:ind w:firstLine="34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2. </w:t>
            </w:r>
            <w:proofErr w:type="spellStart"/>
            <w:r w:rsidRPr="00FD41A7">
              <w:rPr>
                <w:rFonts w:ascii="Times New Roman" w:eastAsia="Calibri" w:hAnsi="Times New Roman" w:cs="Times New Roman"/>
                <w:sz w:val="20"/>
                <w:szCs w:val="20"/>
                <w:lang w:val="uk-UA"/>
              </w:rPr>
              <w:t>Проєкт</w:t>
            </w:r>
            <w:proofErr w:type="spellEnd"/>
            <w:r w:rsidRPr="00FD41A7">
              <w:rPr>
                <w:rFonts w:ascii="Times New Roman" w:eastAsia="Calibri" w:hAnsi="Times New Roman" w:cs="Times New Roman"/>
                <w:sz w:val="20"/>
                <w:szCs w:val="20"/>
                <w:lang w:val="uk-UA"/>
              </w:rPr>
              <w:t xml:space="preserve"> не містить відомостей про заплановані обсяги відвантаження, транспортування та передачі на зберігання ВТВЗ у ЦСВЯП, а також про відповідні видатки. Є лише відомості про вивезення не більше 216 ВТВЗ ВВЕР-1000 у 2021 році. Очевидно, таку інформацію потрібно додати для повноти опису заходів і врахування </w:t>
            </w:r>
            <w:proofErr w:type="spellStart"/>
            <w:r w:rsidRPr="00FD41A7">
              <w:rPr>
                <w:rFonts w:ascii="Times New Roman" w:eastAsia="Calibri" w:hAnsi="Times New Roman" w:cs="Times New Roman"/>
                <w:sz w:val="20"/>
                <w:szCs w:val="20"/>
                <w:lang w:val="uk-UA"/>
              </w:rPr>
              <w:t>пов</w:t>
            </w:r>
            <w:proofErr w:type="spellEnd"/>
            <w:r w:rsidRPr="00FD41A7">
              <w:rPr>
                <w:rFonts w:ascii="Times New Roman" w:eastAsia="Calibri" w:hAnsi="Times New Roman" w:cs="Times New Roman"/>
                <w:sz w:val="20"/>
                <w:szCs w:val="20"/>
              </w:rPr>
              <w:t>’</w:t>
            </w:r>
            <w:proofErr w:type="spellStart"/>
            <w:r w:rsidRPr="00FD41A7">
              <w:rPr>
                <w:rFonts w:ascii="Times New Roman" w:eastAsia="Calibri" w:hAnsi="Times New Roman" w:cs="Times New Roman"/>
                <w:sz w:val="20"/>
                <w:szCs w:val="20"/>
              </w:rPr>
              <w:t>язаних</w:t>
            </w:r>
            <w:proofErr w:type="spellEnd"/>
            <w:r w:rsidRPr="00FD41A7">
              <w:rPr>
                <w:rFonts w:ascii="Times New Roman" w:eastAsia="Calibri" w:hAnsi="Times New Roman" w:cs="Times New Roman"/>
                <w:sz w:val="20"/>
                <w:szCs w:val="20"/>
              </w:rPr>
              <w:t xml:space="preserve"> з ними </w:t>
            </w:r>
            <w:proofErr w:type="spellStart"/>
            <w:r w:rsidRPr="00FD41A7">
              <w:rPr>
                <w:rFonts w:ascii="Times New Roman" w:eastAsia="Calibri" w:hAnsi="Times New Roman" w:cs="Times New Roman"/>
                <w:sz w:val="20"/>
                <w:szCs w:val="20"/>
              </w:rPr>
              <w:t>фінансових</w:t>
            </w:r>
            <w:proofErr w:type="spellEnd"/>
            <w:r w:rsidRPr="00FD41A7">
              <w:rPr>
                <w:rFonts w:ascii="Times New Roman" w:eastAsia="Calibri" w:hAnsi="Times New Roman" w:cs="Times New Roman"/>
                <w:sz w:val="20"/>
                <w:szCs w:val="20"/>
              </w:rPr>
              <w:t xml:space="preserve"> </w:t>
            </w:r>
            <w:proofErr w:type="spellStart"/>
            <w:r w:rsidRPr="00FD41A7">
              <w:rPr>
                <w:rFonts w:ascii="Times New Roman" w:eastAsia="Calibri" w:hAnsi="Times New Roman" w:cs="Times New Roman"/>
                <w:sz w:val="20"/>
                <w:szCs w:val="20"/>
              </w:rPr>
              <w:t>ресурсів</w:t>
            </w:r>
            <w:proofErr w:type="spellEnd"/>
          </w:p>
          <w:p w14:paraId="15C45466" w14:textId="77777777" w:rsidR="00F160A5" w:rsidRPr="00866784" w:rsidRDefault="00F160A5" w:rsidP="00F160A5">
            <w:pPr>
              <w:ind w:left="241"/>
              <w:contextualSpacing/>
              <w:jc w:val="both"/>
              <w:rPr>
                <w:rFonts w:ascii="Times New Roman" w:eastAsia="Calibri" w:hAnsi="Times New Roman" w:cs="Times New Roman"/>
                <w:sz w:val="20"/>
                <w:szCs w:val="20"/>
                <w:lang w:val="uk-UA"/>
              </w:rPr>
            </w:pPr>
          </w:p>
        </w:tc>
        <w:tc>
          <w:tcPr>
            <w:tcW w:w="4395" w:type="dxa"/>
            <w:tcBorders>
              <w:top w:val="nil"/>
              <w:left w:val="single" w:sz="4" w:space="0" w:color="auto"/>
              <w:bottom w:val="nil"/>
              <w:right w:val="single" w:sz="4" w:space="0" w:color="auto"/>
            </w:tcBorders>
            <w:shd w:val="clear" w:color="auto" w:fill="auto"/>
          </w:tcPr>
          <w:p w14:paraId="456F9DDD" w14:textId="77777777" w:rsidR="00F160A5" w:rsidRPr="00866784" w:rsidRDefault="00F160A5" w:rsidP="00E21277">
            <w:pPr>
              <w:pStyle w:val="a4"/>
              <w:ind w:left="35" w:firstLine="340"/>
              <w:jc w:val="both"/>
              <w:rPr>
                <w:rFonts w:ascii="Times New Roman" w:hAnsi="Times New Roman" w:cs="Times New Roman"/>
                <w:b/>
                <w:sz w:val="20"/>
                <w:szCs w:val="20"/>
                <w:lang w:val="uk-UA"/>
              </w:rPr>
            </w:pPr>
            <w:r w:rsidRPr="00866784">
              <w:rPr>
                <w:rFonts w:ascii="Times New Roman" w:hAnsi="Times New Roman" w:cs="Times New Roman"/>
                <w:b/>
                <w:sz w:val="20"/>
                <w:szCs w:val="20"/>
                <w:lang w:val="uk-UA"/>
              </w:rPr>
              <w:t>Не враховано.</w:t>
            </w:r>
          </w:p>
          <w:p w14:paraId="6607FFD9" w14:textId="77777777" w:rsidR="00F160A5" w:rsidRPr="00866784" w:rsidRDefault="00F160A5" w:rsidP="00E21277">
            <w:pPr>
              <w:pStyle w:val="a4"/>
              <w:ind w:left="35" w:firstLine="340"/>
              <w:jc w:val="both"/>
              <w:rPr>
                <w:rFonts w:ascii="Times New Roman" w:hAnsi="Times New Roman"/>
                <w:sz w:val="20"/>
                <w:szCs w:val="20"/>
              </w:rPr>
            </w:pPr>
            <w:r w:rsidRPr="00866784">
              <w:rPr>
                <w:rFonts w:ascii="Times New Roman" w:hAnsi="Times New Roman" w:cs="Times New Roman"/>
                <w:sz w:val="20"/>
                <w:szCs w:val="20"/>
                <w:lang w:val="uk-UA"/>
              </w:rPr>
              <w:t xml:space="preserve">Інформація про кількість вивезених до РФ ВТВЗ (не більше 216 шт.) наведена як показник виконання заходу 3 Програми - </w:t>
            </w:r>
            <w:r w:rsidRPr="00866784">
              <w:rPr>
                <w:rFonts w:ascii="Times New Roman" w:hAnsi="Times New Roman"/>
                <w:sz w:val="20"/>
                <w:szCs w:val="20"/>
                <w:lang w:val="uk-UA"/>
              </w:rPr>
              <w:t xml:space="preserve">вивезення відпрацьованого ядерного палива ВП РАЕС, ВП ХАЕС та ВП ЮУАЕС для технологічного зберігання та переробки на спеціалізовані підприємства Російської Федерації до введення в експлуатацію </w:t>
            </w:r>
            <w:r w:rsidRPr="00866784">
              <w:rPr>
                <w:rFonts w:ascii="Times New Roman" w:hAnsi="Times New Roman"/>
                <w:sz w:val="20"/>
                <w:szCs w:val="20"/>
              </w:rPr>
              <w:t>ЦСВЯП.</w:t>
            </w:r>
          </w:p>
          <w:p w14:paraId="5BEF1C7E" w14:textId="77777777" w:rsidR="00F160A5" w:rsidRPr="00866784" w:rsidRDefault="00F160A5" w:rsidP="00E21277">
            <w:pPr>
              <w:ind w:firstLine="340"/>
              <w:jc w:val="both"/>
              <w:rPr>
                <w:rFonts w:ascii="Times New Roman" w:hAnsi="Times New Roman"/>
                <w:sz w:val="20"/>
                <w:szCs w:val="20"/>
              </w:rPr>
            </w:pPr>
            <w:r w:rsidRPr="00866784">
              <w:rPr>
                <w:rFonts w:ascii="Times New Roman" w:hAnsi="Times New Roman"/>
                <w:sz w:val="20"/>
                <w:szCs w:val="20"/>
              </w:rPr>
              <w:t xml:space="preserve"> Заходом 2 </w:t>
            </w:r>
            <w:proofErr w:type="spellStart"/>
            <w:r w:rsidRPr="00866784">
              <w:rPr>
                <w:rFonts w:ascii="Times New Roman" w:hAnsi="Times New Roman"/>
                <w:sz w:val="20"/>
                <w:szCs w:val="20"/>
              </w:rPr>
              <w:t>проєкту</w:t>
            </w:r>
            <w:proofErr w:type="spellEnd"/>
            <w:r w:rsidRPr="00866784">
              <w:rPr>
                <w:rFonts w:ascii="Times New Roman" w:hAnsi="Times New Roman"/>
                <w:sz w:val="20"/>
                <w:szCs w:val="20"/>
              </w:rPr>
              <w:t xml:space="preserve"> </w:t>
            </w:r>
            <w:proofErr w:type="spellStart"/>
            <w:r w:rsidRPr="00866784">
              <w:rPr>
                <w:rFonts w:ascii="Times New Roman" w:hAnsi="Times New Roman"/>
                <w:sz w:val="20"/>
                <w:szCs w:val="20"/>
              </w:rPr>
              <w:t>Програми</w:t>
            </w:r>
            <w:proofErr w:type="spellEnd"/>
            <w:r w:rsidRPr="00866784">
              <w:rPr>
                <w:rFonts w:ascii="Times New Roman" w:hAnsi="Times New Roman"/>
                <w:sz w:val="20"/>
                <w:szCs w:val="20"/>
              </w:rPr>
              <w:t xml:space="preserve"> </w:t>
            </w:r>
            <w:proofErr w:type="spellStart"/>
            <w:r w:rsidRPr="00866784">
              <w:rPr>
                <w:rFonts w:ascii="Times New Roman" w:hAnsi="Times New Roman"/>
                <w:sz w:val="20"/>
                <w:szCs w:val="20"/>
              </w:rPr>
              <w:t>передбачено</w:t>
            </w:r>
            <w:proofErr w:type="spellEnd"/>
            <w:r w:rsidRPr="00866784">
              <w:rPr>
                <w:rFonts w:ascii="Times New Roman" w:hAnsi="Times New Roman"/>
                <w:sz w:val="20"/>
                <w:szCs w:val="20"/>
              </w:rPr>
              <w:t xml:space="preserve">: </w:t>
            </w:r>
            <w:proofErr w:type="spellStart"/>
            <w:r w:rsidRPr="00866784">
              <w:rPr>
                <w:rFonts w:ascii="Times New Roman" w:hAnsi="Times New Roman"/>
                <w:sz w:val="20"/>
                <w:szCs w:val="20"/>
              </w:rPr>
              <w:t>будівництво</w:t>
            </w:r>
            <w:proofErr w:type="spellEnd"/>
            <w:r w:rsidRPr="00866784">
              <w:rPr>
                <w:rFonts w:ascii="Times New Roman" w:hAnsi="Times New Roman"/>
                <w:sz w:val="20"/>
                <w:szCs w:val="20"/>
              </w:rPr>
              <w:t xml:space="preserve">, </w:t>
            </w:r>
            <w:proofErr w:type="spellStart"/>
            <w:r w:rsidRPr="00866784">
              <w:rPr>
                <w:rFonts w:ascii="Times New Roman" w:hAnsi="Times New Roman"/>
                <w:sz w:val="20"/>
                <w:szCs w:val="20"/>
              </w:rPr>
              <w:t>введення</w:t>
            </w:r>
            <w:proofErr w:type="spellEnd"/>
            <w:r w:rsidRPr="00866784">
              <w:rPr>
                <w:rFonts w:ascii="Times New Roman" w:hAnsi="Times New Roman"/>
                <w:sz w:val="20"/>
                <w:szCs w:val="20"/>
              </w:rPr>
              <w:t xml:space="preserve"> в </w:t>
            </w:r>
            <w:proofErr w:type="spellStart"/>
            <w:r w:rsidRPr="00866784">
              <w:rPr>
                <w:rFonts w:ascii="Times New Roman" w:hAnsi="Times New Roman"/>
                <w:sz w:val="20"/>
                <w:szCs w:val="20"/>
              </w:rPr>
              <w:t>експлуатацію</w:t>
            </w:r>
            <w:proofErr w:type="spellEnd"/>
            <w:r w:rsidRPr="00866784">
              <w:rPr>
                <w:rFonts w:ascii="Times New Roman" w:hAnsi="Times New Roman"/>
                <w:sz w:val="20"/>
                <w:szCs w:val="20"/>
              </w:rPr>
              <w:t xml:space="preserve"> та </w:t>
            </w:r>
            <w:proofErr w:type="spellStart"/>
            <w:r w:rsidRPr="00866784">
              <w:rPr>
                <w:rFonts w:ascii="Times New Roman" w:hAnsi="Times New Roman"/>
                <w:sz w:val="20"/>
                <w:szCs w:val="20"/>
              </w:rPr>
              <w:t>експлуатація</w:t>
            </w:r>
            <w:proofErr w:type="spellEnd"/>
            <w:r w:rsidRPr="00866784">
              <w:rPr>
                <w:rFonts w:ascii="Times New Roman" w:hAnsi="Times New Roman"/>
                <w:sz w:val="20"/>
                <w:szCs w:val="20"/>
              </w:rPr>
              <w:t xml:space="preserve"> </w:t>
            </w:r>
            <w:proofErr w:type="spellStart"/>
            <w:r w:rsidRPr="00866784">
              <w:rPr>
                <w:rFonts w:ascii="Times New Roman" w:hAnsi="Times New Roman"/>
                <w:sz w:val="20"/>
                <w:szCs w:val="20"/>
              </w:rPr>
              <w:t>пускових</w:t>
            </w:r>
            <w:proofErr w:type="spellEnd"/>
            <w:r w:rsidRPr="00866784">
              <w:rPr>
                <w:rFonts w:ascii="Times New Roman" w:hAnsi="Times New Roman"/>
                <w:sz w:val="20"/>
                <w:szCs w:val="20"/>
              </w:rPr>
              <w:t xml:space="preserve"> </w:t>
            </w:r>
            <w:proofErr w:type="spellStart"/>
            <w:r w:rsidRPr="00866784">
              <w:rPr>
                <w:rFonts w:ascii="Times New Roman" w:hAnsi="Times New Roman"/>
                <w:sz w:val="20"/>
                <w:szCs w:val="20"/>
              </w:rPr>
              <w:t>комплексів</w:t>
            </w:r>
            <w:proofErr w:type="spellEnd"/>
            <w:r w:rsidRPr="00866784">
              <w:rPr>
                <w:rFonts w:ascii="Times New Roman" w:hAnsi="Times New Roman"/>
                <w:sz w:val="20"/>
                <w:szCs w:val="20"/>
              </w:rPr>
              <w:t xml:space="preserve"> ЦСВЯП </w:t>
            </w:r>
            <w:proofErr w:type="spellStart"/>
            <w:r w:rsidRPr="00866784">
              <w:rPr>
                <w:rFonts w:ascii="Times New Roman" w:hAnsi="Times New Roman"/>
                <w:b/>
                <w:sz w:val="20"/>
                <w:szCs w:val="20"/>
              </w:rPr>
              <w:t>відповідно</w:t>
            </w:r>
            <w:proofErr w:type="spellEnd"/>
            <w:r w:rsidRPr="00866784">
              <w:rPr>
                <w:rFonts w:ascii="Times New Roman" w:hAnsi="Times New Roman"/>
                <w:b/>
                <w:sz w:val="20"/>
                <w:szCs w:val="20"/>
              </w:rPr>
              <w:t xml:space="preserve"> </w:t>
            </w:r>
            <w:proofErr w:type="gramStart"/>
            <w:r w:rsidRPr="00866784">
              <w:rPr>
                <w:rFonts w:ascii="Times New Roman" w:hAnsi="Times New Roman"/>
                <w:b/>
                <w:sz w:val="20"/>
                <w:szCs w:val="20"/>
              </w:rPr>
              <w:t>до</w:t>
            </w:r>
            <w:proofErr w:type="gramEnd"/>
            <w:r w:rsidRPr="00866784">
              <w:rPr>
                <w:rFonts w:ascii="Times New Roman" w:hAnsi="Times New Roman"/>
                <w:b/>
                <w:sz w:val="20"/>
                <w:szCs w:val="20"/>
              </w:rPr>
              <w:t xml:space="preserve"> </w:t>
            </w:r>
            <w:proofErr w:type="spellStart"/>
            <w:r w:rsidRPr="00866784">
              <w:rPr>
                <w:rFonts w:ascii="Times New Roman" w:hAnsi="Times New Roman"/>
                <w:b/>
                <w:sz w:val="20"/>
                <w:szCs w:val="20"/>
              </w:rPr>
              <w:t>проєктних</w:t>
            </w:r>
            <w:proofErr w:type="spellEnd"/>
            <w:r w:rsidRPr="00866784">
              <w:rPr>
                <w:rFonts w:ascii="Times New Roman" w:hAnsi="Times New Roman"/>
                <w:b/>
                <w:sz w:val="20"/>
                <w:szCs w:val="20"/>
              </w:rPr>
              <w:t xml:space="preserve"> </w:t>
            </w:r>
            <w:proofErr w:type="spellStart"/>
            <w:r w:rsidRPr="00866784">
              <w:rPr>
                <w:rFonts w:ascii="Times New Roman" w:hAnsi="Times New Roman"/>
                <w:b/>
                <w:sz w:val="20"/>
                <w:szCs w:val="20"/>
              </w:rPr>
              <w:t>показників</w:t>
            </w:r>
            <w:proofErr w:type="spellEnd"/>
            <w:r w:rsidRPr="00866784">
              <w:rPr>
                <w:rFonts w:ascii="Times New Roman" w:hAnsi="Times New Roman"/>
                <w:b/>
                <w:sz w:val="20"/>
                <w:szCs w:val="20"/>
              </w:rPr>
              <w:t>.</w:t>
            </w:r>
          </w:p>
          <w:p w14:paraId="7F2506DB" w14:textId="77777777" w:rsidR="00F160A5" w:rsidRPr="00866784" w:rsidRDefault="00F160A5" w:rsidP="00E21277">
            <w:pPr>
              <w:ind w:firstLine="340"/>
              <w:jc w:val="both"/>
              <w:rPr>
                <w:rFonts w:ascii="Times New Roman" w:hAnsi="Times New Roman"/>
                <w:sz w:val="20"/>
                <w:szCs w:val="20"/>
                <w:lang w:val="uk-UA"/>
              </w:rPr>
            </w:pPr>
            <w:r w:rsidRPr="00866784">
              <w:rPr>
                <w:rFonts w:ascii="Times New Roman" w:hAnsi="Times New Roman"/>
                <w:sz w:val="20"/>
                <w:szCs w:val="20"/>
                <w:lang w:val="uk-UA"/>
              </w:rPr>
              <w:t xml:space="preserve">Кількість контейнерів </w:t>
            </w:r>
            <w:r w:rsidRPr="00866784">
              <w:rPr>
                <w:rFonts w:ascii="Times New Roman" w:hAnsi="Times New Roman"/>
                <w:sz w:val="20"/>
                <w:szCs w:val="20"/>
                <w:lang w:val="en-US"/>
              </w:rPr>
              <w:t>HI</w:t>
            </w:r>
            <w:r w:rsidRPr="00866784">
              <w:rPr>
                <w:rFonts w:ascii="Times New Roman" w:hAnsi="Times New Roman"/>
                <w:sz w:val="20"/>
                <w:szCs w:val="20"/>
                <w:lang w:val="uk-UA"/>
              </w:rPr>
              <w:t>-</w:t>
            </w:r>
            <w:r w:rsidRPr="00866784">
              <w:rPr>
                <w:rFonts w:ascii="Times New Roman" w:hAnsi="Times New Roman"/>
                <w:sz w:val="20"/>
                <w:szCs w:val="20"/>
                <w:lang w:val="en-US"/>
              </w:rPr>
              <w:t>STORM</w:t>
            </w:r>
            <w:r w:rsidRPr="00866784">
              <w:rPr>
                <w:rFonts w:ascii="Times New Roman" w:hAnsi="Times New Roman"/>
                <w:sz w:val="20"/>
                <w:szCs w:val="20"/>
                <w:lang w:val="uk-UA"/>
              </w:rPr>
              <w:t xml:space="preserve">, встановлених на майданчику ЦСВЯП під час введення в експлуатацію кожного пускового комплексу сховища визначена у </w:t>
            </w:r>
            <w:proofErr w:type="spellStart"/>
            <w:r w:rsidRPr="00866784">
              <w:rPr>
                <w:rFonts w:ascii="Times New Roman" w:hAnsi="Times New Roman"/>
                <w:sz w:val="20"/>
                <w:szCs w:val="20"/>
                <w:lang w:val="uk-UA"/>
              </w:rPr>
              <w:t>проєкті</w:t>
            </w:r>
            <w:proofErr w:type="spellEnd"/>
            <w:r w:rsidRPr="00866784">
              <w:rPr>
                <w:rFonts w:ascii="Times New Roman" w:hAnsi="Times New Roman"/>
                <w:sz w:val="20"/>
                <w:szCs w:val="20"/>
                <w:lang w:val="uk-UA"/>
              </w:rPr>
              <w:t xml:space="preserve"> його будівництва, затвердженого розпорядженням </w:t>
            </w:r>
            <w:r w:rsidRPr="00866784">
              <w:rPr>
                <w:rFonts w:ascii="Times New Roman" w:hAnsi="Times New Roman"/>
                <w:sz w:val="20"/>
                <w:szCs w:val="20"/>
                <w:lang w:val="uk-UA"/>
              </w:rPr>
              <w:lastRenderedPageBreak/>
              <w:t>Кабінету Міністрів України від 07.06.2017 № 389.</w:t>
            </w:r>
          </w:p>
          <w:p w14:paraId="27E679DD" w14:textId="77777777" w:rsidR="00F160A5" w:rsidRPr="00866784" w:rsidRDefault="00F160A5" w:rsidP="00E21277">
            <w:pPr>
              <w:tabs>
                <w:tab w:val="left" w:pos="1134"/>
              </w:tabs>
              <w:ind w:firstLine="340"/>
              <w:jc w:val="both"/>
              <w:rPr>
                <w:rFonts w:ascii="Times New Roman" w:eastAsia="Calibri" w:hAnsi="Times New Roman" w:cs="Times New Roman"/>
                <w:b/>
                <w:sz w:val="20"/>
                <w:szCs w:val="20"/>
                <w:lang w:val="uk-UA"/>
              </w:rPr>
            </w:pPr>
          </w:p>
        </w:tc>
      </w:tr>
      <w:tr w:rsidR="00F160A5" w:rsidRPr="00F160A5" w14:paraId="0A4C104E" w14:textId="77777777" w:rsidTr="000A30AE">
        <w:tc>
          <w:tcPr>
            <w:tcW w:w="2689" w:type="dxa"/>
            <w:tcBorders>
              <w:top w:val="nil"/>
              <w:left w:val="single" w:sz="4" w:space="0" w:color="auto"/>
              <w:bottom w:val="single" w:sz="4" w:space="0" w:color="auto"/>
              <w:right w:val="single" w:sz="4" w:space="0" w:color="auto"/>
            </w:tcBorders>
          </w:tcPr>
          <w:p w14:paraId="72C71044" w14:textId="4D8E85DF" w:rsidR="000A30AE" w:rsidRDefault="000A30AE" w:rsidP="00E21277">
            <w:pPr>
              <w:rPr>
                <w:rFonts w:ascii="Times New Roman" w:eastAsia="Calibri" w:hAnsi="Times New Roman" w:cs="Times New Roman"/>
                <w:sz w:val="20"/>
                <w:szCs w:val="20"/>
                <w:lang w:val="uk-UA"/>
              </w:rPr>
            </w:pPr>
          </w:p>
          <w:p w14:paraId="6FB2A2A9" w14:textId="77777777" w:rsidR="00F160A5" w:rsidRPr="000A30AE" w:rsidRDefault="00F160A5" w:rsidP="000A30AE">
            <w:pPr>
              <w:rPr>
                <w:rFonts w:ascii="Times New Roman" w:eastAsia="Calibri" w:hAnsi="Times New Roman" w:cs="Times New Roman"/>
                <w:sz w:val="20"/>
                <w:szCs w:val="20"/>
                <w:lang w:val="uk-UA"/>
              </w:rPr>
            </w:pPr>
          </w:p>
        </w:tc>
        <w:tc>
          <w:tcPr>
            <w:tcW w:w="2126" w:type="dxa"/>
            <w:tcBorders>
              <w:top w:val="nil"/>
              <w:left w:val="single" w:sz="4" w:space="0" w:color="auto"/>
              <w:bottom w:val="single" w:sz="4" w:space="0" w:color="auto"/>
              <w:right w:val="single" w:sz="4" w:space="0" w:color="auto"/>
            </w:tcBorders>
          </w:tcPr>
          <w:p w14:paraId="59C7E4E2" w14:textId="77777777" w:rsidR="00F160A5" w:rsidRPr="00866784" w:rsidRDefault="00F160A5" w:rsidP="00EA0E33">
            <w:pPr>
              <w:jc w:val="center"/>
              <w:rPr>
                <w:rFonts w:ascii="Times New Roman" w:hAnsi="Times New Roman" w:cs="Times New Roman"/>
                <w:sz w:val="20"/>
                <w:szCs w:val="20"/>
                <w:lang w:val="uk-UA"/>
              </w:rPr>
            </w:pPr>
          </w:p>
        </w:tc>
        <w:tc>
          <w:tcPr>
            <w:tcW w:w="2977" w:type="dxa"/>
            <w:tcBorders>
              <w:top w:val="nil"/>
              <w:left w:val="single" w:sz="4" w:space="0" w:color="auto"/>
              <w:bottom w:val="single" w:sz="4" w:space="0" w:color="auto"/>
              <w:right w:val="single" w:sz="4" w:space="0" w:color="auto"/>
            </w:tcBorders>
          </w:tcPr>
          <w:p w14:paraId="64A48665" w14:textId="77777777" w:rsidR="00F160A5" w:rsidRPr="00866784" w:rsidRDefault="00F160A5" w:rsidP="00E21277">
            <w:pPr>
              <w:rPr>
                <w:rFonts w:ascii="Times New Roman" w:eastAsia="Calibri" w:hAnsi="Times New Roman" w:cs="Times New Roman"/>
                <w:sz w:val="20"/>
                <w:szCs w:val="20"/>
                <w:lang w:val="uk-UA"/>
              </w:rPr>
            </w:pPr>
          </w:p>
        </w:tc>
        <w:tc>
          <w:tcPr>
            <w:tcW w:w="2976" w:type="dxa"/>
            <w:tcBorders>
              <w:top w:val="nil"/>
              <w:left w:val="single" w:sz="4" w:space="0" w:color="auto"/>
            </w:tcBorders>
            <w:shd w:val="clear" w:color="auto" w:fill="auto"/>
          </w:tcPr>
          <w:p w14:paraId="257A0EF3" w14:textId="77777777" w:rsidR="00F160A5" w:rsidRPr="00866784" w:rsidRDefault="00F160A5" w:rsidP="00E21277">
            <w:pPr>
              <w:ind w:firstLine="34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3. </w:t>
            </w:r>
            <w:r w:rsidRPr="00866784">
              <w:rPr>
                <w:rFonts w:ascii="Times New Roman" w:eastAsia="Calibri" w:hAnsi="Times New Roman" w:cs="Times New Roman"/>
                <w:sz w:val="20"/>
                <w:szCs w:val="20"/>
                <w:lang w:val="uk-UA"/>
              </w:rPr>
              <w:t xml:space="preserve">Оскільки протягом тривалої розробки </w:t>
            </w:r>
            <w:proofErr w:type="spellStart"/>
            <w:r w:rsidRPr="00866784">
              <w:rPr>
                <w:rFonts w:ascii="Times New Roman" w:eastAsia="Calibri" w:hAnsi="Times New Roman" w:cs="Times New Roman"/>
                <w:sz w:val="20"/>
                <w:szCs w:val="20"/>
                <w:lang w:val="uk-UA"/>
              </w:rPr>
              <w:t>Проєкту</w:t>
            </w:r>
            <w:proofErr w:type="spellEnd"/>
            <w:r w:rsidRPr="00866784">
              <w:rPr>
                <w:rFonts w:ascii="Times New Roman" w:eastAsia="Calibri" w:hAnsi="Times New Roman" w:cs="Times New Roman"/>
                <w:sz w:val="20"/>
                <w:szCs w:val="20"/>
                <w:lang w:val="uk-UA"/>
              </w:rPr>
              <w:t xml:space="preserve"> терміни виконання Програми перенесені з 2020-2024 на 2021-2025 роки розрахункові фінансові показники потребують оновлення. Зокрема, розрахунки у Додатку 2 здійснювались за прогнозним курсом МВФ на 2020 рік: за 1 </w:t>
            </w:r>
            <w:proofErr w:type="spellStart"/>
            <w:r w:rsidRPr="00866784">
              <w:rPr>
                <w:rFonts w:ascii="Times New Roman" w:eastAsia="Calibri" w:hAnsi="Times New Roman" w:cs="Times New Roman"/>
                <w:sz w:val="20"/>
                <w:szCs w:val="20"/>
                <w:lang w:val="uk-UA"/>
              </w:rPr>
              <w:t>доллар</w:t>
            </w:r>
            <w:proofErr w:type="spellEnd"/>
            <w:r w:rsidRPr="00866784">
              <w:rPr>
                <w:rFonts w:ascii="Times New Roman" w:eastAsia="Calibri" w:hAnsi="Times New Roman" w:cs="Times New Roman"/>
                <w:sz w:val="20"/>
                <w:szCs w:val="20"/>
                <w:lang w:val="uk-UA"/>
              </w:rPr>
              <w:t xml:space="preserve"> США – 27,0 грн. У той же час, на 2021 рік МВФ прогнозує курс: за 1 долар США – 28,12 грн.</w:t>
            </w:r>
          </w:p>
          <w:p w14:paraId="16C4B7CC" w14:textId="77777777" w:rsidR="00F160A5" w:rsidRDefault="00F160A5" w:rsidP="00E21277">
            <w:pPr>
              <w:ind w:firstLine="340"/>
              <w:jc w:val="both"/>
              <w:rPr>
                <w:rFonts w:ascii="Times New Roman" w:eastAsia="Calibri" w:hAnsi="Times New Roman" w:cs="Times New Roman"/>
                <w:sz w:val="20"/>
                <w:szCs w:val="20"/>
                <w:lang w:val="uk-UA"/>
              </w:rPr>
            </w:pPr>
          </w:p>
        </w:tc>
        <w:tc>
          <w:tcPr>
            <w:tcW w:w="4395" w:type="dxa"/>
            <w:tcBorders>
              <w:top w:val="nil"/>
            </w:tcBorders>
            <w:shd w:val="clear" w:color="auto" w:fill="auto"/>
          </w:tcPr>
          <w:p w14:paraId="569C5386" w14:textId="77777777" w:rsidR="00F160A5" w:rsidRPr="00866784" w:rsidRDefault="00F160A5" w:rsidP="00E21277">
            <w:pPr>
              <w:ind w:firstLine="340"/>
              <w:jc w:val="both"/>
              <w:rPr>
                <w:rFonts w:ascii="Times New Roman" w:eastAsia="Calibri" w:hAnsi="Times New Roman" w:cs="Times New Roman"/>
                <w:b/>
                <w:sz w:val="20"/>
                <w:szCs w:val="20"/>
                <w:lang w:val="uk-UA"/>
              </w:rPr>
            </w:pPr>
            <w:r w:rsidRPr="00866784">
              <w:rPr>
                <w:rFonts w:ascii="Times New Roman" w:eastAsia="Calibri" w:hAnsi="Times New Roman" w:cs="Times New Roman"/>
                <w:b/>
                <w:sz w:val="20"/>
                <w:szCs w:val="20"/>
                <w:lang w:val="uk-UA"/>
              </w:rPr>
              <w:t>Враховано частково.</w:t>
            </w:r>
          </w:p>
          <w:p w14:paraId="13CBBE31" w14:textId="463D0DF3" w:rsidR="00F160A5" w:rsidRPr="00866784" w:rsidRDefault="00F160A5" w:rsidP="00E21277">
            <w:pPr>
              <w:pStyle w:val="a4"/>
              <w:ind w:left="35" w:firstLine="340"/>
              <w:jc w:val="both"/>
              <w:rPr>
                <w:rFonts w:ascii="Times New Roman" w:hAnsi="Times New Roman" w:cs="Times New Roman"/>
                <w:b/>
                <w:sz w:val="20"/>
                <w:szCs w:val="20"/>
                <w:lang w:val="uk-UA"/>
              </w:rPr>
            </w:pPr>
            <w:r w:rsidRPr="00866784">
              <w:rPr>
                <w:rFonts w:ascii="Times New Roman" w:eastAsia="Calibri" w:hAnsi="Times New Roman" w:cs="Times New Roman"/>
                <w:sz w:val="20"/>
                <w:szCs w:val="20"/>
                <w:lang w:val="uk-UA"/>
              </w:rPr>
              <w:t xml:space="preserve">Враховуючи </w:t>
            </w:r>
            <w:proofErr w:type="spellStart"/>
            <w:r w:rsidRPr="00866784">
              <w:rPr>
                <w:rFonts w:ascii="Times New Roman" w:eastAsia="Calibri" w:hAnsi="Times New Roman" w:cs="Times New Roman"/>
                <w:sz w:val="20"/>
                <w:szCs w:val="20"/>
                <w:lang w:val="uk-UA"/>
              </w:rPr>
              <w:t>довготривалість</w:t>
            </w:r>
            <w:proofErr w:type="spellEnd"/>
            <w:r w:rsidRPr="00866784">
              <w:rPr>
                <w:rFonts w:ascii="Times New Roman" w:eastAsia="Calibri" w:hAnsi="Times New Roman" w:cs="Times New Roman"/>
                <w:sz w:val="20"/>
                <w:szCs w:val="20"/>
                <w:lang w:val="uk-UA"/>
              </w:rPr>
              <w:t xml:space="preserve"> погоджувальної процедури та зміну валютного курсу гривні, фінансові показники Програми будуть уточнені перед наданням її на розгляд до Кабінету Міністрів України.</w:t>
            </w:r>
          </w:p>
        </w:tc>
      </w:tr>
    </w:tbl>
    <w:p w14:paraId="0C3F57D6" w14:textId="75700CF6" w:rsidR="00D12373" w:rsidRPr="00F160A5" w:rsidRDefault="00D12373" w:rsidP="00D12373">
      <w:pPr>
        <w:spacing w:after="0" w:line="240" w:lineRule="auto"/>
        <w:rPr>
          <w:rFonts w:ascii="Times New Roman" w:eastAsia="Times New Roman" w:hAnsi="Times New Roman" w:cs="Times New Roman"/>
          <w:sz w:val="24"/>
          <w:szCs w:val="24"/>
          <w:lang w:val="uk-UA" w:eastAsia="ru-RU"/>
        </w:rPr>
      </w:pPr>
    </w:p>
    <w:sectPr w:rsidR="00D12373" w:rsidRPr="00F160A5" w:rsidSect="00B94552">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001B"/>
    <w:multiLevelType w:val="hybridMultilevel"/>
    <w:tmpl w:val="5622B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B34D58"/>
    <w:multiLevelType w:val="hybridMultilevel"/>
    <w:tmpl w:val="E1588BF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A2E34"/>
    <w:multiLevelType w:val="hybridMultilevel"/>
    <w:tmpl w:val="04BCE91A"/>
    <w:lvl w:ilvl="0" w:tplc="A6101CB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E97473E"/>
    <w:multiLevelType w:val="hybridMultilevel"/>
    <w:tmpl w:val="12EA226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6B48B6"/>
    <w:multiLevelType w:val="multilevel"/>
    <w:tmpl w:val="77E031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73"/>
    <w:rsid w:val="000A30AE"/>
    <w:rsid w:val="000F7C8D"/>
    <w:rsid w:val="003244B3"/>
    <w:rsid w:val="004607EA"/>
    <w:rsid w:val="004A5B89"/>
    <w:rsid w:val="004C7E8C"/>
    <w:rsid w:val="00502E56"/>
    <w:rsid w:val="006A7CF0"/>
    <w:rsid w:val="007C0E17"/>
    <w:rsid w:val="00A22530"/>
    <w:rsid w:val="00AA7D51"/>
    <w:rsid w:val="00AF2443"/>
    <w:rsid w:val="00B266AB"/>
    <w:rsid w:val="00B34717"/>
    <w:rsid w:val="00B86828"/>
    <w:rsid w:val="00B94552"/>
    <w:rsid w:val="00BD22F6"/>
    <w:rsid w:val="00C00D05"/>
    <w:rsid w:val="00D12373"/>
    <w:rsid w:val="00D456D9"/>
    <w:rsid w:val="00DB1A0C"/>
    <w:rsid w:val="00EA0E33"/>
    <w:rsid w:val="00F1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373"/>
    <w:pPr>
      <w:ind w:left="720"/>
      <w:contextualSpacing/>
    </w:pPr>
  </w:style>
  <w:style w:type="character" w:customStyle="1" w:styleId="rvts23">
    <w:name w:val="rvts23"/>
    <w:rsid w:val="00DB1A0C"/>
  </w:style>
  <w:style w:type="character" w:customStyle="1" w:styleId="rvts0">
    <w:name w:val="rvts0"/>
    <w:rsid w:val="00DB1A0C"/>
  </w:style>
  <w:style w:type="character" w:customStyle="1" w:styleId="rvts46">
    <w:name w:val="rvts46"/>
    <w:rsid w:val="00DB1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373"/>
    <w:pPr>
      <w:ind w:left="720"/>
      <w:contextualSpacing/>
    </w:pPr>
  </w:style>
  <w:style w:type="character" w:customStyle="1" w:styleId="rvts23">
    <w:name w:val="rvts23"/>
    <w:rsid w:val="00DB1A0C"/>
  </w:style>
  <w:style w:type="character" w:customStyle="1" w:styleId="rvts0">
    <w:name w:val="rvts0"/>
    <w:rsid w:val="00DB1A0C"/>
  </w:style>
  <w:style w:type="character" w:customStyle="1" w:styleId="rvts46">
    <w:name w:val="rvts46"/>
    <w:rsid w:val="00DB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077">
      <w:bodyDiv w:val="1"/>
      <w:marLeft w:val="0"/>
      <w:marRight w:val="0"/>
      <w:marTop w:val="0"/>
      <w:marBottom w:val="0"/>
      <w:divBdr>
        <w:top w:val="none" w:sz="0" w:space="0" w:color="auto"/>
        <w:left w:val="none" w:sz="0" w:space="0" w:color="auto"/>
        <w:bottom w:val="none" w:sz="0" w:space="0" w:color="auto"/>
        <w:right w:val="none" w:sz="0" w:space="0" w:color="auto"/>
      </w:divBdr>
      <w:divsChild>
        <w:div w:id="124472813">
          <w:marLeft w:val="0"/>
          <w:marRight w:val="0"/>
          <w:marTop w:val="0"/>
          <w:marBottom w:val="0"/>
          <w:divBdr>
            <w:top w:val="none" w:sz="0" w:space="0" w:color="auto"/>
            <w:left w:val="none" w:sz="0" w:space="0" w:color="auto"/>
            <w:bottom w:val="none" w:sz="0" w:space="0" w:color="auto"/>
            <w:right w:val="none" w:sz="0" w:space="0" w:color="auto"/>
          </w:divBdr>
        </w:div>
        <w:div w:id="733042857">
          <w:marLeft w:val="0"/>
          <w:marRight w:val="0"/>
          <w:marTop w:val="0"/>
          <w:marBottom w:val="0"/>
          <w:divBdr>
            <w:top w:val="none" w:sz="0" w:space="0" w:color="auto"/>
            <w:left w:val="none" w:sz="0" w:space="0" w:color="auto"/>
            <w:bottom w:val="none" w:sz="0" w:space="0" w:color="auto"/>
            <w:right w:val="none" w:sz="0" w:space="0" w:color="auto"/>
          </w:divBdr>
        </w:div>
        <w:div w:id="2114205257">
          <w:marLeft w:val="0"/>
          <w:marRight w:val="0"/>
          <w:marTop w:val="0"/>
          <w:marBottom w:val="0"/>
          <w:divBdr>
            <w:top w:val="none" w:sz="0" w:space="0" w:color="auto"/>
            <w:left w:val="none" w:sz="0" w:space="0" w:color="auto"/>
            <w:bottom w:val="none" w:sz="0" w:space="0" w:color="auto"/>
            <w:right w:val="none" w:sz="0" w:space="0" w:color="auto"/>
          </w:divBdr>
        </w:div>
        <w:div w:id="86953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EBE5-F386-416F-BDA3-D4F43279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5</cp:revision>
  <dcterms:created xsi:type="dcterms:W3CDTF">2021-04-15T07:44:00Z</dcterms:created>
  <dcterms:modified xsi:type="dcterms:W3CDTF">2021-04-15T08:45:00Z</dcterms:modified>
</cp:coreProperties>
</file>