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99574" w14:textId="77777777" w:rsidR="00B6635B" w:rsidRPr="00ED6911" w:rsidRDefault="00B6635B">
      <w:pPr>
        <w:pStyle w:val="ae"/>
        <w:rPr>
          <w:rFonts w:ascii="Times New Roman" w:hAnsi="Times New Roman"/>
          <w:szCs w:val="26"/>
          <w:lang w:val="ru-RU"/>
        </w:rPr>
      </w:pPr>
    </w:p>
    <w:p w14:paraId="2107763C" w14:textId="77777777" w:rsidR="00B6635B" w:rsidRPr="00E173A2" w:rsidRDefault="00B6635B">
      <w:pPr>
        <w:pStyle w:val="ae"/>
        <w:rPr>
          <w:rFonts w:ascii="Times New Roman" w:hAnsi="Times New Roman"/>
          <w:sz w:val="28"/>
          <w:szCs w:val="28"/>
        </w:rPr>
      </w:pPr>
    </w:p>
    <w:p w14:paraId="364F8F46" w14:textId="77777777" w:rsidR="00B6635B" w:rsidRPr="00E173A2" w:rsidRDefault="00B6635B">
      <w:pPr>
        <w:pStyle w:val="ae"/>
        <w:rPr>
          <w:rFonts w:ascii="Times New Roman" w:hAnsi="Times New Roman"/>
          <w:sz w:val="28"/>
          <w:szCs w:val="28"/>
        </w:rPr>
      </w:pPr>
    </w:p>
    <w:p w14:paraId="2538421A" w14:textId="77777777" w:rsidR="00B6635B" w:rsidRPr="00E173A2" w:rsidRDefault="00B6635B">
      <w:pPr>
        <w:pStyle w:val="ae"/>
        <w:rPr>
          <w:rFonts w:ascii="Times New Roman" w:hAnsi="Times New Roman"/>
          <w:sz w:val="28"/>
          <w:szCs w:val="28"/>
        </w:rPr>
      </w:pPr>
    </w:p>
    <w:p w14:paraId="7A4CB8D5" w14:textId="77777777" w:rsidR="00B6635B" w:rsidRPr="00E173A2" w:rsidRDefault="00B6635B">
      <w:pPr>
        <w:pStyle w:val="ae"/>
        <w:rPr>
          <w:rFonts w:ascii="Times New Roman" w:hAnsi="Times New Roman"/>
          <w:sz w:val="28"/>
          <w:szCs w:val="28"/>
        </w:rPr>
      </w:pPr>
    </w:p>
    <w:p w14:paraId="6C5BB7F7" w14:textId="77777777" w:rsidR="00B6635B" w:rsidRPr="00E173A2" w:rsidRDefault="00B6635B">
      <w:pPr>
        <w:pStyle w:val="ae"/>
        <w:rPr>
          <w:rFonts w:ascii="Times New Roman" w:hAnsi="Times New Roman"/>
          <w:sz w:val="28"/>
          <w:szCs w:val="28"/>
        </w:rPr>
      </w:pPr>
    </w:p>
    <w:p w14:paraId="15AD70D9" w14:textId="39DF0453" w:rsidR="00B6635B" w:rsidRPr="00D536B5" w:rsidRDefault="00C378F5">
      <w:pPr>
        <w:pStyle w:val="ae"/>
        <w:rPr>
          <w:rFonts w:ascii="Times New Roman" w:hAnsi="Times New Roman"/>
          <w:sz w:val="28"/>
          <w:szCs w:val="28"/>
        </w:rPr>
      </w:pPr>
      <w:r w:rsidRPr="00D536B5">
        <w:rPr>
          <w:rFonts w:ascii="Times New Roman" w:hAnsi="Times New Roman"/>
          <w:sz w:val="28"/>
          <w:szCs w:val="28"/>
        </w:rPr>
        <w:t>КОНКУРСНА ДОКУМЕНТАЦІЯ</w:t>
      </w:r>
      <w:r w:rsidRPr="00D536B5">
        <w:rPr>
          <w:rFonts w:ascii="Times New Roman" w:hAnsi="Times New Roman"/>
          <w:sz w:val="28"/>
          <w:szCs w:val="28"/>
        </w:rPr>
        <w:br/>
        <w:t xml:space="preserve">до конкурсу на укладення угоди про розподіл вуглеводнів, які видобуватимуться у межах ділянки </w:t>
      </w:r>
      <w:r w:rsidR="003F2084" w:rsidRPr="00D536B5">
        <w:rPr>
          <w:rFonts w:ascii="Times New Roman" w:hAnsi="Times New Roman"/>
          <w:sz w:val="28"/>
          <w:szCs w:val="28"/>
        </w:rPr>
        <w:t>Межигірська</w:t>
      </w:r>
      <w:r w:rsidRPr="00D536B5">
        <w:rPr>
          <w:rFonts w:ascii="Times New Roman" w:hAnsi="Times New Roman"/>
          <w:sz w:val="28"/>
          <w:szCs w:val="28"/>
        </w:rPr>
        <w:br/>
        <w:t xml:space="preserve">відповідно до постанови Кабінету Міністрів України </w:t>
      </w:r>
      <w:r w:rsidRPr="00D536B5">
        <w:rPr>
          <w:rFonts w:ascii="Times New Roman" w:hAnsi="Times New Roman"/>
          <w:sz w:val="28"/>
          <w:szCs w:val="28"/>
        </w:rPr>
        <w:br/>
        <w:t xml:space="preserve">від </w:t>
      </w:r>
      <w:r w:rsidR="00E80D89" w:rsidRPr="00D536B5">
        <w:rPr>
          <w:rFonts w:ascii="Times New Roman" w:hAnsi="Times New Roman"/>
          <w:sz w:val="28"/>
          <w:szCs w:val="28"/>
        </w:rPr>
        <w:t>13</w:t>
      </w:r>
      <w:r w:rsidRPr="00D536B5">
        <w:rPr>
          <w:rFonts w:ascii="Times New Roman" w:hAnsi="Times New Roman"/>
          <w:sz w:val="28"/>
          <w:szCs w:val="28"/>
        </w:rPr>
        <w:t>.</w:t>
      </w:r>
      <w:r w:rsidR="003F2084" w:rsidRPr="00D536B5">
        <w:rPr>
          <w:rFonts w:ascii="Times New Roman" w:hAnsi="Times New Roman"/>
          <w:sz w:val="28"/>
          <w:szCs w:val="28"/>
        </w:rPr>
        <w:t>0</w:t>
      </w:r>
      <w:r w:rsidR="00DB7515" w:rsidRPr="00D536B5">
        <w:rPr>
          <w:rFonts w:ascii="Times New Roman" w:hAnsi="Times New Roman"/>
          <w:sz w:val="28"/>
          <w:szCs w:val="28"/>
        </w:rPr>
        <w:t>8</w:t>
      </w:r>
      <w:r w:rsidRPr="00D536B5">
        <w:rPr>
          <w:rFonts w:ascii="Times New Roman" w:hAnsi="Times New Roman"/>
          <w:sz w:val="28"/>
          <w:szCs w:val="28"/>
        </w:rPr>
        <w:t>.20</w:t>
      </w:r>
      <w:r w:rsidR="003F2084" w:rsidRPr="00D536B5">
        <w:rPr>
          <w:rFonts w:ascii="Times New Roman" w:hAnsi="Times New Roman"/>
          <w:sz w:val="28"/>
          <w:szCs w:val="28"/>
        </w:rPr>
        <w:t>25</w:t>
      </w:r>
      <w:r w:rsidRPr="00D536B5">
        <w:rPr>
          <w:rFonts w:ascii="Times New Roman" w:hAnsi="Times New Roman"/>
          <w:sz w:val="28"/>
          <w:szCs w:val="28"/>
        </w:rPr>
        <w:t xml:space="preserve"> року №</w:t>
      </w:r>
      <w:r w:rsidR="005F145A">
        <w:rPr>
          <w:rFonts w:ascii="Times New Roman" w:hAnsi="Times New Roman"/>
          <w:sz w:val="28"/>
          <w:szCs w:val="28"/>
        </w:rPr>
        <w:t xml:space="preserve"> </w:t>
      </w:r>
      <w:r w:rsidR="00E80D89" w:rsidRPr="00D536B5">
        <w:rPr>
          <w:rFonts w:ascii="Times New Roman" w:hAnsi="Times New Roman"/>
          <w:sz w:val="28"/>
          <w:szCs w:val="28"/>
        </w:rPr>
        <w:t>975</w:t>
      </w:r>
    </w:p>
    <w:p w14:paraId="39CF00E3" w14:textId="77777777" w:rsidR="00B6635B" w:rsidRPr="00D536B5" w:rsidRDefault="00B6635B">
      <w:pPr>
        <w:pStyle w:val="ae"/>
        <w:rPr>
          <w:rFonts w:ascii="Times New Roman" w:hAnsi="Times New Roman"/>
          <w:b w:val="0"/>
          <w:szCs w:val="26"/>
        </w:rPr>
      </w:pPr>
    </w:p>
    <w:p w14:paraId="5561C5F4" w14:textId="77777777" w:rsidR="00B6635B" w:rsidRPr="00D536B5" w:rsidRDefault="00B6635B">
      <w:pPr>
        <w:pStyle w:val="a5"/>
        <w:rPr>
          <w:rFonts w:ascii="Times New Roman" w:hAnsi="Times New Roman"/>
        </w:rPr>
      </w:pPr>
    </w:p>
    <w:p w14:paraId="22F3F20A" w14:textId="77777777" w:rsidR="00B6635B" w:rsidRPr="00D536B5" w:rsidRDefault="00B6635B">
      <w:pPr>
        <w:pStyle w:val="a5"/>
        <w:rPr>
          <w:rFonts w:ascii="Times New Roman" w:hAnsi="Times New Roman"/>
        </w:rPr>
      </w:pPr>
    </w:p>
    <w:p w14:paraId="03993FA8" w14:textId="77777777" w:rsidR="00B6635B" w:rsidRPr="00D536B5" w:rsidRDefault="00B6635B">
      <w:pPr>
        <w:pStyle w:val="a5"/>
        <w:rPr>
          <w:rFonts w:ascii="Times New Roman" w:hAnsi="Times New Roman"/>
        </w:rPr>
      </w:pPr>
    </w:p>
    <w:p w14:paraId="292BB13A" w14:textId="77777777" w:rsidR="00B6635B" w:rsidRPr="00D536B5" w:rsidRDefault="00B6635B">
      <w:pPr>
        <w:pStyle w:val="a5"/>
        <w:rPr>
          <w:rFonts w:ascii="Times New Roman" w:hAnsi="Times New Roman"/>
        </w:rPr>
      </w:pPr>
    </w:p>
    <w:p w14:paraId="0C3AC375" w14:textId="77777777" w:rsidR="00B6635B" w:rsidRPr="00D536B5" w:rsidRDefault="00B6635B">
      <w:pPr>
        <w:pStyle w:val="a5"/>
        <w:rPr>
          <w:rFonts w:ascii="Times New Roman" w:hAnsi="Times New Roman"/>
        </w:rPr>
      </w:pPr>
    </w:p>
    <w:p w14:paraId="45691A9F" w14:textId="77777777" w:rsidR="00B6635B" w:rsidRPr="00D536B5" w:rsidRDefault="00B6635B">
      <w:pPr>
        <w:pStyle w:val="a5"/>
        <w:rPr>
          <w:rFonts w:ascii="Times New Roman" w:hAnsi="Times New Roman"/>
        </w:rPr>
      </w:pPr>
    </w:p>
    <w:p w14:paraId="6C2F2BA9" w14:textId="77777777" w:rsidR="00B6635B" w:rsidRPr="00D536B5" w:rsidRDefault="00B6635B">
      <w:pPr>
        <w:pStyle w:val="a5"/>
        <w:rPr>
          <w:rFonts w:ascii="Times New Roman" w:hAnsi="Times New Roman"/>
        </w:rPr>
      </w:pPr>
    </w:p>
    <w:p w14:paraId="68AAF3CB" w14:textId="77777777" w:rsidR="00B6635B" w:rsidRPr="00D536B5" w:rsidRDefault="00B6635B">
      <w:pPr>
        <w:pStyle w:val="a5"/>
        <w:rPr>
          <w:rFonts w:ascii="Times New Roman" w:hAnsi="Times New Roman"/>
        </w:rPr>
      </w:pPr>
    </w:p>
    <w:p w14:paraId="0157A744" w14:textId="77777777" w:rsidR="00B6635B" w:rsidRPr="00D536B5" w:rsidRDefault="00B6635B">
      <w:pPr>
        <w:pStyle w:val="a5"/>
        <w:rPr>
          <w:rFonts w:ascii="Times New Roman" w:hAnsi="Times New Roman"/>
        </w:rPr>
      </w:pPr>
    </w:p>
    <w:p w14:paraId="1AB87A20" w14:textId="77777777" w:rsidR="00B6635B" w:rsidRPr="00D536B5" w:rsidRDefault="00B6635B">
      <w:pPr>
        <w:pStyle w:val="a5"/>
        <w:rPr>
          <w:rFonts w:ascii="Times New Roman" w:hAnsi="Times New Roman"/>
        </w:rPr>
      </w:pPr>
    </w:p>
    <w:p w14:paraId="3231EDBA" w14:textId="77777777" w:rsidR="00B6635B" w:rsidRPr="00D536B5" w:rsidRDefault="00B6635B">
      <w:pPr>
        <w:pStyle w:val="a5"/>
        <w:rPr>
          <w:rFonts w:ascii="Times New Roman" w:hAnsi="Times New Roman"/>
        </w:rPr>
      </w:pPr>
    </w:p>
    <w:p w14:paraId="4079BE37" w14:textId="77777777" w:rsidR="00B6635B" w:rsidRPr="00D536B5" w:rsidRDefault="00B6635B">
      <w:pPr>
        <w:pStyle w:val="a5"/>
        <w:rPr>
          <w:rFonts w:ascii="Times New Roman" w:hAnsi="Times New Roman"/>
        </w:rPr>
      </w:pPr>
    </w:p>
    <w:p w14:paraId="19832AAC" w14:textId="77777777" w:rsidR="00B6635B" w:rsidRPr="00D536B5" w:rsidRDefault="00B6635B">
      <w:pPr>
        <w:pStyle w:val="a5"/>
        <w:jc w:val="center"/>
        <w:rPr>
          <w:rFonts w:ascii="Times New Roman" w:hAnsi="Times New Roman"/>
        </w:rPr>
      </w:pPr>
    </w:p>
    <w:p w14:paraId="5808CCD1" w14:textId="77777777" w:rsidR="00B6635B" w:rsidRPr="00D536B5" w:rsidRDefault="00B6635B">
      <w:pPr>
        <w:pStyle w:val="a5"/>
        <w:jc w:val="center"/>
        <w:rPr>
          <w:rFonts w:ascii="Times New Roman" w:hAnsi="Times New Roman"/>
        </w:rPr>
      </w:pPr>
    </w:p>
    <w:p w14:paraId="64A660F0" w14:textId="280F695B" w:rsidR="00B6635B" w:rsidRPr="00D536B5" w:rsidRDefault="00C378F5">
      <w:pPr>
        <w:pStyle w:val="a5"/>
        <w:jc w:val="center"/>
        <w:rPr>
          <w:rFonts w:ascii="Times New Roman" w:hAnsi="Times New Roman"/>
        </w:rPr>
      </w:pPr>
      <w:r w:rsidRPr="00D536B5">
        <w:rPr>
          <w:rFonts w:ascii="Times New Roman" w:hAnsi="Times New Roman"/>
        </w:rPr>
        <w:t xml:space="preserve">Україна, Київ, </w:t>
      </w:r>
      <w:r w:rsidR="003F2084" w:rsidRPr="00D536B5">
        <w:rPr>
          <w:rFonts w:ascii="Times New Roman" w:hAnsi="Times New Roman"/>
        </w:rPr>
        <w:t>2025</w:t>
      </w:r>
      <w:r w:rsidRPr="00D536B5">
        <w:rPr>
          <w:rFonts w:ascii="Times New Roman" w:hAnsi="Times New Roman"/>
        </w:rPr>
        <w:t xml:space="preserve"> рік</w:t>
      </w:r>
    </w:p>
    <w:p w14:paraId="5DE1D06C" w14:textId="601A15BA" w:rsidR="00B6635B" w:rsidRPr="00D536B5" w:rsidRDefault="00C378F5">
      <w:pPr>
        <w:pStyle w:val="a5"/>
        <w:rPr>
          <w:rFonts w:ascii="Times New Roman" w:hAnsi="Times New Roman"/>
        </w:rPr>
      </w:pPr>
      <w:r w:rsidRPr="00D536B5">
        <w:rPr>
          <w:rFonts w:ascii="Times New Roman" w:hAnsi="Times New Roman"/>
        </w:rPr>
        <w:br w:type="page"/>
      </w:r>
      <w:r w:rsidRPr="00D536B5">
        <w:rPr>
          <w:rFonts w:ascii="Times New Roman" w:hAnsi="Times New Roman"/>
        </w:rPr>
        <w:lastRenderedPageBreak/>
        <w:t>ЗМІСТ</w:t>
      </w:r>
    </w:p>
    <w:p w14:paraId="3B059507" w14:textId="77777777" w:rsidR="00B6635B" w:rsidRPr="00D536B5" w:rsidRDefault="00B6635B">
      <w:pPr>
        <w:pStyle w:val="a5"/>
        <w:rPr>
          <w:rFonts w:ascii="Times New Roman" w:hAnsi="Times New Roman"/>
        </w:rPr>
      </w:pPr>
    </w:p>
    <w:tbl>
      <w:tblPr>
        <w:tblW w:w="9292" w:type="dxa"/>
        <w:tblLook w:val="04A0" w:firstRow="1" w:lastRow="0" w:firstColumn="1" w:lastColumn="0" w:noHBand="0" w:noVBand="1"/>
      </w:tblPr>
      <w:tblGrid>
        <w:gridCol w:w="946"/>
        <w:gridCol w:w="7276"/>
        <w:gridCol w:w="1070"/>
      </w:tblGrid>
      <w:tr w:rsidR="00B6635B" w:rsidRPr="00D536B5" w14:paraId="1E6F7E49" w14:textId="77777777">
        <w:tc>
          <w:tcPr>
            <w:tcW w:w="946" w:type="dxa"/>
          </w:tcPr>
          <w:p w14:paraId="6033068E" w14:textId="77777777" w:rsidR="00B6635B" w:rsidRPr="00D536B5" w:rsidRDefault="00C378F5">
            <w:pPr>
              <w:pStyle w:val="a5"/>
              <w:ind w:firstLine="0"/>
              <w:rPr>
                <w:rFonts w:ascii="Times New Roman" w:hAnsi="Times New Roman"/>
              </w:rPr>
            </w:pPr>
            <w:r w:rsidRPr="00D536B5">
              <w:rPr>
                <w:rFonts w:ascii="Times New Roman" w:hAnsi="Times New Roman"/>
              </w:rPr>
              <w:t>1.</w:t>
            </w:r>
          </w:p>
        </w:tc>
        <w:tc>
          <w:tcPr>
            <w:tcW w:w="7276" w:type="dxa"/>
          </w:tcPr>
          <w:p w14:paraId="208F6DB3" w14:textId="77777777" w:rsidR="00B6635B" w:rsidRPr="00D536B5" w:rsidRDefault="00C378F5">
            <w:pPr>
              <w:pStyle w:val="a5"/>
              <w:ind w:firstLine="0"/>
              <w:rPr>
                <w:rFonts w:ascii="Times New Roman" w:hAnsi="Times New Roman"/>
              </w:rPr>
            </w:pPr>
            <w:r w:rsidRPr="00D536B5">
              <w:rPr>
                <w:rFonts w:ascii="Times New Roman" w:hAnsi="Times New Roman"/>
              </w:rPr>
              <w:t>Предмет та мета проведення конкурсу</w:t>
            </w:r>
          </w:p>
        </w:tc>
        <w:tc>
          <w:tcPr>
            <w:tcW w:w="1070" w:type="dxa"/>
          </w:tcPr>
          <w:p w14:paraId="39702606" w14:textId="77777777" w:rsidR="00B6635B" w:rsidRPr="00D536B5" w:rsidRDefault="00C378F5">
            <w:pPr>
              <w:pStyle w:val="a5"/>
              <w:ind w:firstLine="0"/>
              <w:rPr>
                <w:rFonts w:ascii="Times New Roman" w:hAnsi="Times New Roman"/>
                <w:lang w:val="en-US"/>
              </w:rPr>
            </w:pPr>
            <w:r w:rsidRPr="00D536B5">
              <w:rPr>
                <w:rFonts w:ascii="Times New Roman" w:hAnsi="Times New Roman"/>
                <w:lang w:val="en-US"/>
              </w:rPr>
              <w:t>3</w:t>
            </w:r>
          </w:p>
        </w:tc>
      </w:tr>
      <w:tr w:rsidR="00B6635B" w:rsidRPr="00D536B5" w14:paraId="26BA984B" w14:textId="77777777">
        <w:tc>
          <w:tcPr>
            <w:tcW w:w="946" w:type="dxa"/>
          </w:tcPr>
          <w:p w14:paraId="364C82A6" w14:textId="77777777" w:rsidR="00B6635B" w:rsidRPr="00D536B5" w:rsidRDefault="00C378F5">
            <w:pPr>
              <w:pStyle w:val="a5"/>
              <w:ind w:firstLine="0"/>
              <w:rPr>
                <w:rFonts w:ascii="Times New Roman" w:hAnsi="Times New Roman"/>
              </w:rPr>
            </w:pPr>
            <w:r w:rsidRPr="00D536B5">
              <w:rPr>
                <w:rFonts w:ascii="Times New Roman" w:hAnsi="Times New Roman"/>
              </w:rPr>
              <w:t>2.</w:t>
            </w:r>
          </w:p>
        </w:tc>
        <w:tc>
          <w:tcPr>
            <w:tcW w:w="7276" w:type="dxa"/>
          </w:tcPr>
          <w:p w14:paraId="303CE2C3" w14:textId="77777777" w:rsidR="00B6635B" w:rsidRPr="00D536B5" w:rsidRDefault="00C378F5">
            <w:pPr>
              <w:pStyle w:val="a5"/>
              <w:ind w:firstLine="0"/>
              <w:rPr>
                <w:rFonts w:ascii="Times New Roman" w:hAnsi="Times New Roman"/>
              </w:rPr>
            </w:pPr>
            <w:r w:rsidRPr="00D536B5">
              <w:rPr>
                <w:rFonts w:ascii="Times New Roman" w:hAnsi="Times New Roman"/>
              </w:rPr>
              <w:t>Умови конкурсу</w:t>
            </w:r>
          </w:p>
        </w:tc>
        <w:tc>
          <w:tcPr>
            <w:tcW w:w="1070" w:type="dxa"/>
          </w:tcPr>
          <w:p w14:paraId="2AD41F1E" w14:textId="77777777" w:rsidR="00B6635B" w:rsidRPr="00D536B5" w:rsidRDefault="00C378F5">
            <w:pPr>
              <w:pStyle w:val="a5"/>
              <w:ind w:firstLine="0"/>
              <w:rPr>
                <w:rFonts w:ascii="Times New Roman" w:hAnsi="Times New Roman"/>
                <w:lang w:val="en-US"/>
              </w:rPr>
            </w:pPr>
            <w:r w:rsidRPr="00D536B5">
              <w:rPr>
                <w:rFonts w:ascii="Times New Roman" w:hAnsi="Times New Roman"/>
                <w:lang w:val="en-US"/>
              </w:rPr>
              <w:t>3</w:t>
            </w:r>
          </w:p>
        </w:tc>
      </w:tr>
      <w:tr w:rsidR="00B6635B" w:rsidRPr="00D536B5" w14:paraId="308FCC07" w14:textId="77777777">
        <w:tc>
          <w:tcPr>
            <w:tcW w:w="946" w:type="dxa"/>
          </w:tcPr>
          <w:p w14:paraId="5F713948" w14:textId="77777777" w:rsidR="00B6635B" w:rsidRPr="00D536B5" w:rsidRDefault="00C378F5">
            <w:pPr>
              <w:pStyle w:val="a5"/>
              <w:ind w:firstLine="0"/>
              <w:rPr>
                <w:rFonts w:ascii="Times New Roman" w:hAnsi="Times New Roman"/>
              </w:rPr>
            </w:pPr>
            <w:r w:rsidRPr="00D536B5">
              <w:rPr>
                <w:rFonts w:ascii="Times New Roman" w:hAnsi="Times New Roman"/>
              </w:rPr>
              <w:t>3.</w:t>
            </w:r>
          </w:p>
        </w:tc>
        <w:tc>
          <w:tcPr>
            <w:tcW w:w="7276" w:type="dxa"/>
          </w:tcPr>
          <w:p w14:paraId="15AF564D" w14:textId="77777777" w:rsidR="00B6635B" w:rsidRPr="00D536B5" w:rsidRDefault="00C378F5">
            <w:pPr>
              <w:pStyle w:val="a5"/>
              <w:ind w:firstLine="0"/>
              <w:rPr>
                <w:rFonts w:ascii="Times New Roman" w:hAnsi="Times New Roman"/>
              </w:rPr>
            </w:pPr>
            <w:r w:rsidRPr="00D536B5">
              <w:rPr>
                <w:rFonts w:ascii="Times New Roman" w:hAnsi="Times New Roman"/>
              </w:rPr>
              <w:t>Учасники конкурсу</w:t>
            </w:r>
          </w:p>
        </w:tc>
        <w:tc>
          <w:tcPr>
            <w:tcW w:w="1070" w:type="dxa"/>
          </w:tcPr>
          <w:p w14:paraId="028E84F8" w14:textId="398D6EEB" w:rsidR="00B6635B" w:rsidRPr="00D536B5" w:rsidRDefault="002D278E">
            <w:pPr>
              <w:pStyle w:val="a5"/>
              <w:ind w:firstLine="0"/>
              <w:rPr>
                <w:rFonts w:ascii="Times New Roman" w:hAnsi="Times New Roman"/>
              </w:rPr>
            </w:pPr>
            <w:r w:rsidRPr="00D536B5">
              <w:rPr>
                <w:rFonts w:ascii="Times New Roman" w:hAnsi="Times New Roman"/>
              </w:rPr>
              <w:t>6</w:t>
            </w:r>
          </w:p>
        </w:tc>
      </w:tr>
      <w:tr w:rsidR="00B6635B" w:rsidRPr="00D536B5" w14:paraId="2242E019" w14:textId="77777777">
        <w:tc>
          <w:tcPr>
            <w:tcW w:w="946" w:type="dxa"/>
          </w:tcPr>
          <w:p w14:paraId="1792E949" w14:textId="77777777" w:rsidR="00B6635B" w:rsidRPr="00D536B5" w:rsidRDefault="00C378F5">
            <w:pPr>
              <w:pStyle w:val="a5"/>
              <w:ind w:firstLine="0"/>
              <w:rPr>
                <w:rFonts w:ascii="Times New Roman" w:hAnsi="Times New Roman"/>
              </w:rPr>
            </w:pPr>
            <w:r w:rsidRPr="00D536B5">
              <w:rPr>
                <w:rFonts w:ascii="Times New Roman" w:hAnsi="Times New Roman"/>
              </w:rPr>
              <w:t>4.</w:t>
            </w:r>
          </w:p>
        </w:tc>
        <w:tc>
          <w:tcPr>
            <w:tcW w:w="7276" w:type="dxa"/>
          </w:tcPr>
          <w:p w14:paraId="7A0C5D99" w14:textId="77777777" w:rsidR="00B6635B" w:rsidRPr="00D536B5" w:rsidRDefault="00C378F5">
            <w:pPr>
              <w:pStyle w:val="a5"/>
              <w:ind w:firstLine="0"/>
              <w:rPr>
                <w:rFonts w:ascii="Times New Roman" w:hAnsi="Times New Roman"/>
              </w:rPr>
            </w:pPr>
            <w:r w:rsidRPr="00D536B5">
              <w:rPr>
                <w:rFonts w:ascii="Times New Roman" w:hAnsi="Times New Roman"/>
              </w:rPr>
              <w:t>Заява на участь у конкурсі, зміст, вимоги щодо оформлення</w:t>
            </w:r>
          </w:p>
        </w:tc>
        <w:tc>
          <w:tcPr>
            <w:tcW w:w="1070" w:type="dxa"/>
          </w:tcPr>
          <w:p w14:paraId="476FACBE" w14:textId="47AC12CF" w:rsidR="00B6635B" w:rsidRPr="00D536B5" w:rsidRDefault="002D278E">
            <w:pPr>
              <w:pStyle w:val="a5"/>
              <w:ind w:firstLine="0"/>
              <w:rPr>
                <w:rFonts w:ascii="Times New Roman" w:hAnsi="Times New Roman"/>
              </w:rPr>
            </w:pPr>
            <w:r w:rsidRPr="00D536B5">
              <w:rPr>
                <w:rFonts w:ascii="Times New Roman" w:hAnsi="Times New Roman"/>
              </w:rPr>
              <w:t>7</w:t>
            </w:r>
          </w:p>
        </w:tc>
      </w:tr>
      <w:tr w:rsidR="00B6635B" w:rsidRPr="00D536B5" w14:paraId="70BE7ADC" w14:textId="77777777">
        <w:tc>
          <w:tcPr>
            <w:tcW w:w="946" w:type="dxa"/>
          </w:tcPr>
          <w:p w14:paraId="7A9BE835" w14:textId="77777777" w:rsidR="00B6635B" w:rsidRPr="00D536B5" w:rsidRDefault="00C378F5">
            <w:pPr>
              <w:pStyle w:val="a5"/>
              <w:ind w:firstLine="0"/>
              <w:rPr>
                <w:rFonts w:ascii="Times New Roman" w:hAnsi="Times New Roman"/>
              </w:rPr>
            </w:pPr>
            <w:r w:rsidRPr="00D536B5">
              <w:rPr>
                <w:rFonts w:ascii="Times New Roman" w:hAnsi="Times New Roman"/>
              </w:rPr>
              <w:t>5.</w:t>
            </w:r>
          </w:p>
        </w:tc>
        <w:tc>
          <w:tcPr>
            <w:tcW w:w="7276" w:type="dxa"/>
          </w:tcPr>
          <w:p w14:paraId="4A28443F" w14:textId="77777777" w:rsidR="00B6635B" w:rsidRPr="00D536B5" w:rsidRDefault="00C378F5">
            <w:pPr>
              <w:pStyle w:val="a5"/>
              <w:ind w:firstLine="0"/>
              <w:rPr>
                <w:rFonts w:ascii="Times New Roman" w:hAnsi="Times New Roman"/>
              </w:rPr>
            </w:pPr>
            <w:r w:rsidRPr="00D536B5">
              <w:rPr>
                <w:rFonts w:ascii="Times New Roman" w:hAnsi="Times New Roman"/>
              </w:rPr>
              <w:t>Порядок подачі та розгляду заяв</w:t>
            </w:r>
          </w:p>
        </w:tc>
        <w:tc>
          <w:tcPr>
            <w:tcW w:w="1070" w:type="dxa"/>
          </w:tcPr>
          <w:p w14:paraId="05CEFCA2" w14:textId="3C70B6CE" w:rsidR="00B6635B" w:rsidRPr="00D536B5" w:rsidRDefault="002D278E">
            <w:pPr>
              <w:pStyle w:val="a5"/>
              <w:ind w:firstLine="0"/>
              <w:rPr>
                <w:rFonts w:ascii="Times New Roman" w:hAnsi="Times New Roman"/>
              </w:rPr>
            </w:pPr>
            <w:r w:rsidRPr="00D536B5">
              <w:rPr>
                <w:rFonts w:ascii="Times New Roman" w:hAnsi="Times New Roman"/>
              </w:rPr>
              <w:t>9</w:t>
            </w:r>
          </w:p>
        </w:tc>
      </w:tr>
      <w:tr w:rsidR="00B6635B" w:rsidRPr="00D536B5" w14:paraId="209177B6" w14:textId="77777777">
        <w:tc>
          <w:tcPr>
            <w:tcW w:w="946" w:type="dxa"/>
          </w:tcPr>
          <w:p w14:paraId="567C49F9" w14:textId="77777777" w:rsidR="00B6635B" w:rsidRPr="00D536B5" w:rsidRDefault="00C378F5">
            <w:pPr>
              <w:pStyle w:val="a5"/>
              <w:ind w:firstLine="0"/>
              <w:rPr>
                <w:rFonts w:ascii="Times New Roman" w:hAnsi="Times New Roman"/>
              </w:rPr>
            </w:pPr>
            <w:r w:rsidRPr="00D536B5">
              <w:rPr>
                <w:rFonts w:ascii="Times New Roman" w:hAnsi="Times New Roman"/>
              </w:rPr>
              <w:t>6.</w:t>
            </w:r>
          </w:p>
        </w:tc>
        <w:tc>
          <w:tcPr>
            <w:tcW w:w="7276" w:type="dxa"/>
          </w:tcPr>
          <w:p w14:paraId="792EBFA1" w14:textId="77777777" w:rsidR="00B6635B" w:rsidRPr="00D536B5" w:rsidRDefault="00C378F5">
            <w:pPr>
              <w:pStyle w:val="a5"/>
              <w:ind w:firstLine="0"/>
              <w:rPr>
                <w:rFonts w:ascii="Times New Roman" w:hAnsi="Times New Roman"/>
              </w:rPr>
            </w:pPr>
            <w:r w:rsidRPr="00D536B5">
              <w:rPr>
                <w:rFonts w:ascii="Times New Roman" w:hAnsi="Times New Roman"/>
              </w:rPr>
              <w:t>Загальна характеристика ділянки, географічні координати</w:t>
            </w:r>
          </w:p>
        </w:tc>
        <w:tc>
          <w:tcPr>
            <w:tcW w:w="1070" w:type="dxa"/>
          </w:tcPr>
          <w:p w14:paraId="117A6C17" w14:textId="6C8E9882" w:rsidR="00B6635B" w:rsidRPr="00D536B5" w:rsidRDefault="00C378F5">
            <w:pPr>
              <w:pStyle w:val="a5"/>
              <w:ind w:firstLine="0"/>
              <w:rPr>
                <w:rFonts w:ascii="Times New Roman" w:hAnsi="Times New Roman"/>
              </w:rPr>
            </w:pPr>
            <w:r w:rsidRPr="00D536B5">
              <w:rPr>
                <w:rFonts w:ascii="Times New Roman" w:hAnsi="Times New Roman"/>
                <w:lang w:val="en-US"/>
              </w:rPr>
              <w:t>1</w:t>
            </w:r>
            <w:r w:rsidR="002D278E" w:rsidRPr="00D536B5">
              <w:rPr>
                <w:rFonts w:ascii="Times New Roman" w:hAnsi="Times New Roman"/>
              </w:rPr>
              <w:t>4</w:t>
            </w:r>
          </w:p>
        </w:tc>
      </w:tr>
      <w:tr w:rsidR="00B6635B" w:rsidRPr="00D536B5" w14:paraId="2F5470A0" w14:textId="77777777">
        <w:tc>
          <w:tcPr>
            <w:tcW w:w="946" w:type="dxa"/>
          </w:tcPr>
          <w:p w14:paraId="6F0D07F7" w14:textId="08E7F17A" w:rsidR="00B6635B" w:rsidRPr="00D536B5" w:rsidRDefault="00C378F5">
            <w:pPr>
              <w:pStyle w:val="a5"/>
              <w:spacing w:before="0"/>
              <w:ind w:firstLine="0"/>
              <w:rPr>
                <w:rFonts w:ascii="Times New Roman" w:hAnsi="Times New Roman"/>
                <w:lang w:val="en-US"/>
              </w:rPr>
            </w:pPr>
            <w:r w:rsidRPr="00D536B5">
              <w:rPr>
                <w:rFonts w:ascii="Times New Roman" w:hAnsi="Times New Roman"/>
              </w:rPr>
              <w:t>7.</w:t>
            </w:r>
          </w:p>
        </w:tc>
        <w:tc>
          <w:tcPr>
            <w:tcW w:w="7276" w:type="dxa"/>
          </w:tcPr>
          <w:p w14:paraId="6CD9B304" w14:textId="6EE33968" w:rsidR="00B6635B" w:rsidRPr="00D536B5" w:rsidRDefault="00C378F5">
            <w:pPr>
              <w:pStyle w:val="a5"/>
              <w:spacing w:before="0"/>
              <w:ind w:firstLine="0"/>
              <w:rPr>
                <w:rFonts w:ascii="Times New Roman" w:hAnsi="Times New Roman"/>
                <w:lang w:val="en-US"/>
              </w:rPr>
            </w:pPr>
            <w:r w:rsidRPr="00D536B5">
              <w:rPr>
                <w:rFonts w:ascii="Times New Roman" w:hAnsi="Times New Roman"/>
              </w:rPr>
              <w:t>Картографічні матеріали щодо ділянки:</w:t>
            </w:r>
          </w:p>
        </w:tc>
        <w:tc>
          <w:tcPr>
            <w:tcW w:w="1070" w:type="dxa"/>
          </w:tcPr>
          <w:p w14:paraId="76B59650" w14:textId="175C1D37" w:rsidR="00B6635B" w:rsidRPr="00D536B5" w:rsidRDefault="002D278E">
            <w:pPr>
              <w:pStyle w:val="a5"/>
              <w:ind w:firstLine="0"/>
              <w:rPr>
                <w:rFonts w:ascii="Times New Roman" w:hAnsi="Times New Roman"/>
              </w:rPr>
            </w:pPr>
            <w:r w:rsidRPr="00D536B5">
              <w:rPr>
                <w:rFonts w:ascii="Times New Roman" w:hAnsi="Times New Roman"/>
              </w:rPr>
              <w:t>24</w:t>
            </w:r>
          </w:p>
        </w:tc>
      </w:tr>
      <w:tr w:rsidR="00B6635B" w:rsidRPr="00D536B5" w14:paraId="027A2719" w14:textId="77777777">
        <w:tc>
          <w:tcPr>
            <w:tcW w:w="946" w:type="dxa"/>
          </w:tcPr>
          <w:p w14:paraId="557183D0" w14:textId="77777777" w:rsidR="00B6635B" w:rsidRPr="00D536B5" w:rsidRDefault="00C378F5">
            <w:pPr>
              <w:pStyle w:val="a5"/>
              <w:ind w:firstLine="0"/>
              <w:rPr>
                <w:rFonts w:ascii="Times New Roman" w:hAnsi="Times New Roman"/>
              </w:rPr>
            </w:pPr>
            <w:r w:rsidRPr="00D536B5">
              <w:rPr>
                <w:rFonts w:ascii="Times New Roman" w:hAnsi="Times New Roman"/>
              </w:rPr>
              <w:t>8.</w:t>
            </w:r>
          </w:p>
        </w:tc>
        <w:tc>
          <w:tcPr>
            <w:tcW w:w="7276" w:type="dxa"/>
          </w:tcPr>
          <w:p w14:paraId="7EDAACA8" w14:textId="77777777" w:rsidR="00B6635B" w:rsidRPr="00D536B5" w:rsidRDefault="00C378F5">
            <w:pPr>
              <w:pStyle w:val="a5"/>
              <w:ind w:firstLine="0"/>
              <w:rPr>
                <w:rFonts w:ascii="Times New Roman" w:hAnsi="Times New Roman"/>
              </w:rPr>
            </w:pPr>
            <w:r w:rsidRPr="00D536B5">
              <w:rPr>
                <w:rFonts w:ascii="Times New Roman" w:hAnsi="Times New Roman"/>
              </w:rPr>
              <w:t>Опис геологічної інформації</w:t>
            </w:r>
          </w:p>
        </w:tc>
        <w:tc>
          <w:tcPr>
            <w:tcW w:w="1070" w:type="dxa"/>
          </w:tcPr>
          <w:p w14:paraId="261EB107" w14:textId="0CE7A1E4" w:rsidR="00B6635B" w:rsidRPr="00D536B5" w:rsidRDefault="002D278E">
            <w:pPr>
              <w:pStyle w:val="a5"/>
              <w:ind w:firstLine="0"/>
              <w:rPr>
                <w:rFonts w:ascii="Times New Roman" w:hAnsi="Times New Roman"/>
                <w:lang w:val="en-US"/>
              </w:rPr>
            </w:pPr>
            <w:r w:rsidRPr="00D536B5">
              <w:rPr>
                <w:rFonts w:ascii="Times New Roman" w:hAnsi="Times New Roman"/>
              </w:rPr>
              <w:t>2</w:t>
            </w:r>
            <w:r w:rsidR="00C378F5" w:rsidRPr="00D536B5">
              <w:rPr>
                <w:rFonts w:ascii="Times New Roman" w:hAnsi="Times New Roman"/>
                <w:lang w:val="en-US"/>
              </w:rPr>
              <w:t>7</w:t>
            </w:r>
          </w:p>
        </w:tc>
      </w:tr>
      <w:tr w:rsidR="00B6635B" w:rsidRPr="00D536B5" w14:paraId="626D2F7C" w14:textId="77777777">
        <w:tc>
          <w:tcPr>
            <w:tcW w:w="946" w:type="dxa"/>
          </w:tcPr>
          <w:p w14:paraId="233A9D7C" w14:textId="77777777" w:rsidR="00B6635B" w:rsidRPr="00D536B5" w:rsidRDefault="00C378F5">
            <w:pPr>
              <w:pStyle w:val="a5"/>
              <w:ind w:firstLine="0"/>
              <w:rPr>
                <w:rFonts w:ascii="Times New Roman" w:hAnsi="Times New Roman"/>
              </w:rPr>
            </w:pPr>
            <w:r w:rsidRPr="00D536B5">
              <w:rPr>
                <w:rFonts w:ascii="Times New Roman" w:hAnsi="Times New Roman"/>
              </w:rPr>
              <w:t>9.</w:t>
            </w:r>
          </w:p>
        </w:tc>
        <w:tc>
          <w:tcPr>
            <w:tcW w:w="7276" w:type="dxa"/>
          </w:tcPr>
          <w:p w14:paraId="1AB868C1" w14:textId="77777777" w:rsidR="00B6635B" w:rsidRPr="00D536B5" w:rsidRDefault="00C378F5">
            <w:pPr>
              <w:pStyle w:val="a5"/>
              <w:ind w:firstLine="0"/>
              <w:rPr>
                <w:rFonts w:ascii="Times New Roman" w:hAnsi="Times New Roman"/>
              </w:rPr>
            </w:pPr>
            <w:r w:rsidRPr="00D536B5">
              <w:rPr>
                <w:rFonts w:ascii="Times New Roman" w:hAnsi="Times New Roman"/>
              </w:rPr>
              <w:t xml:space="preserve">Копія оголошення про проведення конкурсу </w:t>
            </w:r>
          </w:p>
        </w:tc>
        <w:tc>
          <w:tcPr>
            <w:tcW w:w="1070" w:type="dxa"/>
          </w:tcPr>
          <w:p w14:paraId="2F978244" w14:textId="513D5295" w:rsidR="00B6635B" w:rsidRPr="00D536B5" w:rsidRDefault="00DB7515">
            <w:pPr>
              <w:pStyle w:val="a5"/>
              <w:ind w:firstLine="0"/>
              <w:rPr>
                <w:rFonts w:ascii="Times New Roman" w:hAnsi="Times New Roman"/>
                <w:lang w:val="en-US"/>
              </w:rPr>
            </w:pPr>
            <w:r w:rsidRPr="00D536B5">
              <w:rPr>
                <w:rFonts w:ascii="Times New Roman" w:hAnsi="Times New Roman"/>
                <w:lang w:val="en-US"/>
              </w:rPr>
              <w:t>28</w:t>
            </w:r>
          </w:p>
        </w:tc>
      </w:tr>
    </w:tbl>
    <w:p w14:paraId="11C39E83" w14:textId="77777777" w:rsidR="00B6635B" w:rsidRPr="00D536B5" w:rsidRDefault="00B6635B">
      <w:pPr>
        <w:pStyle w:val="a5"/>
        <w:rPr>
          <w:rFonts w:ascii="Times New Roman" w:hAnsi="Times New Roman"/>
        </w:rPr>
      </w:pPr>
    </w:p>
    <w:p w14:paraId="18A4C1BD" w14:textId="77777777" w:rsidR="00B6635B" w:rsidRPr="005F145A" w:rsidRDefault="00C378F5" w:rsidP="005F145A">
      <w:pPr>
        <w:pStyle w:val="ae"/>
        <w:numPr>
          <w:ilvl w:val="0"/>
          <w:numId w:val="2"/>
        </w:numPr>
        <w:ind w:left="0" w:firstLine="360"/>
        <w:jc w:val="both"/>
        <w:rPr>
          <w:rFonts w:ascii="Times New Roman" w:hAnsi="Times New Roman"/>
          <w:sz w:val="28"/>
          <w:szCs w:val="28"/>
        </w:rPr>
      </w:pPr>
      <w:r w:rsidRPr="00D536B5">
        <w:rPr>
          <w:rFonts w:ascii="Times New Roman" w:hAnsi="Times New Roman"/>
        </w:rPr>
        <w:br w:type="page"/>
      </w:r>
      <w:r w:rsidRPr="005F145A">
        <w:rPr>
          <w:rFonts w:ascii="Times New Roman" w:hAnsi="Times New Roman"/>
          <w:sz w:val="28"/>
          <w:szCs w:val="28"/>
        </w:rPr>
        <w:lastRenderedPageBreak/>
        <w:t>Предмет та мета проведення конкурсу</w:t>
      </w:r>
    </w:p>
    <w:p w14:paraId="03A92157" w14:textId="5B7EB1C9" w:rsidR="00B6635B" w:rsidRPr="005F145A" w:rsidRDefault="00C378F5" w:rsidP="005F145A">
      <w:pPr>
        <w:autoSpaceDE w:val="0"/>
        <w:autoSpaceDN w:val="0"/>
        <w:adjustRightInd w:val="0"/>
        <w:ind w:firstLine="360"/>
        <w:jc w:val="both"/>
        <w:rPr>
          <w:rFonts w:ascii="Times New Roman" w:hAnsi="Times New Roman"/>
          <w:sz w:val="28"/>
          <w:szCs w:val="28"/>
        </w:rPr>
      </w:pPr>
      <w:r w:rsidRPr="005F145A">
        <w:rPr>
          <w:rFonts w:ascii="Times New Roman" w:hAnsi="Times New Roman"/>
          <w:sz w:val="28"/>
          <w:szCs w:val="28"/>
        </w:rPr>
        <w:t xml:space="preserve">Відповідно до статті 7 Закону України «Про угоди про розподіл продукції» та постанови Кабінету Міністрів України від </w:t>
      </w:r>
      <w:r w:rsidR="00E80D89" w:rsidRPr="005F145A">
        <w:rPr>
          <w:rFonts w:ascii="Times New Roman" w:hAnsi="Times New Roman"/>
          <w:sz w:val="28"/>
          <w:szCs w:val="28"/>
        </w:rPr>
        <w:t>13 серпня</w:t>
      </w:r>
      <w:r w:rsidRPr="005F145A">
        <w:rPr>
          <w:rFonts w:ascii="Times New Roman" w:hAnsi="Times New Roman"/>
          <w:sz w:val="28"/>
          <w:szCs w:val="28"/>
        </w:rPr>
        <w:t xml:space="preserve"> 20</w:t>
      </w:r>
      <w:r w:rsidR="003F2084" w:rsidRPr="005F145A">
        <w:rPr>
          <w:rFonts w:ascii="Times New Roman" w:hAnsi="Times New Roman"/>
          <w:sz w:val="28"/>
          <w:szCs w:val="28"/>
        </w:rPr>
        <w:t>25</w:t>
      </w:r>
      <w:r w:rsidRPr="005F145A">
        <w:rPr>
          <w:rFonts w:ascii="Times New Roman" w:hAnsi="Times New Roman"/>
          <w:sz w:val="28"/>
          <w:szCs w:val="28"/>
        </w:rPr>
        <w:t xml:space="preserve"> року №</w:t>
      </w:r>
      <w:r w:rsidR="00E80D89" w:rsidRPr="005F145A">
        <w:rPr>
          <w:rFonts w:ascii="Times New Roman" w:hAnsi="Times New Roman"/>
          <w:sz w:val="28"/>
          <w:szCs w:val="28"/>
        </w:rPr>
        <w:t>975</w:t>
      </w:r>
      <w:r w:rsidRPr="005F145A">
        <w:rPr>
          <w:rFonts w:ascii="Times New Roman" w:hAnsi="Times New Roman"/>
          <w:sz w:val="28"/>
          <w:szCs w:val="28"/>
        </w:rPr>
        <w:t xml:space="preserve"> оголошується конкурс на укладення угоди про розподіл вуглеводнів, які видобуватимуться у межах ділянки </w:t>
      </w:r>
      <w:proofErr w:type="spellStart"/>
      <w:r w:rsidR="003F2084" w:rsidRPr="005F145A">
        <w:rPr>
          <w:rFonts w:ascii="Times New Roman" w:hAnsi="Times New Roman"/>
          <w:sz w:val="28"/>
          <w:szCs w:val="28"/>
        </w:rPr>
        <w:t>Межігирська</w:t>
      </w:r>
      <w:proofErr w:type="spellEnd"/>
      <w:r w:rsidRPr="005F145A">
        <w:rPr>
          <w:rFonts w:ascii="Times New Roman" w:hAnsi="Times New Roman"/>
          <w:sz w:val="28"/>
          <w:szCs w:val="28"/>
        </w:rPr>
        <w:t xml:space="preserve">, розташованої в межах </w:t>
      </w:r>
      <w:r w:rsidR="00984097" w:rsidRPr="005F145A">
        <w:rPr>
          <w:rFonts w:ascii="Times New Roman" w:hAnsi="Times New Roman"/>
          <w:color w:val="000000"/>
          <w:sz w:val="28"/>
          <w:szCs w:val="28"/>
          <w:shd w:val="clear" w:color="auto" w:fill="FFFFFF"/>
        </w:rPr>
        <w:t xml:space="preserve">Стрийського, Самбірського, Львівського, Яворівського та Шептицького районів Львівської області, </w:t>
      </w:r>
      <w:r w:rsidR="00984097" w:rsidRPr="005F145A">
        <w:rPr>
          <w:rFonts w:ascii="Times New Roman" w:hAnsi="Times New Roman"/>
          <w:sz w:val="28"/>
          <w:szCs w:val="28"/>
        </w:rPr>
        <w:t>Калуського, Івано-Франківського, Надвірнянського</w:t>
      </w:r>
      <w:r w:rsidR="00EF6A33" w:rsidRPr="005F145A">
        <w:rPr>
          <w:rFonts w:ascii="Times New Roman" w:hAnsi="Times New Roman"/>
          <w:sz w:val="28"/>
          <w:szCs w:val="28"/>
        </w:rPr>
        <w:t xml:space="preserve"> та Косівського</w:t>
      </w:r>
      <w:r w:rsidR="00984097" w:rsidRPr="005F145A">
        <w:rPr>
          <w:rFonts w:ascii="Times New Roman" w:hAnsi="Times New Roman"/>
          <w:sz w:val="28"/>
          <w:szCs w:val="28"/>
        </w:rPr>
        <w:t xml:space="preserve"> районів Івано-Франківської області; Вижницького району Чернівецької області</w:t>
      </w:r>
      <w:r w:rsidRPr="005F145A">
        <w:rPr>
          <w:rFonts w:ascii="Times New Roman" w:hAnsi="Times New Roman"/>
          <w:color w:val="000000"/>
          <w:sz w:val="28"/>
          <w:szCs w:val="28"/>
          <w:shd w:val="clear" w:color="auto" w:fill="FFFFFF"/>
        </w:rPr>
        <w:t xml:space="preserve"> </w:t>
      </w:r>
      <w:r w:rsidRPr="005F145A">
        <w:rPr>
          <w:rFonts w:ascii="Times New Roman" w:hAnsi="Times New Roman"/>
          <w:sz w:val="28"/>
          <w:szCs w:val="28"/>
        </w:rPr>
        <w:t>загальною</w:t>
      </w:r>
      <w:r w:rsidR="004D3213">
        <w:rPr>
          <w:rFonts w:ascii="Times New Roman" w:hAnsi="Times New Roman"/>
          <w:sz w:val="28"/>
          <w:szCs w:val="28"/>
        </w:rPr>
        <w:br/>
      </w:r>
      <w:r w:rsidRPr="005F145A">
        <w:rPr>
          <w:rFonts w:ascii="Times New Roman" w:hAnsi="Times New Roman"/>
          <w:sz w:val="28"/>
          <w:szCs w:val="28"/>
        </w:rPr>
        <w:t xml:space="preserve">площею </w:t>
      </w:r>
      <w:r w:rsidR="00AE37F1" w:rsidRPr="005F145A">
        <w:rPr>
          <w:rFonts w:ascii="Times New Roman" w:hAnsi="Times New Roman"/>
          <w:color w:val="000000"/>
          <w:sz w:val="28"/>
          <w:szCs w:val="28"/>
          <w:shd w:val="clear" w:color="auto" w:fill="FFFFFF"/>
        </w:rPr>
        <w:t xml:space="preserve"> 1 515,61 </w:t>
      </w:r>
      <w:proofErr w:type="spellStart"/>
      <w:r w:rsidR="00AE37F1" w:rsidRPr="005F145A">
        <w:rPr>
          <w:rFonts w:ascii="Times New Roman" w:hAnsi="Times New Roman"/>
          <w:color w:val="000000"/>
          <w:sz w:val="28"/>
          <w:szCs w:val="28"/>
          <w:shd w:val="clear" w:color="auto" w:fill="FFFFFF"/>
        </w:rPr>
        <w:t>кв</w:t>
      </w:r>
      <w:proofErr w:type="spellEnd"/>
      <w:r w:rsidR="00AE37F1" w:rsidRPr="005F145A">
        <w:rPr>
          <w:rFonts w:ascii="Times New Roman" w:hAnsi="Times New Roman"/>
          <w:color w:val="000000"/>
          <w:sz w:val="28"/>
          <w:szCs w:val="28"/>
          <w:shd w:val="clear" w:color="auto" w:fill="FFFFFF"/>
        </w:rPr>
        <w:t>.</w:t>
      </w:r>
      <w:r w:rsidRPr="005F145A">
        <w:rPr>
          <w:rFonts w:ascii="Times New Roman" w:hAnsi="Times New Roman"/>
          <w:color w:val="000000"/>
          <w:sz w:val="28"/>
          <w:szCs w:val="28"/>
          <w:shd w:val="clear" w:color="auto" w:fill="FFFFFF"/>
        </w:rPr>
        <w:t xml:space="preserve"> </w:t>
      </w:r>
      <w:r w:rsidRPr="005F145A">
        <w:rPr>
          <w:rFonts w:ascii="Times New Roman" w:hAnsi="Times New Roman"/>
          <w:sz w:val="28"/>
          <w:szCs w:val="28"/>
        </w:rPr>
        <w:t>км</w:t>
      </w:r>
      <w:r w:rsidRPr="005F145A">
        <w:rPr>
          <w:rFonts w:ascii="Times New Roman" w:hAnsi="Times New Roman"/>
          <w:sz w:val="28"/>
          <w:szCs w:val="28"/>
          <w:vertAlign w:val="superscript"/>
        </w:rPr>
        <w:t>2</w:t>
      </w:r>
      <w:r w:rsidRPr="005F145A">
        <w:rPr>
          <w:rFonts w:ascii="Times New Roman" w:hAnsi="Times New Roman"/>
          <w:sz w:val="28"/>
          <w:szCs w:val="28"/>
        </w:rPr>
        <w:t xml:space="preserve">. </w:t>
      </w:r>
    </w:p>
    <w:p w14:paraId="0A70CA7E" w14:textId="29AE46FA" w:rsidR="00B6635B" w:rsidRPr="005F145A" w:rsidRDefault="00C378F5"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t xml:space="preserve">Конкурс проводиться з метою визначення переможця – потенційного інвестора для реалізації за власні кошти проекту пошуку та видобутку вуглеводнів у межах ділянки </w:t>
      </w:r>
      <w:r w:rsidR="00AE37F1" w:rsidRPr="005F145A">
        <w:rPr>
          <w:rFonts w:ascii="Times New Roman" w:hAnsi="Times New Roman"/>
          <w:sz w:val="28"/>
          <w:szCs w:val="28"/>
        </w:rPr>
        <w:t>Межигірська</w:t>
      </w:r>
      <w:r w:rsidRPr="005F145A">
        <w:rPr>
          <w:rFonts w:ascii="Times New Roman" w:hAnsi="Times New Roman"/>
          <w:sz w:val="28"/>
          <w:szCs w:val="28"/>
        </w:rPr>
        <w:t xml:space="preserve"> на умовах угоди про розподіл продукції, що укладається між переможцем конкурсу та державою Україна в особі Кабінету Міністрів України в порядку, строки та відповідно до вимог статей</w:t>
      </w:r>
      <w:r w:rsidRPr="005F145A">
        <w:rPr>
          <w:rFonts w:ascii="Times New Roman" w:hAnsi="Times New Roman"/>
          <w:sz w:val="28"/>
          <w:szCs w:val="28"/>
          <w:lang w:val="en-US"/>
        </w:rPr>
        <w:t> </w:t>
      </w:r>
      <w:r w:rsidRPr="005F145A">
        <w:rPr>
          <w:rFonts w:ascii="Times New Roman" w:hAnsi="Times New Roman"/>
          <w:sz w:val="28"/>
          <w:szCs w:val="28"/>
        </w:rPr>
        <w:t>7-15 Закону України «Про угоди про розподіл продукції».</w:t>
      </w:r>
    </w:p>
    <w:p w14:paraId="24150CFB" w14:textId="77777777" w:rsidR="00B6635B" w:rsidRPr="005F145A" w:rsidRDefault="00C378F5" w:rsidP="005F145A">
      <w:pPr>
        <w:pStyle w:val="ae"/>
        <w:numPr>
          <w:ilvl w:val="0"/>
          <w:numId w:val="2"/>
        </w:numPr>
        <w:ind w:left="0" w:firstLine="360"/>
        <w:jc w:val="both"/>
        <w:rPr>
          <w:rFonts w:ascii="Times New Roman" w:hAnsi="Times New Roman"/>
          <w:sz w:val="28"/>
          <w:szCs w:val="28"/>
        </w:rPr>
      </w:pPr>
      <w:r w:rsidRPr="005F145A">
        <w:rPr>
          <w:rFonts w:ascii="Times New Roman" w:hAnsi="Times New Roman"/>
          <w:sz w:val="28"/>
          <w:szCs w:val="28"/>
        </w:rPr>
        <w:t>Умови конкурсу</w:t>
      </w:r>
    </w:p>
    <w:p w14:paraId="569FBE6B" w14:textId="4CD06BC7" w:rsidR="00B6635B" w:rsidRPr="005F145A" w:rsidRDefault="00C378F5"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t xml:space="preserve">Переможцю конкурсу надається право на укладення угоди про розподіл продукції щодо ділянки </w:t>
      </w:r>
      <w:r w:rsidR="00AE37F1" w:rsidRPr="005F145A">
        <w:rPr>
          <w:rFonts w:ascii="Times New Roman" w:hAnsi="Times New Roman"/>
          <w:sz w:val="28"/>
          <w:szCs w:val="28"/>
        </w:rPr>
        <w:t>Межигірська</w:t>
      </w:r>
      <w:r w:rsidRPr="005F145A">
        <w:rPr>
          <w:rFonts w:ascii="Times New Roman" w:hAnsi="Times New Roman"/>
          <w:sz w:val="28"/>
          <w:szCs w:val="28"/>
        </w:rPr>
        <w:t xml:space="preserve"> (надалі також «ділянка») з метою геологічного вивчення, в тому числі дослідно-промислової розробки, з подальшим видобуванням горючих корисних копалин </w:t>
      </w:r>
      <w:r w:rsidR="00705AC1" w:rsidRPr="005F145A">
        <w:rPr>
          <w:rFonts w:ascii="Times New Roman" w:hAnsi="Times New Roman"/>
          <w:sz w:val="28"/>
          <w:szCs w:val="28"/>
        </w:rPr>
        <w:t xml:space="preserve">(газу природного, газу сланцевих </w:t>
      </w:r>
      <w:proofErr w:type="spellStart"/>
      <w:r w:rsidR="00705AC1" w:rsidRPr="005F145A">
        <w:rPr>
          <w:rFonts w:ascii="Times New Roman" w:hAnsi="Times New Roman"/>
          <w:sz w:val="28"/>
          <w:szCs w:val="28"/>
        </w:rPr>
        <w:t>товщ</w:t>
      </w:r>
      <w:proofErr w:type="spellEnd"/>
      <w:r w:rsidR="00705AC1" w:rsidRPr="005F145A">
        <w:rPr>
          <w:rFonts w:ascii="Times New Roman" w:hAnsi="Times New Roman"/>
          <w:sz w:val="28"/>
          <w:szCs w:val="28"/>
        </w:rPr>
        <w:t>, газу центрально-басейнового типу, газу (метан</w:t>
      </w:r>
      <w:r w:rsidR="004D3213">
        <w:rPr>
          <w:rFonts w:ascii="Times New Roman" w:hAnsi="Times New Roman"/>
          <w:sz w:val="28"/>
          <w:szCs w:val="28"/>
        </w:rPr>
        <w:t>у</w:t>
      </w:r>
      <w:r w:rsidR="00705AC1" w:rsidRPr="005F145A">
        <w:rPr>
          <w:rFonts w:ascii="Times New Roman" w:hAnsi="Times New Roman"/>
          <w:sz w:val="28"/>
          <w:szCs w:val="28"/>
        </w:rPr>
        <w:t>) вугільних родовищ, газу, розчиненого у нафті, газу колекторів щільних порід, нафти, конденсату) (</w:t>
      </w:r>
      <w:r w:rsidR="00AA6F01" w:rsidRPr="005F145A">
        <w:rPr>
          <w:rFonts w:ascii="Times New Roman" w:hAnsi="Times New Roman"/>
          <w:sz w:val="28"/>
          <w:szCs w:val="28"/>
        </w:rPr>
        <w:t>разом</w:t>
      </w:r>
      <w:r w:rsidR="00705AC1" w:rsidRPr="005F145A">
        <w:rPr>
          <w:rFonts w:ascii="Times New Roman" w:hAnsi="Times New Roman"/>
          <w:sz w:val="28"/>
          <w:szCs w:val="28"/>
        </w:rPr>
        <w:t xml:space="preserve"> – вуглеводні</w:t>
      </w:r>
      <w:r w:rsidR="00AA6F01" w:rsidRPr="005F145A">
        <w:rPr>
          <w:rFonts w:ascii="Times New Roman" w:hAnsi="Times New Roman"/>
          <w:sz w:val="28"/>
          <w:szCs w:val="28"/>
        </w:rPr>
        <w:t>в</w:t>
      </w:r>
      <w:r w:rsidR="00705AC1" w:rsidRPr="005F145A">
        <w:rPr>
          <w:rFonts w:ascii="Times New Roman" w:hAnsi="Times New Roman"/>
          <w:sz w:val="28"/>
          <w:szCs w:val="28"/>
        </w:rPr>
        <w:t>)</w:t>
      </w:r>
      <w:r w:rsidRPr="005F145A">
        <w:rPr>
          <w:rFonts w:ascii="Times New Roman" w:hAnsi="Times New Roman"/>
          <w:sz w:val="28"/>
          <w:szCs w:val="28"/>
        </w:rPr>
        <w:t>, та виконання робіт, передбачених угодо про розподіл продукції, строком на 50 років з можливістю продовження строку в порядку, встановленому Законом України “Про угоди про розподіл продукції</w:t>
      </w:r>
      <w:r w:rsidRPr="005F145A">
        <w:rPr>
          <w:rFonts w:ascii="Times New Roman" w:hAnsi="Times New Roman"/>
          <w:color w:val="000000"/>
          <w:sz w:val="28"/>
          <w:szCs w:val="28"/>
        </w:rPr>
        <w:t>”</w:t>
      </w:r>
      <w:r w:rsidRPr="005F145A">
        <w:rPr>
          <w:rFonts w:ascii="Times New Roman" w:hAnsi="Times New Roman"/>
          <w:sz w:val="28"/>
          <w:szCs w:val="28"/>
        </w:rPr>
        <w:t>.</w:t>
      </w:r>
    </w:p>
    <w:p w14:paraId="4958E26A" w14:textId="6B08D90B" w:rsidR="00B6635B" w:rsidRPr="005F145A" w:rsidRDefault="00C378F5"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t xml:space="preserve">Враховуючи </w:t>
      </w:r>
      <w:r w:rsidR="00C025A0" w:rsidRPr="005F145A">
        <w:rPr>
          <w:rFonts w:ascii="Times New Roman" w:hAnsi="Times New Roman"/>
          <w:sz w:val="28"/>
          <w:szCs w:val="28"/>
        </w:rPr>
        <w:t>План пріоритетних дій Уряду на 2025 рік</w:t>
      </w:r>
      <w:r w:rsidRPr="005F145A">
        <w:rPr>
          <w:rFonts w:ascii="Times New Roman" w:hAnsi="Times New Roman"/>
          <w:sz w:val="28"/>
          <w:szCs w:val="28"/>
        </w:rPr>
        <w:t xml:space="preserve"> умовами конкурсу визначаються наступні вимоги, а саме переможець конкурсу повинен забезпечити проведення таких робіт:</w:t>
      </w:r>
    </w:p>
    <w:p w14:paraId="71F2EAA6" w14:textId="35DBD0BF" w:rsidR="00B6635B" w:rsidRPr="005F145A" w:rsidRDefault="00DF0867"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електрометрі</w:t>
      </w:r>
      <w:r w:rsidR="00C413F8" w:rsidRPr="005F145A">
        <w:rPr>
          <w:rFonts w:ascii="Times New Roman" w:hAnsi="Times New Roman"/>
          <w:sz w:val="28"/>
          <w:szCs w:val="28"/>
        </w:rPr>
        <w:t>ю</w:t>
      </w:r>
      <w:r w:rsidRPr="005F145A">
        <w:rPr>
          <w:rFonts w:ascii="Times New Roman" w:hAnsi="Times New Roman"/>
          <w:sz w:val="28"/>
          <w:szCs w:val="28"/>
        </w:rPr>
        <w:t xml:space="preserve"> і гравіметрі</w:t>
      </w:r>
      <w:r w:rsidR="00C413F8" w:rsidRPr="005F145A">
        <w:rPr>
          <w:rFonts w:ascii="Times New Roman" w:hAnsi="Times New Roman"/>
          <w:sz w:val="28"/>
          <w:szCs w:val="28"/>
        </w:rPr>
        <w:t>ю</w:t>
      </w:r>
      <w:r w:rsidRPr="005F145A">
        <w:rPr>
          <w:rFonts w:ascii="Times New Roman" w:hAnsi="Times New Roman"/>
          <w:sz w:val="28"/>
          <w:szCs w:val="28"/>
        </w:rPr>
        <w:t xml:space="preserve"> всієї ділянки, за виключенням ділянок, на яких виконано тривимірне сейсмічне дослідження, та ділянок, де проведення геологорозвідувальних робіт заборонено згідно із законодавством України;</w:t>
      </w:r>
    </w:p>
    <w:p w14:paraId="23A8A7E0" w14:textId="77777777" w:rsidR="00DF0867" w:rsidRPr="005F145A" w:rsidRDefault="00DF0867"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геологічне вивчення надр на ділянці (протягом п’яти років):</w:t>
      </w:r>
    </w:p>
    <w:p w14:paraId="183D0655" w14:textId="77777777" w:rsidR="00DF0867" w:rsidRPr="005F145A" w:rsidRDefault="00DF0867"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здійснення тривимірного сейсмічного дослідження протягом першого етапу геологорозвідувальних робіт не менш як на 400 </w:t>
      </w:r>
      <w:proofErr w:type="spellStart"/>
      <w:r w:rsidRPr="005F145A">
        <w:rPr>
          <w:rFonts w:ascii="Times New Roman" w:hAnsi="Times New Roman"/>
          <w:sz w:val="28"/>
          <w:szCs w:val="28"/>
        </w:rPr>
        <w:t>кв</w:t>
      </w:r>
      <w:proofErr w:type="spellEnd"/>
      <w:r w:rsidRPr="005F145A">
        <w:rPr>
          <w:rFonts w:ascii="Times New Roman" w:hAnsi="Times New Roman"/>
          <w:sz w:val="28"/>
          <w:szCs w:val="28"/>
        </w:rPr>
        <w:t>. кілометрів;</w:t>
      </w:r>
    </w:p>
    <w:p w14:paraId="7828A911" w14:textId="77777777" w:rsidR="00DF0867" w:rsidRPr="005F145A" w:rsidRDefault="00DF0867" w:rsidP="005F145A">
      <w:pPr>
        <w:pStyle w:val="a5"/>
        <w:ind w:firstLine="360"/>
        <w:jc w:val="both"/>
        <w:rPr>
          <w:rFonts w:ascii="Times New Roman" w:hAnsi="Times New Roman"/>
          <w:sz w:val="28"/>
          <w:szCs w:val="28"/>
        </w:rPr>
      </w:pPr>
      <w:r w:rsidRPr="005F145A">
        <w:rPr>
          <w:rFonts w:ascii="Times New Roman" w:hAnsi="Times New Roman"/>
          <w:sz w:val="28"/>
          <w:szCs w:val="28"/>
        </w:rPr>
        <w:t>буріння не менше двох пошукових/розвідувальних свердловин;</w:t>
      </w:r>
    </w:p>
    <w:p w14:paraId="774A4D76" w14:textId="788AA9A4" w:rsidR="00C413F8" w:rsidRPr="005F145A" w:rsidRDefault="00DF0867" w:rsidP="005F145A">
      <w:pPr>
        <w:pStyle w:val="a5"/>
        <w:ind w:firstLine="360"/>
        <w:jc w:val="both"/>
        <w:rPr>
          <w:rFonts w:ascii="Times New Roman" w:hAnsi="Times New Roman"/>
          <w:sz w:val="28"/>
          <w:szCs w:val="28"/>
        </w:rPr>
      </w:pPr>
      <w:r w:rsidRPr="005F145A">
        <w:rPr>
          <w:rFonts w:ascii="Times New Roman" w:hAnsi="Times New Roman"/>
          <w:sz w:val="28"/>
          <w:szCs w:val="28"/>
        </w:rPr>
        <w:lastRenderedPageBreak/>
        <w:t xml:space="preserve">буріння не менше двох свердловин для вивчення глибинної геологічної будови і порівняльної оцінки перспектив нафтогазоносності можливих зон </w:t>
      </w:r>
      <w:proofErr w:type="spellStart"/>
      <w:r w:rsidRPr="005F145A">
        <w:rPr>
          <w:rFonts w:ascii="Times New Roman" w:hAnsi="Times New Roman"/>
          <w:sz w:val="28"/>
          <w:szCs w:val="28"/>
        </w:rPr>
        <w:t>нафтогазонакопичення</w:t>
      </w:r>
      <w:proofErr w:type="spellEnd"/>
      <w:r w:rsidRPr="005F145A">
        <w:rPr>
          <w:rFonts w:ascii="Times New Roman" w:hAnsi="Times New Roman"/>
          <w:sz w:val="28"/>
          <w:szCs w:val="28"/>
        </w:rPr>
        <w:t xml:space="preserve">, виявлення </w:t>
      </w:r>
      <w:proofErr w:type="spellStart"/>
      <w:r w:rsidRPr="005F145A">
        <w:rPr>
          <w:rFonts w:ascii="Times New Roman" w:hAnsi="Times New Roman"/>
          <w:sz w:val="28"/>
          <w:szCs w:val="28"/>
        </w:rPr>
        <w:t>найперспективнійших</w:t>
      </w:r>
      <w:proofErr w:type="spellEnd"/>
      <w:r w:rsidRPr="005F145A">
        <w:rPr>
          <w:rFonts w:ascii="Times New Roman" w:hAnsi="Times New Roman"/>
          <w:sz w:val="28"/>
          <w:szCs w:val="28"/>
        </w:rPr>
        <w:t xml:space="preserve"> районів для детальних геологічних робіт, а також для отримання необхідних відомостей про геолого-геофізичну характеристику розрізу відкладів з метою уточнення результатів сейсмічних та інших досліджень;</w:t>
      </w:r>
    </w:p>
    <w:p w14:paraId="7BAFA632"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у разі відкриття родовища вуглеводнів подання Державній комісії по запасах корисних копалин в установленому порядку матеріалів щодо оцінки запасів вуглеводнів для затвердження таких запасів;</w:t>
      </w:r>
    </w:p>
    <w:p w14:paraId="1C87BA29"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у разі прийняття інвестором рішення щодо переходу до етапу промислової розробки облаштування родовища (родовищ), буріння експлуатаційних свердловин та промислова розробка покладів вуглеводнів;</w:t>
      </w:r>
    </w:p>
    <w:p w14:paraId="1DFD8340" w14:textId="5C413875" w:rsidR="00B6635B" w:rsidRPr="005F145A" w:rsidRDefault="00984097"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оцінк</w:t>
      </w:r>
      <w:r w:rsidR="00BB64F6" w:rsidRPr="005F145A">
        <w:rPr>
          <w:rFonts w:ascii="Times New Roman" w:hAnsi="Times New Roman"/>
          <w:sz w:val="28"/>
          <w:szCs w:val="28"/>
        </w:rPr>
        <w:t>у</w:t>
      </w:r>
      <w:r w:rsidRPr="005F145A">
        <w:rPr>
          <w:rFonts w:ascii="Times New Roman" w:hAnsi="Times New Roman"/>
          <w:sz w:val="28"/>
          <w:szCs w:val="28"/>
        </w:rPr>
        <w:t xml:space="preserve"> впливу на довкілля планованої діяльності, яка підлягає оцінці впливу на довкілля відповідно до Закону України “Про оцінку впливу на довкілля”, та вимог статті 11 Закону України “Про угоди про розподіл продукції”</w:t>
      </w:r>
      <w:r w:rsidR="00C378F5" w:rsidRPr="005F145A">
        <w:rPr>
          <w:rFonts w:ascii="Times New Roman" w:hAnsi="Times New Roman"/>
          <w:sz w:val="28"/>
          <w:szCs w:val="28"/>
        </w:rPr>
        <w:t>.</w:t>
      </w:r>
    </w:p>
    <w:p w14:paraId="355589AB" w14:textId="419DD513" w:rsidR="00C413F8" w:rsidRPr="005F145A" w:rsidRDefault="00C413F8"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 xml:space="preserve"> складення звіту за результатами геологічного вивчення ділянки та подання його в установленому порядку Державному науково-виробничому підприємству “Державний інформаційний геологічний фонд України” для використання та оприлюднення в межах законодавства;</w:t>
      </w:r>
    </w:p>
    <w:p w14:paraId="21A0E540" w14:textId="77777777" w:rsidR="00B6635B" w:rsidRPr="005F145A" w:rsidRDefault="00C378F5"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t>Після укладення угоди про розподіл продукції для інвестора встановлюються наступні зобов’язання:</w:t>
      </w:r>
    </w:p>
    <w:p w14:paraId="3487882A"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здійснювати пошук, оцінку та видобуток вуглеводнів, а також виконувати будь-які інші роботи, передбачені угодою, відповідно до узгоджених сторонами програм робіт на ділянці надр, планів та кошторисів, які розробляються та затверджуються у порядку, визначеному угодою;</w:t>
      </w:r>
    </w:p>
    <w:p w14:paraId="7A5D347B" w14:textId="0070C8A7" w:rsidR="00995CC1" w:rsidRPr="005F145A" w:rsidRDefault="00995CC1"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доставляти вироблену продукцію у пункт виміру;</w:t>
      </w:r>
    </w:p>
    <w:p w14:paraId="4E7F8AC6"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здійснювати інвестиції у розмірі не меншому, ніж буде визначено за результатами конкурсу та відповідно до угоди;</w:t>
      </w:r>
    </w:p>
    <w:p w14:paraId="0DFBADC4"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повернути після закінчення окремих етапів робіт частини ділянки, якщо за результатами проведених робіт вони будуть визначені інвестором неперспективними для подальшого проведення геологорозвідувальних (зокрема дослідно-промислових) робіт та/або промислової розробки;</w:t>
      </w:r>
    </w:p>
    <w:p w14:paraId="0B45F7E5" w14:textId="592B8E01" w:rsidR="00B6635B" w:rsidRPr="005F145A" w:rsidRDefault="00995CC1"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подавати Державному науково-виробничому підприємству “Державний інформаційний геологічний фонд України” геологічну, геофізичну, техніко-економічну та іншу інформацію, а також зразки гірських порід, отриманих під час виконання відповідних робіт;</w:t>
      </w:r>
    </w:p>
    <w:p w14:paraId="1643CECE"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дотримуватися вимог законодавства, зокрема про працю, надра та охорону навколишнього природного середовища, виконувати взяті на себе зобов’язання за угодою;</w:t>
      </w:r>
    </w:p>
    <w:p w14:paraId="42617AAB"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lastRenderedPageBreak/>
        <w:t>надавати перевагу товарам, роботам і послугам українського походження за рівних умов стосовно ціни, строку виконання, якості та відповідності міжнародним стандартам;</w:t>
      </w:r>
    </w:p>
    <w:p w14:paraId="573E92FA" w14:textId="49D8524F" w:rsidR="00995CC1"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приймати на роботу працівників для зазначених в угоді потреб переважно з числа громадян України</w:t>
      </w:r>
      <w:r w:rsidR="00EB2718" w:rsidRPr="005F145A">
        <w:rPr>
          <w:rFonts w:ascii="Times New Roman" w:hAnsi="Times New Roman"/>
          <w:sz w:val="28"/>
          <w:szCs w:val="28"/>
        </w:rPr>
        <w:t>;</w:t>
      </w:r>
    </w:p>
    <w:p w14:paraId="4B65DAE6" w14:textId="4DB2DC31"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зареєструвати своє постійне представництво на території України, якщо він є інвестором за двосторонньою угодою або інвестором-оператором за багатосторонньою угодою та нерезидентом України, протягом трьох місяців з дати укладення угоди</w:t>
      </w:r>
      <w:r w:rsidR="00EB2718" w:rsidRPr="005F145A">
        <w:rPr>
          <w:rFonts w:ascii="Times New Roman" w:hAnsi="Times New Roman"/>
          <w:sz w:val="28"/>
          <w:szCs w:val="28"/>
        </w:rPr>
        <w:t>;</w:t>
      </w:r>
    </w:p>
    <w:p w14:paraId="444FE6E7" w14:textId="77777777" w:rsidR="00AB3F6A" w:rsidRPr="005F145A" w:rsidRDefault="00AB3F6A" w:rsidP="005F145A">
      <w:pPr>
        <w:pStyle w:val="a5"/>
        <w:numPr>
          <w:ilvl w:val="2"/>
          <w:numId w:val="2"/>
        </w:numPr>
        <w:tabs>
          <w:tab w:val="left" w:pos="851"/>
        </w:tabs>
        <w:ind w:firstLine="360"/>
        <w:jc w:val="both"/>
        <w:rPr>
          <w:rFonts w:ascii="Times New Roman" w:hAnsi="Times New Roman"/>
          <w:sz w:val="28"/>
          <w:szCs w:val="28"/>
        </w:rPr>
      </w:pPr>
      <w:r w:rsidRPr="005F145A">
        <w:rPr>
          <w:rFonts w:ascii="Times New Roman" w:hAnsi="Times New Roman"/>
          <w:sz w:val="28"/>
          <w:szCs w:val="28"/>
        </w:rPr>
        <w:t>не пропонувати до продажу свою частину прибуткової продукції певним особам відповідно до критеріїв, посилання на які та/або перелік яких буде безальтернативно включено в угоду про розподіл продукції за пропозицією та в редакції держави (</w:t>
      </w:r>
      <w:proofErr w:type="spellStart"/>
      <w:r w:rsidRPr="005F145A">
        <w:rPr>
          <w:rFonts w:ascii="Times New Roman" w:hAnsi="Times New Roman"/>
          <w:sz w:val="28"/>
          <w:szCs w:val="28"/>
        </w:rPr>
        <w:t>підсанкційні</w:t>
      </w:r>
      <w:proofErr w:type="spellEnd"/>
      <w:r w:rsidRPr="005F145A">
        <w:rPr>
          <w:rFonts w:ascii="Times New Roman" w:hAnsi="Times New Roman"/>
          <w:sz w:val="28"/>
          <w:szCs w:val="28"/>
        </w:rPr>
        <w:t xml:space="preserve"> особи, особи з певних юрисдикцій тощо);</w:t>
      </w:r>
    </w:p>
    <w:p w14:paraId="4859FF17" w14:textId="77777777" w:rsidR="00AB3F6A" w:rsidRPr="005F145A" w:rsidRDefault="00AB3F6A" w:rsidP="005F145A">
      <w:pPr>
        <w:pStyle w:val="a5"/>
        <w:numPr>
          <w:ilvl w:val="2"/>
          <w:numId w:val="2"/>
        </w:numPr>
        <w:tabs>
          <w:tab w:val="left" w:pos="851"/>
        </w:tabs>
        <w:ind w:firstLine="360"/>
        <w:jc w:val="both"/>
        <w:rPr>
          <w:rFonts w:ascii="Times New Roman" w:hAnsi="Times New Roman"/>
          <w:sz w:val="28"/>
          <w:szCs w:val="28"/>
        </w:rPr>
      </w:pPr>
      <w:r w:rsidRPr="005F145A">
        <w:rPr>
          <w:rFonts w:ascii="Times New Roman" w:hAnsi="Times New Roman"/>
          <w:sz w:val="28"/>
          <w:szCs w:val="28"/>
        </w:rPr>
        <w:t>повідомляти визначеним в угоді про розподіл продукції особам про прийняте ним рішення щодо пошуку покупців для потенційної можливості продажу його частини прибуткової продукції на ринкових умовах про можливість викупу. Особливості здійснення такого повідомлення та порядок узгодження з інвестором умов викупу прибуткової продукції інвестора на ринкових умовах буде безальтернативно включено в угоду про розподіл продукції за пропозицією та в редакції держави (адресати, строки, мінімально-достатній зміст тощо);</w:t>
      </w:r>
    </w:p>
    <w:p w14:paraId="3F9BE0A9" w14:textId="77777777" w:rsidR="00AB3F6A" w:rsidRPr="005F145A" w:rsidRDefault="00AB3F6A" w:rsidP="005F145A">
      <w:pPr>
        <w:pStyle w:val="a5"/>
        <w:numPr>
          <w:ilvl w:val="2"/>
          <w:numId w:val="2"/>
        </w:numPr>
        <w:tabs>
          <w:tab w:val="left" w:pos="851"/>
        </w:tabs>
        <w:ind w:firstLine="360"/>
        <w:jc w:val="both"/>
        <w:rPr>
          <w:rFonts w:ascii="Times New Roman" w:hAnsi="Times New Roman"/>
          <w:sz w:val="28"/>
          <w:szCs w:val="28"/>
        </w:rPr>
      </w:pPr>
      <w:r w:rsidRPr="005F145A">
        <w:rPr>
          <w:rFonts w:ascii="Times New Roman" w:hAnsi="Times New Roman"/>
          <w:sz w:val="28"/>
          <w:szCs w:val="28"/>
        </w:rPr>
        <w:t>не укладати з третіми особами угоди про продаж своєї частини прибуткової продукції на суттєво вигідніших економічних або фінансових умовах щодо подібного обсягу та якості продукції протягом щонайменше шести місяців з дати отримання повідомлення про рішення скористатись правом на викуп. Особливості буде безальтернативно включено в угоду про розподіл продукції за пропозицією та в редакції держави;</w:t>
      </w:r>
    </w:p>
    <w:p w14:paraId="5A067BED" w14:textId="77777777" w:rsidR="00AB3F6A" w:rsidRPr="005F145A" w:rsidRDefault="00AB3F6A" w:rsidP="005F145A">
      <w:pPr>
        <w:pStyle w:val="a5"/>
        <w:numPr>
          <w:ilvl w:val="2"/>
          <w:numId w:val="2"/>
        </w:numPr>
        <w:tabs>
          <w:tab w:val="left" w:pos="851"/>
        </w:tabs>
        <w:ind w:firstLine="360"/>
        <w:jc w:val="both"/>
        <w:rPr>
          <w:rFonts w:ascii="Times New Roman" w:hAnsi="Times New Roman"/>
          <w:sz w:val="28"/>
          <w:szCs w:val="28"/>
        </w:rPr>
      </w:pPr>
      <w:r w:rsidRPr="005F145A">
        <w:rPr>
          <w:rFonts w:ascii="Times New Roman" w:hAnsi="Times New Roman"/>
          <w:sz w:val="28"/>
          <w:szCs w:val="28"/>
        </w:rPr>
        <w:t>повідомляти визначеним в угоді про розподіл продукції особам про прийняте інвестором рішення щодо залучення інвестицій (капіталу) для виконання угоди про розподіл продукції та бажані умови залучення інвестицій (капіталу). Особливості здійснення такого повідомлення та порядок узгодження з інвестором умов залучення інвестицій (капіталу) буде безальтернативно включено в угоду про розподіл продукції за пропозицією та в редакції держави;</w:t>
      </w:r>
    </w:p>
    <w:p w14:paraId="45CD0658" w14:textId="77777777" w:rsidR="00AB3F6A" w:rsidRPr="005F145A" w:rsidRDefault="00AB3F6A" w:rsidP="005F145A">
      <w:pPr>
        <w:pStyle w:val="a5"/>
        <w:numPr>
          <w:ilvl w:val="2"/>
          <w:numId w:val="2"/>
        </w:numPr>
        <w:tabs>
          <w:tab w:val="left" w:pos="851"/>
        </w:tabs>
        <w:ind w:firstLine="360"/>
        <w:jc w:val="both"/>
        <w:rPr>
          <w:rFonts w:ascii="Times New Roman" w:hAnsi="Times New Roman"/>
          <w:sz w:val="28"/>
          <w:szCs w:val="28"/>
        </w:rPr>
      </w:pPr>
      <w:r w:rsidRPr="005F145A">
        <w:rPr>
          <w:rFonts w:ascii="Times New Roman" w:hAnsi="Times New Roman"/>
          <w:sz w:val="28"/>
          <w:szCs w:val="28"/>
        </w:rPr>
        <w:t>не укладати з третіми особами угоди про залучення інвестицій (капіталу) на суттєво вигідніших економічних або фінансових умовах ніж ті, які були повідомлені визначеним в угоді про розподіл продукції особам протягом щонайменше шести місяців з дати отримання інвестором від таких осіб відповіді про відмову від надання інвестицій (капіталу) на повідомлених інвестором умовах.</w:t>
      </w:r>
    </w:p>
    <w:p w14:paraId="1D8B86D8" w14:textId="38015275" w:rsidR="00B6635B" w:rsidRPr="005F145A" w:rsidRDefault="00C378F5"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lastRenderedPageBreak/>
        <w:t xml:space="preserve">Мінімальний обсяг інвестицій, що мають бути здійснені протягом першого етапу геологорозвідувальних робіт, визначається за результатами конкурсу та повинен бути не менше ніж </w:t>
      </w:r>
      <w:r w:rsidR="00995CC1" w:rsidRPr="005F145A">
        <w:rPr>
          <w:rFonts w:ascii="Times New Roman" w:hAnsi="Times New Roman"/>
          <w:sz w:val="28"/>
          <w:szCs w:val="28"/>
        </w:rPr>
        <w:t xml:space="preserve">1 </w:t>
      </w:r>
      <w:r w:rsidR="00995CC1" w:rsidRPr="005F145A">
        <w:rPr>
          <w:rFonts w:ascii="Times New Roman" w:hAnsi="Times New Roman"/>
          <w:color w:val="000000"/>
          <w:sz w:val="28"/>
          <w:szCs w:val="28"/>
          <w:shd w:val="clear" w:color="auto" w:fill="FFFFFF"/>
        </w:rPr>
        <w:t>0</w:t>
      </w:r>
      <w:r w:rsidRPr="005F145A">
        <w:rPr>
          <w:rFonts w:ascii="Times New Roman" w:hAnsi="Times New Roman"/>
          <w:color w:val="000000"/>
          <w:sz w:val="28"/>
          <w:szCs w:val="28"/>
          <w:shd w:val="clear" w:color="auto" w:fill="FFFFFF"/>
        </w:rPr>
        <w:t>00 000 000 (</w:t>
      </w:r>
      <w:r w:rsidR="00995CC1" w:rsidRPr="005F145A">
        <w:rPr>
          <w:rFonts w:ascii="Times New Roman" w:hAnsi="Times New Roman"/>
          <w:color w:val="000000"/>
          <w:sz w:val="28"/>
          <w:szCs w:val="28"/>
          <w:shd w:val="clear" w:color="auto" w:fill="FFFFFF"/>
        </w:rPr>
        <w:t>один мільярд</w:t>
      </w:r>
      <w:r w:rsidRPr="005F145A">
        <w:rPr>
          <w:rFonts w:ascii="Times New Roman" w:hAnsi="Times New Roman"/>
          <w:color w:val="000000"/>
          <w:sz w:val="28"/>
          <w:szCs w:val="28"/>
          <w:shd w:val="clear" w:color="auto" w:fill="FFFFFF"/>
        </w:rPr>
        <w:t>) гривень</w:t>
      </w:r>
      <w:r w:rsidRPr="005F145A">
        <w:rPr>
          <w:rFonts w:ascii="Times New Roman" w:hAnsi="Times New Roman"/>
          <w:sz w:val="28"/>
          <w:szCs w:val="28"/>
        </w:rPr>
        <w:t>.</w:t>
      </w:r>
    </w:p>
    <w:p w14:paraId="0CC0C56B" w14:textId="77777777" w:rsidR="00B6635B" w:rsidRPr="005F145A" w:rsidRDefault="00C378F5"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t>Обсяг загальних інвестицій, у тому числі тих, що необхідні для забезпечення промислової розробки, визначається за результатами конкурсу.</w:t>
      </w:r>
    </w:p>
    <w:p w14:paraId="5A624F25" w14:textId="78A2B7B7" w:rsidR="00B6635B" w:rsidRPr="005F145A" w:rsidRDefault="00C378F5"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t xml:space="preserve">Уся вироблена продукція до моменту розподілу між державою та інвестором належить державі. Максимальна частина компенсаційної продукції, за рахунок якої інвестору буде компенсовано його витрати, становить </w:t>
      </w:r>
      <w:r w:rsidR="00995CC1" w:rsidRPr="005F145A">
        <w:rPr>
          <w:rFonts w:ascii="Times New Roman" w:hAnsi="Times New Roman"/>
          <w:sz w:val="28"/>
          <w:szCs w:val="28"/>
        </w:rPr>
        <w:t>55</w:t>
      </w:r>
      <w:r w:rsidRPr="005F145A">
        <w:rPr>
          <w:rFonts w:ascii="Times New Roman" w:hAnsi="Times New Roman"/>
          <w:sz w:val="28"/>
          <w:szCs w:val="28"/>
        </w:rPr>
        <w:t xml:space="preserve"> відсотків загального обсягу виробленої продукції до повного відшкодування витрат інвестора.</w:t>
      </w:r>
    </w:p>
    <w:p w14:paraId="193F8B01" w14:textId="77777777" w:rsidR="00995CC1" w:rsidRPr="005F145A" w:rsidRDefault="00C378F5"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t>Частка держави у прибутковій продукції повинна становити</w:t>
      </w:r>
      <w:r w:rsidR="00995CC1" w:rsidRPr="005F145A">
        <w:rPr>
          <w:rFonts w:ascii="Times New Roman" w:hAnsi="Times New Roman"/>
          <w:sz w:val="28"/>
          <w:szCs w:val="28"/>
        </w:rPr>
        <w:t>:</w:t>
      </w:r>
    </w:p>
    <w:p w14:paraId="1161979E" w14:textId="77777777" w:rsidR="00995CC1" w:rsidRPr="005F145A" w:rsidRDefault="00995CC1" w:rsidP="005F145A">
      <w:pPr>
        <w:pStyle w:val="a5"/>
        <w:ind w:firstLine="360"/>
        <w:jc w:val="both"/>
        <w:rPr>
          <w:rFonts w:ascii="Times New Roman" w:hAnsi="Times New Roman"/>
          <w:sz w:val="28"/>
          <w:szCs w:val="28"/>
        </w:rPr>
      </w:pPr>
      <w:r w:rsidRPr="005F145A">
        <w:rPr>
          <w:rFonts w:ascii="Times New Roman" w:hAnsi="Times New Roman"/>
          <w:sz w:val="28"/>
          <w:szCs w:val="28"/>
        </w:rPr>
        <w:t>у разі перевищення облікових витрат, що підлягають відшкодуванню, над граничною величиною компенсаційної продукції — 35 відсотків державі та 65 відсотків інвестору;</w:t>
      </w:r>
    </w:p>
    <w:p w14:paraId="002B3D2C" w14:textId="6802446A" w:rsidR="00995CC1" w:rsidRPr="005F145A" w:rsidRDefault="00995CC1" w:rsidP="005F145A">
      <w:pPr>
        <w:pStyle w:val="a5"/>
        <w:ind w:firstLine="360"/>
        <w:jc w:val="both"/>
        <w:rPr>
          <w:rFonts w:ascii="Times New Roman" w:hAnsi="Times New Roman"/>
          <w:sz w:val="28"/>
          <w:szCs w:val="28"/>
        </w:rPr>
      </w:pPr>
      <w:r w:rsidRPr="005F145A">
        <w:rPr>
          <w:rFonts w:ascii="Times New Roman" w:hAnsi="Times New Roman"/>
          <w:sz w:val="28"/>
          <w:szCs w:val="28"/>
        </w:rPr>
        <w:t>у разі перевищення граничної величини компенсаційної продукції над обліковими витратами, що підлягають відшкодуванню у податковому періоді, — 65 відсотків державі та 35 відсотків інвестору.</w:t>
      </w:r>
    </w:p>
    <w:p w14:paraId="5EC0BA5A" w14:textId="6244F815" w:rsidR="00E173A2" w:rsidRPr="005F145A" w:rsidRDefault="00C378F5"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t xml:space="preserve">Угода про розподіл продукції </w:t>
      </w:r>
      <w:r w:rsidR="00E173A2" w:rsidRPr="005F145A">
        <w:rPr>
          <w:rFonts w:ascii="Times New Roman" w:hAnsi="Times New Roman"/>
          <w:sz w:val="28"/>
          <w:szCs w:val="28"/>
        </w:rPr>
        <w:t xml:space="preserve">укладається строком на 50 років з дня її підписання, якщо інше не буде погоджено сторонами, </w:t>
      </w:r>
      <w:r w:rsidRPr="005F145A">
        <w:rPr>
          <w:rFonts w:ascii="Times New Roman" w:hAnsi="Times New Roman"/>
          <w:sz w:val="28"/>
          <w:szCs w:val="28"/>
        </w:rPr>
        <w:t>має відповідати вимогам законодавства України та містити перелік видів діяльності інвестора та програму обов'язкових робіт із визначенням строків виконання, обсягів і видів фінансування, технологічного обладнання та інших показників, що не можуть бути нижчими від запропонованих переможцем у заяві на участь у конкурсі, </w:t>
      </w:r>
      <w:r w:rsidR="00E173A2" w:rsidRPr="005F145A">
        <w:rPr>
          <w:rFonts w:ascii="Times New Roman" w:hAnsi="Times New Roman"/>
          <w:sz w:val="28"/>
          <w:szCs w:val="28"/>
        </w:rPr>
        <w:t>, зокрема, але не виключно, в Угоді передбачаються такі особливі умови: щорічне декларування видобувних характеристик; дотримання порядку користування геологічною, геофізичною та іншою інформацією; порядок і особливості обліку витрат на промислові та технологічні потреби; визначення порядку і строків оцінки рівня забруднення навколишнього природного середовища в районі ділянки на момент укладення угоди; визначення обсягу та строків здійснення заходів з охорони надр та навколишнього природного середовища, їх фінансування; визначення порядку узгодження та затвердження програм робіт на ділянці надр;</w:t>
      </w:r>
      <w:r w:rsidR="005F145A">
        <w:rPr>
          <w:rFonts w:ascii="Times New Roman" w:hAnsi="Times New Roman"/>
          <w:sz w:val="28"/>
          <w:szCs w:val="28"/>
        </w:rPr>
        <w:t xml:space="preserve"> </w:t>
      </w:r>
      <w:r w:rsidR="00E173A2" w:rsidRPr="005F145A">
        <w:rPr>
          <w:rFonts w:ascii="Times New Roman" w:hAnsi="Times New Roman"/>
          <w:sz w:val="28"/>
          <w:szCs w:val="28"/>
        </w:rPr>
        <w:t>умови відповідального зберігання державної частки видобутих вуглеводнів до передачі їх державі; умови страхування майнових ризиків, зокрема втрати видобутих вуглеводнів внаслідок стихійного лиха; умови виключного ризику під час розробки родовищ.</w:t>
      </w:r>
    </w:p>
    <w:p w14:paraId="291EEA21" w14:textId="24547784" w:rsidR="00B6635B" w:rsidRPr="005F145A" w:rsidRDefault="00E173A2"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Держава має право відмовитися від виконання угоди (припинити дію угоди) і вимагати відшкодування збитків у порядку, передбаченому статтею 31 </w:t>
      </w:r>
      <w:r w:rsidR="00984097" w:rsidRPr="005F145A">
        <w:rPr>
          <w:rFonts w:ascii="Times New Roman" w:hAnsi="Times New Roman"/>
          <w:sz w:val="28"/>
          <w:szCs w:val="28"/>
        </w:rPr>
        <w:t>Закону України “Про угоди про розподіл продукції”</w:t>
      </w:r>
      <w:r w:rsidRPr="005F145A">
        <w:rPr>
          <w:rFonts w:ascii="Times New Roman" w:hAnsi="Times New Roman"/>
          <w:sz w:val="28"/>
          <w:szCs w:val="28"/>
        </w:rPr>
        <w:t>, якщо інвестор не приступить до виконання угоди в передбачені нею строки.</w:t>
      </w:r>
    </w:p>
    <w:p w14:paraId="2208CB35" w14:textId="77777777" w:rsidR="00B6635B" w:rsidRPr="005F145A" w:rsidRDefault="00C378F5" w:rsidP="005F145A">
      <w:pPr>
        <w:pStyle w:val="ae"/>
        <w:numPr>
          <w:ilvl w:val="0"/>
          <w:numId w:val="2"/>
        </w:numPr>
        <w:ind w:left="0" w:firstLine="360"/>
        <w:jc w:val="both"/>
        <w:rPr>
          <w:rFonts w:ascii="Times New Roman" w:hAnsi="Times New Roman"/>
          <w:sz w:val="28"/>
          <w:szCs w:val="28"/>
        </w:rPr>
      </w:pPr>
      <w:r w:rsidRPr="005F145A">
        <w:rPr>
          <w:rFonts w:ascii="Times New Roman" w:hAnsi="Times New Roman"/>
          <w:sz w:val="28"/>
          <w:szCs w:val="28"/>
        </w:rPr>
        <w:lastRenderedPageBreak/>
        <w:t>Учасники конкурсу</w:t>
      </w:r>
    </w:p>
    <w:p w14:paraId="46687437" w14:textId="4D6AAF40" w:rsidR="00B6635B" w:rsidRPr="005F145A" w:rsidRDefault="00173E5D"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t xml:space="preserve">Участь у конкурсі можуть брати громадяни України, іноземці, особи без громадянства, юридичні особи України або інших держав, об’єднання юридичних осіб, утворені в Україні чи за її межами, особи, що діють окремо чи спільно, які мають відповідні фінансово-економічні та технічні ресурси або досвід чи кваліфікацію з видобутку вуглеводнів, крім:  </w:t>
      </w:r>
    </w:p>
    <w:p w14:paraId="1DA2008D" w14:textId="77777777" w:rsidR="00173E5D" w:rsidRPr="005F145A" w:rsidRDefault="00173E5D" w:rsidP="005F145A">
      <w:pPr>
        <w:pStyle w:val="a5"/>
        <w:ind w:firstLine="360"/>
        <w:jc w:val="both"/>
        <w:rPr>
          <w:rFonts w:ascii="Times New Roman" w:hAnsi="Times New Roman"/>
          <w:sz w:val="28"/>
          <w:szCs w:val="28"/>
        </w:rPr>
      </w:pPr>
      <w:r w:rsidRPr="005F145A">
        <w:rPr>
          <w:rFonts w:ascii="Times New Roman" w:hAnsi="Times New Roman"/>
          <w:sz w:val="28"/>
          <w:szCs w:val="28"/>
        </w:rPr>
        <w:t>1) фізичних осіб, які є громадянами та/або резидентами держави, що здійснює збройну агресію проти України, та/або держави (юрисдикції), внесеної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доходів, одержаних злочинним шляхом, або фінансуванням тероризму чи фінансуванням розповсюдження зброї масового знищення;</w:t>
      </w:r>
    </w:p>
    <w:p w14:paraId="6AFBD06D" w14:textId="77777777" w:rsidR="00173E5D" w:rsidRPr="005F145A" w:rsidRDefault="00173E5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2) юридичних осіб, зареєстрованих у державі, що здійснює збройну агресію проти України, та/або державі (юрисдикції), внесеній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доходів, одержаних злочинним шляхом, або фінансуванням тероризму чи фінансуванням розповсюдження зброї масового знищення, та/або кінцевими </w:t>
      </w:r>
      <w:proofErr w:type="spellStart"/>
      <w:r w:rsidRPr="005F145A">
        <w:rPr>
          <w:rFonts w:ascii="Times New Roman" w:hAnsi="Times New Roman"/>
          <w:sz w:val="28"/>
          <w:szCs w:val="28"/>
        </w:rPr>
        <w:t>бенефіціарними</w:t>
      </w:r>
      <w:proofErr w:type="spellEnd"/>
      <w:r w:rsidRPr="005F145A">
        <w:rPr>
          <w:rFonts w:ascii="Times New Roman" w:hAnsi="Times New Roman"/>
          <w:sz w:val="28"/>
          <w:szCs w:val="28"/>
        </w:rPr>
        <w:t xml:space="preserve"> власниками яких є громадяни та/або резиденти такої держави;</w:t>
      </w:r>
    </w:p>
    <w:p w14:paraId="5977D012" w14:textId="77777777" w:rsidR="00173E5D" w:rsidRPr="005F145A" w:rsidRDefault="00173E5D" w:rsidP="005F145A">
      <w:pPr>
        <w:pStyle w:val="a5"/>
        <w:ind w:firstLine="360"/>
        <w:jc w:val="both"/>
        <w:rPr>
          <w:rFonts w:ascii="Times New Roman" w:hAnsi="Times New Roman"/>
          <w:sz w:val="28"/>
          <w:szCs w:val="28"/>
        </w:rPr>
      </w:pPr>
      <w:r w:rsidRPr="005F145A">
        <w:rPr>
          <w:rFonts w:ascii="Times New Roman" w:hAnsi="Times New Roman"/>
          <w:sz w:val="28"/>
          <w:szCs w:val="28"/>
        </w:rPr>
        <w:t>3) юридичних осіб, учасники (засновники, акціонери) яких зареєстровані у державі, що здійснює збройну агресію проти України, та/або державі (юрисдикції), внесеної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доходів, одержаних злочинним шляхом, або фінансуванням тероризму чи фінансуванням розповсюдження зброї масового знищення;</w:t>
      </w:r>
    </w:p>
    <w:p w14:paraId="647620B9" w14:textId="77777777" w:rsidR="00173E5D" w:rsidRPr="005F145A" w:rsidRDefault="00173E5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4) фізичних осіб або юридичних осіб, які та/або кінцеві </w:t>
      </w:r>
      <w:proofErr w:type="spellStart"/>
      <w:r w:rsidRPr="005F145A">
        <w:rPr>
          <w:rFonts w:ascii="Times New Roman" w:hAnsi="Times New Roman"/>
          <w:sz w:val="28"/>
          <w:szCs w:val="28"/>
        </w:rPr>
        <w:t>бенефіціарні</w:t>
      </w:r>
      <w:proofErr w:type="spellEnd"/>
      <w:r w:rsidRPr="005F145A">
        <w:rPr>
          <w:rFonts w:ascii="Times New Roman" w:hAnsi="Times New Roman"/>
          <w:sz w:val="28"/>
          <w:szCs w:val="28"/>
        </w:rPr>
        <w:t xml:space="preserve"> власники яких включені до переліку осіб, щодо яких застосовано спеціальні економічні та інші обмежувальні заходи (санкції) відповідно до Закону України “Про санкції”, та/або до переліку осіб, пов’язаних з провадженням терористичної діяльності або щодо яких застосовано міжнародні санкції.</w:t>
      </w:r>
    </w:p>
    <w:p w14:paraId="22D23F69" w14:textId="77777777" w:rsidR="00173E5D" w:rsidRPr="005F145A" w:rsidRDefault="00173E5D" w:rsidP="005F145A">
      <w:pPr>
        <w:pStyle w:val="a5"/>
        <w:ind w:firstLine="360"/>
        <w:jc w:val="both"/>
        <w:rPr>
          <w:rFonts w:ascii="Times New Roman" w:hAnsi="Times New Roman"/>
          <w:sz w:val="28"/>
          <w:szCs w:val="28"/>
        </w:rPr>
      </w:pPr>
      <w:r w:rsidRPr="005F145A">
        <w:rPr>
          <w:rFonts w:ascii="Times New Roman" w:hAnsi="Times New Roman"/>
          <w:sz w:val="28"/>
          <w:szCs w:val="28"/>
        </w:rPr>
        <w:t>У конкурсі можуть брати спільну участь дві або більше юридичних осіб (об’єднання юридичних осіб).</w:t>
      </w:r>
    </w:p>
    <w:p w14:paraId="64BFCED8" w14:textId="76D76FB0" w:rsidR="00173E5D" w:rsidRPr="005F145A" w:rsidRDefault="00173E5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З метою сприяння добросовісній конкуренції до участі в конкурсі не допускаються особи, які мають спеціальні дозволи на користування надрами і не виконують належним чином обов’язки </w:t>
      </w:r>
      <w:proofErr w:type="spellStart"/>
      <w:r w:rsidRPr="005F145A">
        <w:rPr>
          <w:rFonts w:ascii="Times New Roman" w:hAnsi="Times New Roman"/>
          <w:sz w:val="28"/>
          <w:szCs w:val="28"/>
        </w:rPr>
        <w:t>надрокористувача</w:t>
      </w:r>
      <w:proofErr w:type="spellEnd"/>
      <w:r w:rsidRPr="005F145A">
        <w:rPr>
          <w:rFonts w:ascii="Times New Roman" w:hAnsi="Times New Roman"/>
          <w:sz w:val="28"/>
          <w:szCs w:val="28"/>
        </w:rPr>
        <w:t>, зокрема програми робіт на ділянці надр, та інші обов’язки.</w:t>
      </w:r>
    </w:p>
    <w:p w14:paraId="0373E9A6" w14:textId="77777777" w:rsidR="00B6635B" w:rsidRPr="005F145A" w:rsidRDefault="00C378F5" w:rsidP="005F145A">
      <w:pPr>
        <w:pStyle w:val="ae"/>
        <w:numPr>
          <w:ilvl w:val="0"/>
          <w:numId w:val="2"/>
        </w:numPr>
        <w:ind w:left="0" w:firstLine="360"/>
        <w:jc w:val="both"/>
        <w:rPr>
          <w:rFonts w:ascii="Times New Roman" w:hAnsi="Times New Roman"/>
          <w:sz w:val="28"/>
          <w:szCs w:val="28"/>
        </w:rPr>
      </w:pPr>
      <w:r w:rsidRPr="005F145A">
        <w:rPr>
          <w:rFonts w:ascii="Times New Roman" w:hAnsi="Times New Roman"/>
          <w:sz w:val="28"/>
          <w:szCs w:val="28"/>
        </w:rPr>
        <w:lastRenderedPageBreak/>
        <w:t>Заява на участь у конкурсі, зміст, вимоги щодо оформлення</w:t>
      </w:r>
    </w:p>
    <w:p w14:paraId="10D732DD" w14:textId="77777777" w:rsidR="00B6635B" w:rsidRPr="005F145A" w:rsidRDefault="00C378F5"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t>Для участі в конкурсі учасник (учасники) подає відповідну заяву в довільній формі, яка повинна містити:</w:t>
      </w:r>
    </w:p>
    <w:p w14:paraId="2AC70C8C" w14:textId="5B6BDC8B" w:rsidR="00B6635B" w:rsidRPr="005F145A" w:rsidRDefault="00173E5D"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відомості про учасника (прізвище (за наявності), власне ім’я, по батькові (за наявності), громадянство, місце проживання, фах — для фізичної особи; найменування юридичної особи чи об’єднання юридичних осіб, адреса їх місцезнаходження, назва держави, за законами якої зареєстровано юридичну особу чи об’єднання юридичних осіб, основний вид діяльності, передбачений установчими документами, розмір статутного капіталу), підтверджені документально;</w:t>
      </w:r>
    </w:p>
    <w:p w14:paraId="31391C8B" w14:textId="43B536BD" w:rsidR="00B6635B" w:rsidRPr="005F145A" w:rsidRDefault="00173E5D"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коротку інформацію про досвід роботи в галузі використання надр, а також відомості про технічні і фінансові можливості для виконання робіт та про технології, що будуть застосовані під час користування надрами, підтверджені документально;</w:t>
      </w:r>
    </w:p>
    <w:p w14:paraId="7708D77C" w14:textId="36BA80AC" w:rsidR="00B6635B" w:rsidRPr="005F145A" w:rsidRDefault="00173E5D"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програму робіт на ділянці надр, зокрема з виконання основних умов конкурсу, із зазначенням заходів, спрямованих на охорону надр і навколишнього природного середовища, а також строків початку та закінчення робіт, визначених  пунктом 2.2 цієї конкурсної документації;</w:t>
      </w:r>
    </w:p>
    <w:p w14:paraId="293FABD5"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розміри та види інвестування;</w:t>
      </w:r>
    </w:p>
    <w:p w14:paraId="0AAFC08E" w14:textId="5474BEE8"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пропозиції щодо розподілу видобутої продукції</w:t>
      </w:r>
      <w:r w:rsidR="00C025A0" w:rsidRPr="005F145A">
        <w:rPr>
          <w:rFonts w:ascii="Times New Roman" w:hAnsi="Times New Roman"/>
          <w:sz w:val="28"/>
          <w:szCs w:val="28"/>
        </w:rPr>
        <w:t xml:space="preserve"> (можуть подаватись пропозиції, в яких частка Держави більша ніж передбачено умовами конкурсу, затверджених ПКМУ </w:t>
      </w:r>
      <w:r w:rsidR="00E80D89" w:rsidRPr="005F145A">
        <w:rPr>
          <w:rFonts w:ascii="Times New Roman" w:hAnsi="Times New Roman"/>
          <w:sz w:val="28"/>
          <w:szCs w:val="28"/>
          <w:lang w:val="ru-RU"/>
        </w:rPr>
        <w:t>975</w:t>
      </w:r>
      <w:r w:rsidR="00C025A0" w:rsidRPr="005F145A">
        <w:rPr>
          <w:rFonts w:ascii="Times New Roman" w:hAnsi="Times New Roman"/>
          <w:sz w:val="28"/>
          <w:szCs w:val="28"/>
        </w:rPr>
        <w:t xml:space="preserve"> від </w:t>
      </w:r>
      <w:r w:rsidR="00E80D89" w:rsidRPr="005F145A">
        <w:rPr>
          <w:rFonts w:ascii="Times New Roman" w:hAnsi="Times New Roman"/>
          <w:sz w:val="28"/>
          <w:szCs w:val="28"/>
          <w:lang w:val="ru-RU"/>
        </w:rPr>
        <w:t>13</w:t>
      </w:r>
      <w:r w:rsidR="00C025A0" w:rsidRPr="005F145A">
        <w:rPr>
          <w:rFonts w:ascii="Times New Roman" w:hAnsi="Times New Roman"/>
          <w:sz w:val="28"/>
          <w:szCs w:val="28"/>
        </w:rPr>
        <w:t>.0</w:t>
      </w:r>
      <w:r w:rsidR="00DB7515" w:rsidRPr="005F145A">
        <w:rPr>
          <w:rFonts w:ascii="Times New Roman" w:hAnsi="Times New Roman"/>
          <w:sz w:val="28"/>
          <w:szCs w:val="28"/>
          <w:lang w:val="ru-RU"/>
        </w:rPr>
        <w:t>8</w:t>
      </w:r>
      <w:r w:rsidR="00C025A0" w:rsidRPr="005F145A">
        <w:rPr>
          <w:rFonts w:ascii="Times New Roman" w:hAnsi="Times New Roman"/>
          <w:sz w:val="28"/>
          <w:szCs w:val="28"/>
        </w:rPr>
        <w:t>.2025</w:t>
      </w:r>
      <w:r w:rsidRPr="005F145A">
        <w:rPr>
          <w:rFonts w:ascii="Times New Roman" w:hAnsi="Times New Roman"/>
          <w:sz w:val="28"/>
          <w:szCs w:val="28"/>
        </w:rPr>
        <w:t>;</w:t>
      </w:r>
    </w:p>
    <w:p w14:paraId="137AC794"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зобов’язання щодо навчання персоналу та використання продукції, товарів, робіт і послуг українського походження за рівних умов стосовно ціни, строку виконання, якості, відповідності міжнародним стандартам;</w:t>
      </w:r>
    </w:p>
    <w:p w14:paraId="684730E3"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програму соціального розвитку;</w:t>
      </w:r>
    </w:p>
    <w:p w14:paraId="19D9871F" w14:textId="77777777" w:rsidR="00E173A2" w:rsidRPr="005F145A" w:rsidRDefault="00E173A2"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інформацію про оптимальні економічні, технологічні, природоохоронні та інші заходи щодо раціонального використання надр, зокрема про: 1) заходи щодо найшвидшого початку промислового видобутку вуглеводнів та досягнення максимальних обсягів видобутку вуглеводнів; 2) використання новітніх, екологічно безпечних технологій, обладнання, передових технічних розробок для забезпечення ефективного пошуку та видобутку вуглеводнів; 3) технологічні рішення та заходи, які передбачається здійснювати для захисту атмосферного повітря та запобігання викидам парникових газів.</w:t>
      </w:r>
    </w:p>
    <w:p w14:paraId="4F77BFB2" w14:textId="561AA511" w:rsidR="00E173A2"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додаткові пропозиції щодо виконання умов конкурсу.</w:t>
      </w:r>
    </w:p>
    <w:p w14:paraId="2EAFB4C7" w14:textId="373AB67C" w:rsidR="00B6635B" w:rsidRPr="005F145A" w:rsidRDefault="00C378F5"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t>До заяви додаються</w:t>
      </w:r>
      <w:r w:rsidR="00FE4B78" w:rsidRPr="005F145A">
        <w:rPr>
          <w:rFonts w:ascii="Times New Roman" w:hAnsi="Times New Roman"/>
          <w:sz w:val="28"/>
          <w:szCs w:val="28"/>
        </w:rPr>
        <w:t xml:space="preserve"> такі документи</w:t>
      </w:r>
      <w:r w:rsidRPr="005F145A">
        <w:rPr>
          <w:rFonts w:ascii="Times New Roman" w:hAnsi="Times New Roman"/>
          <w:sz w:val="28"/>
          <w:szCs w:val="28"/>
        </w:rPr>
        <w:t>:</w:t>
      </w:r>
    </w:p>
    <w:p w14:paraId="25B6F562" w14:textId="018071D1" w:rsidR="00B6635B" w:rsidRPr="005F145A" w:rsidRDefault="00396F96"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lastRenderedPageBreak/>
        <w:t>для фізичної особи — засвідчені в установленому порядку копії паспорта, документа, виданого контролюючим органом, що підтверджує реєстрацію у Державному реєстрі фізичних осіб — платників податків</w:t>
      </w:r>
      <w:r w:rsidR="00052FEB">
        <w:rPr>
          <w:rFonts w:ascii="Times New Roman" w:hAnsi="Times New Roman"/>
          <w:sz w:val="28"/>
          <w:szCs w:val="28"/>
        </w:rPr>
        <w:br/>
      </w:r>
      <w:r w:rsidRPr="005F145A">
        <w:rPr>
          <w:rFonts w:ascii="Times New Roman" w:hAnsi="Times New Roman"/>
          <w:sz w:val="28"/>
          <w:szCs w:val="28"/>
        </w:rPr>
        <w:t>(для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або запис у паспорті, — копію паспорта громадянина України у формі книжечки, в якому проставлено відмітку про відмову від прийняття реєстраційного номера облікової картки платника податків, чи паспорта у формі картки із записом про відмову від прийняття реєстраційного номера облікової картки платника податків в електронному безконтактному носії)</w:t>
      </w:r>
      <w:r w:rsidR="00C378F5" w:rsidRPr="005F145A">
        <w:rPr>
          <w:rFonts w:ascii="Times New Roman" w:hAnsi="Times New Roman"/>
          <w:sz w:val="28"/>
          <w:szCs w:val="28"/>
        </w:rPr>
        <w:t>;</w:t>
      </w:r>
    </w:p>
    <w:p w14:paraId="76F08831"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для юридичної особи:</w:t>
      </w:r>
    </w:p>
    <w:p w14:paraId="5C6975FA" w14:textId="77777777" w:rsidR="00396F96" w:rsidRPr="005F145A" w:rsidRDefault="00396F96" w:rsidP="005F145A">
      <w:pPr>
        <w:pStyle w:val="a5"/>
        <w:ind w:firstLine="360"/>
        <w:jc w:val="both"/>
        <w:rPr>
          <w:rFonts w:ascii="Times New Roman" w:hAnsi="Times New Roman"/>
          <w:sz w:val="28"/>
          <w:szCs w:val="28"/>
        </w:rPr>
      </w:pPr>
      <w:r w:rsidRPr="005F145A">
        <w:rPr>
          <w:rFonts w:ascii="Times New Roman" w:hAnsi="Times New Roman"/>
          <w:sz w:val="28"/>
          <w:szCs w:val="28"/>
        </w:rPr>
        <w:t>засвідчені в установленому порядку копії документів про державну реєстрацію (код згідно з ЄДРПОУ) та установчих документів — засновницького договору, статуту тощо;</w:t>
      </w:r>
    </w:p>
    <w:p w14:paraId="54DFEF68" w14:textId="77777777" w:rsidR="00396F96" w:rsidRPr="005F145A" w:rsidRDefault="00396F96" w:rsidP="005F145A">
      <w:pPr>
        <w:pStyle w:val="a5"/>
        <w:ind w:firstLine="360"/>
        <w:jc w:val="both"/>
        <w:rPr>
          <w:rFonts w:ascii="Times New Roman" w:hAnsi="Times New Roman"/>
          <w:sz w:val="28"/>
          <w:szCs w:val="28"/>
        </w:rPr>
      </w:pPr>
      <w:r w:rsidRPr="005F145A">
        <w:rPr>
          <w:rFonts w:ascii="Times New Roman" w:hAnsi="Times New Roman"/>
          <w:sz w:val="28"/>
          <w:szCs w:val="28"/>
        </w:rPr>
        <w:t>засвідчений в установленому порядку документ, що підтверджує обсяги сплати внесків до статутного капіталу;</w:t>
      </w:r>
    </w:p>
    <w:p w14:paraId="2DF03EBA" w14:textId="77777777" w:rsidR="00396F96" w:rsidRPr="005F145A" w:rsidRDefault="00396F96" w:rsidP="005F145A">
      <w:pPr>
        <w:pStyle w:val="a5"/>
        <w:ind w:firstLine="360"/>
        <w:jc w:val="both"/>
        <w:rPr>
          <w:rFonts w:ascii="Times New Roman" w:hAnsi="Times New Roman"/>
          <w:sz w:val="28"/>
          <w:szCs w:val="28"/>
        </w:rPr>
      </w:pPr>
      <w:r w:rsidRPr="005F145A">
        <w:rPr>
          <w:rFonts w:ascii="Times New Roman" w:hAnsi="Times New Roman"/>
          <w:sz w:val="28"/>
          <w:szCs w:val="28"/>
        </w:rPr>
        <w:t>відомості про:</w:t>
      </w:r>
    </w:p>
    <w:p w14:paraId="74A32628" w14:textId="77777777" w:rsidR="00396F96" w:rsidRPr="005F145A" w:rsidRDefault="00396F96" w:rsidP="005F145A">
      <w:pPr>
        <w:pStyle w:val="a5"/>
        <w:ind w:firstLine="360"/>
        <w:jc w:val="both"/>
        <w:rPr>
          <w:rFonts w:ascii="Times New Roman" w:hAnsi="Times New Roman"/>
          <w:sz w:val="28"/>
          <w:szCs w:val="28"/>
        </w:rPr>
      </w:pPr>
      <w:r w:rsidRPr="005F145A">
        <w:rPr>
          <w:rFonts w:ascii="Times New Roman" w:hAnsi="Times New Roman"/>
          <w:sz w:val="28"/>
          <w:szCs w:val="28"/>
        </w:rPr>
        <w:t>-</w:t>
      </w:r>
      <w:r w:rsidRPr="005F145A">
        <w:rPr>
          <w:rFonts w:ascii="Times New Roman" w:hAnsi="Times New Roman"/>
          <w:sz w:val="28"/>
          <w:szCs w:val="28"/>
        </w:rPr>
        <w:tab/>
        <w:t>склад учасників (для акціонерних товариств — власників значних пакетів акцій) та їх частки у статутному капіталі;</w:t>
      </w:r>
    </w:p>
    <w:p w14:paraId="31FBBC66" w14:textId="77777777" w:rsidR="00396F96" w:rsidRPr="005F145A" w:rsidRDefault="00396F96" w:rsidP="005F145A">
      <w:pPr>
        <w:pStyle w:val="a5"/>
        <w:ind w:firstLine="360"/>
        <w:jc w:val="both"/>
        <w:rPr>
          <w:rFonts w:ascii="Times New Roman" w:hAnsi="Times New Roman"/>
          <w:sz w:val="28"/>
          <w:szCs w:val="28"/>
        </w:rPr>
      </w:pPr>
      <w:r w:rsidRPr="005F145A">
        <w:rPr>
          <w:rFonts w:ascii="Times New Roman" w:hAnsi="Times New Roman"/>
          <w:sz w:val="28"/>
          <w:szCs w:val="28"/>
        </w:rPr>
        <w:t>-</w:t>
      </w:r>
      <w:r w:rsidRPr="005F145A">
        <w:rPr>
          <w:rFonts w:ascii="Times New Roman" w:hAnsi="Times New Roman"/>
          <w:sz w:val="28"/>
          <w:szCs w:val="28"/>
        </w:rPr>
        <w:tab/>
        <w:t xml:space="preserve">кінцевих </w:t>
      </w:r>
      <w:proofErr w:type="spellStart"/>
      <w:r w:rsidRPr="005F145A">
        <w:rPr>
          <w:rFonts w:ascii="Times New Roman" w:hAnsi="Times New Roman"/>
          <w:sz w:val="28"/>
          <w:szCs w:val="28"/>
        </w:rPr>
        <w:t>бенефіціарних</w:t>
      </w:r>
      <w:proofErr w:type="spellEnd"/>
      <w:r w:rsidRPr="005F145A">
        <w:rPr>
          <w:rFonts w:ascii="Times New Roman" w:hAnsi="Times New Roman"/>
          <w:sz w:val="28"/>
          <w:szCs w:val="28"/>
        </w:rPr>
        <w:t xml:space="preserve"> власників юридичної особи;</w:t>
      </w:r>
    </w:p>
    <w:p w14:paraId="2177763D" w14:textId="77777777" w:rsidR="00396F96" w:rsidRPr="005F145A" w:rsidRDefault="00396F96"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інформація про громадянина України як кінцевого </w:t>
      </w:r>
      <w:proofErr w:type="spellStart"/>
      <w:r w:rsidRPr="005F145A">
        <w:rPr>
          <w:rFonts w:ascii="Times New Roman" w:hAnsi="Times New Roman"/>
          <w:sz w:val="28"/>
          <w:szCs w:val="28"/>
        </w:rPr>
        <w:t>бенефіціарного</w:t>
      </w:r>
      <w:proofErr w:type="spellEnd"/>
      <w:r w:rsidRPr="005F145A">
        <w:rPr>
          <w:rFonts w:ascii="Times New Roman" w:hAnsi="Times New Roman"/>
          <w:sz w:val="28"/>
          <w:szCs w:val="28"/>
        </w:rPr>
        <w:t xml:space="preserve"> власника юридичної особи;</w:t>
      </w:r>
    </w:p>
    <w:p w14:paraId="7EFFCC30" w14:textId="77777777" w:rsidR="00396F96" w:rsidRPr="005F145A" w:rsidRDefault="00396F96" w:rsidP="005F145A">
      <w:pPr>
        <w:pStyle w:val="a5"/>
        <w:ind w:firstLine="360"/>
        <w:jc w:val="both"/>
        <w:rPr>
          <w:rFonts w:ascii="Times New Roman" w:hAnsi="Times New Roman"/>
          <w:sz w:val="28"/>
          <w:szCs w:val="28"/>
        </w:rPr>
      </w:pPr>
      <w:r w:rsidRPr="005F145A">
        <w:rPr>
          <w:rFonts w:ascii="Times New Roman" w:hAnsi="Times New Roman"/>
          <w:sz w:val="28"/>
          <w:szCs w:val="28"/>
        </w:rPr>
        <w:t>структура власності за формою та змістом, визначеними відповідно до норм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14:paraId="364938F6" w14:textId="77777777" w:rsidR="00396F96" w:rsidRPr="005F145A" w:rsidRDefault="00396F96" w:rsidP="005F145A">
      <w:pPr>
        <w:pStyle w:val="a5"/>
        <w:ind w:firstLine="360"/>
        <w:jc w:val="both"/>
        <w:rPr>
          <w:rFonts w:ascii="Times New Roman" w:hAnsi="Times New Roman"/>
          <w:sz w:val="28"/>
          <w:szCs w:val="28"/>
        </w:rPr>
      </w:pPr>
      <w:r w:rsidRPr="005F145A">
        <w:rPr>
          <w:rFonts w:ascii="Times New Roman" w:hAnsi="Times New Roman"/>
          <w:sz w:val="28"/>
          <w:szCs w:val="28"/>
        </w:rPr>
        <w:t>документи, що підтверджують наявність необхідних фінансових та технічних ресурсів з розробки ділянок надр (родовищ корисних копалин);</w:t>
      </w:r>
    </w:p>
    <w:p w14:paraId="321B0205" w14:textId="77777777" w:rsidR="00396F96" w:rsidRPr="005F145A" w:rsidRDefault="00396F96"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відомості про основні види діяльності, кількість працюючих, досвід роботи у сфері </w:t>
      </w:r>
      <w:proofErr w:type="spellStart"/>
      <w:r w:rsidRPr="005F145A">
        <w:rPr>
          <w:rFonts w:ascii="Times New Roman" w:hAnsi="Times New Roman"/>
          <w:sz w:val="28"/>
          <w:szCs w:val="28"/>
        </w:rPr>
        <w:t>надрокористування</w:t>
      </w:r>
      <w:proofErr w:type="spellEnd"/>
      <w:r w:rsidRPr="005F145A">
        <w:rPr>
          <w:rFonts w:ascii="Times New Roman" w:hAnsi="Times New Roman"/>
          <w:sz w:val="28"/>
          <w:szCs w:val="28"/>
        </w:rPr>
        <w:t xml:space="preserve">, зокрема досвід робіт з розвідки та/або видобування горючих корисних копалин (газу природного, нафти, конденсату), із зазначенням назв ділянок надр, видів та результатів робіт, застосованих технологій, виробничих </w:t>
      </w:r>
      <w:proofErr w:type="spellStart"/>
      <w:r w:rsidRPr="005F145A">
        <w:rPr>
          <w:rFonts w:ascii="Times New Roman" w:hAnsi="Times New Roman"/>
          <w:sz w:val="28"/>
          <w:szCs w:val="28"/>
        </w:rPr>
        <w:t>потужностей</w:t>
      </w:r>
      <w:proofErr w:type="spellEnd"/>
      <w:r w:rsidRPr="005F145A">
        <w:rPr>
          <w:rFonts w:ascii="Times New Roman" w:hAnsi="Times New Roman"/>
          <w:sz w:val="28"/>
          <w:szCs w:val="28"/>
        </w:rPr>
        <w:t>;</w:t>
      </w:r>
    </w:p>
    <w:p w14:paraId="51294CB0" w14:textId="77777777" w:rsidR="00396F96" w:rsidRPr="005F145A" w:rsidRDefault="00396F96" w:rsidP="005F145A">
      <w:pPr>
        <w:pStyle w:val="a5"/>
        <w:ind w:firstLine="360"/>
        <w:jc w:val="both"/>
        <w:rPr>
          <w:rFonts w:ascii="Times New Roman" w:hAnsi="Times New Roman"/>
          <w:sz w:val="28"/>
          <w:szCs w:val="28"/>
        </w:rPr>
      </w:pPr>
      <w:r w:rsidRPr="005F145A">
        <w:rPr>
          <w:rFonts w:ascii="Times New Roman" w:hAnsi="Times New Roman"/>
          <w:sz w:val="28"/>
          <w:szCs w:val="28"/>
        </w:rPr>
        <w:t>копія документа про результати останньої аудиторської перевірки;</w:t>
      </w:r>
    </w:p>
    <w:p w14:paraId="08C91CB2" w14:textId="34CDCBF3" w:rsidR="00FE4B78" w:rsidRPr="005F145A" w:rsidRDefault="00396F96" w:rsidP="005F145A">
      <w:pPr>
        <w:pStyle w:val="a5"/>
        <w:ind w:firstLine="360"/>
        <w:jc w:val="both"/>
        <w:rPr>
          <w:rFonts w:ascii="Times New Roman" w:hAnsi="Times New Roman"/>
          <w:sz w:val="28"/>
          <w:szCs w:val="28"/>
        </w:rPr>
      </w:pPr>
      <w:r w:rsidRPr="005F145A">
        <w:rPr>
          <w:rFonts w:ascii="Times New Roman" w:hAnsi="Times New Roman"/>
          <w:sz w:val="28"/>
          <w:szCs w:val="28"/>
        </w:rPr>
        <w:t>засвідчена належним чином уповноваженою особою копія фінансової звітності за два попередні роки</w:t>
      </w:r>
      <w:r w:rsidR="00FE4B78" w:rsidRPr="005F145A">
        <w:rPr>
          <w:rFonts w:ascii="Times New Roman" w:hAnsi="Times New Roman"/>
          <w:sz w:val="28"/>
          <w:szCs w:val="28"/>
        </w:rPr>
        <w:t>.</w:t>
      </w:r>
    </w:p>
    <w:p w14:paraId="57EFE0D2" w14:textId="02B0A404" w:rsidR="00B6635B" w:rsidRPr="005F145A" w:rsidRDefault="00396F96"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 xml:space="preserve">Якщо учасником конкурсу виступає юридична особа, спеціально утворена для участі в конкурсі, подаються відомості про досвід, технічні, фінансові та інші характеристики юридичної особи, що є </w:t>
      </w:r>
      <w:r w:rsidRPr="005F145A">
        <w:rPr>
          <w:rFonts w:ascii="Times New Roman" w:hAnsi="Times New Roman"/>
          <w:sz w:val="28"/>
          <w:szCs w:val="28"/>
        </w:rPr>
        <w:lastRenderedPageBreak/>
        <w:t xml:space="preserve">засновником учасника (гарантом), при цьому до заяви </w:t>
      </w:r>
      <w:proofErr w:type="spellStart"/>
      <w:r w:rsidRPr="005F145A">
        <w:rPr>
          <w:rFonts w:ascii="Times New Roman" w:hAnsi="Times New Roman"/>
          <w:sz w:val="28"/>
          <w:szCs w:val="28"/>
        </w:rPr>
        <w:t>повинн</w:t>
      </w:r>
      <w:proofErr w:type="spellEnd"/>
      <w:r w:rsidRPr="005F145A">
        <w:rPr>
          <w:rFonts w:ascii="Times New Roman" w:hAnsi="Times New Roman"/>
          <w:sz w:val="28"/>
          <w:szCs w:val="28"/>
          <w:lang w:val="ru-RU"/>
        </w:rPr>
        <w:t>а</w:t>
      </w:r>
      <w:r w:rsidRPr="005F145A">
        <w:rPr>
          <w:rFonts w:ascii="Times New Roman" w:hAnsi="Times New Roman"/>
          <w:sz w:val="28"/>
          <w:szCs w:val="28"/>
        </w:rPr>
        <w:t xml:space="preserve"> бути додана гарантія такої юридичної особи щодо забезпечення виконання зобов’язань фінансового, технічного, природоохоронного та іншого характеру за угодою про розподіл продукції з урахуванням поданої заяви</w:t>
      </w:r>
      <w:r w:rsidR="00755181" w:rsidRPr="005F145A">
        <w:rPr>
          <w:rFonts w:ascii="Times New Roman" w:hAnsi="Times New Roman"/>
          <w:sz w:val="28"/>
          <w:szCs w:val="28"/>
        </w:rPr>
        <w:t>.</w:t>
      </w:r>
    </w:p>
    <w:p w14:paraId="2890B7E6"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Учасник може подавати додаткові документи та матеріали, які більш повно розкривають конкурсні пропозиції учасника.</w:t>
      </w:r>
    </w:p>
    <w:p w14:paraId="52EBC3B4"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 xml:space="preserve">Заява і додатки до неї складаються українською мовою та скріплюються підписом належним чином уповноваженої особи (підписами посадових осіб). </w:t>
      </w:r>
    </w:p>
    <w:p w14:paraId="39BF9F5E" w14:textId="77777777"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Якщо учасником конкурсу є нерезидент України, документи, які подаються іноземною мовою, супроводжуються обов’язковим перекладом на українську мову. У випадку розбіжностей між документами та інформацією, викладеними іноземною та українською мовою, перевага надається документам та інформації, викладеним українською мовою.</w:t>
      </w:r>
    </w:p>
    <w:p w14:paraId="7E0C5CC4" w14:textId="77777777" w:rsidR="004C7207" w:rsidRPr="005F145A" w:rsidRDefault="004C7207"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Заява і додатки до неї подаються на паперових або електронних носіях в одному примірнику у закритому конверті із позначкою “розкривається Міжвідомчою комісією з організації укладення та виконання угод про розподіл продукції” із супровідним листом із зазначенням адреси для листування (адреси електронної пошти). Документи надсилаються поштою чи подаються безпосередньо інвестором або його представником до Міненерго.</w:t>
      </w:r>
    </w:p>
    <w:p w14:paraId="6121CA0D" w14:textId="074AD7A6" w:rsidR="00B6635B" w:rsidRPr="005F145A" w:rsidRDefault="00C378F5" w:rsidP="005F145A">
      <w:pPr>
        <w:pStyle w:val="a5"/>
        <w:numPr>
          <w:ilvl w:val="2"/>
          <w:numId w:val="2"/>
        </w:numPr>
        <w:ind w:firstLine="360"/>
        <w:jc w:val="both"/>
        <w:rPr>
          <w:rFonts w:ascii="Times New Roman" w:hAnsi="Times New Roman"/>
          <w:sz w:val="28"/>
          <w:szCs w:val="28"/>
        </w:rPr>
      </w:pPr>
      <w:r w:rsidRPr="005F145A">
        <w:rPr>
          <w:rFonts w:ascii="Times New Roman" w:hAnsi="Times New Roman"/>
          <w:sz w:val="28"/>
          <w:szCs w:val="28"/>
        </w:rPr>
        <w:t xml:space="preserve">Заява із додатками в паперовій та електронній формі складається в запечатаний конверт (коробку), на якому зазначається «Заява на участь у конкурсі на укладення </w:t>
      </w:r>
      <w:r w:rsidRPr="005F145A">
        <w:rPr>
          <w:rFonts w:ascii="Times New Roman" w:hAnsi="Times New Roman"/>
          <w:color w:val="000000"/>
          <w:sz w:val="28"/>
          <w:szCs w:val="28"/>
          <w:shd w:val="clear" w:color="auto" w:fill="FFFFFF"/>
        </w:rPr>
        <w:t xml:space="preserve">угоди про розподіл вуглеводнів, які видобуватимуться у межах ділянки </w:t>
      </w:r>
      <w:r w:rsidR="00510B62" w:rsidRPr="005F145A">
        <w:rPr>
          <w:rFonts w:ascii="Times New Roman" w:hAnsi="Times New Roman"/>
          <w:color w:val="000000"/>
          <w:sz w:val="28"/>
          <w:szCs w:val="28"/>
          <w:shd w:val="clear" w:color="auto" w:fill="FFFFFF"/>
        </w:rPr>
        <w:t>Межигірська</w:t>
      </w:r>
      <w:r w:rsidRPr="005F145A">
        <w:rPr>
          <w:rFonts w:ascii="Times New Roman" w:hAnsi="Times New Roman"/>
          <w:color w:val="000000"/>
          <w:sz w:val="28"/>
          <w:szCs w:val="28"/>
          <w:shd w:val="clear" w:color="auto" w:fill="FFFFFF"/>
        </w:rPr>
        <w:t>». Нижче</w:t>
      </w:r>
      <w:r w:rsidRPr="005F145A">
        <w:rPr>
          <w:rFonts w:ascii="Times New Roman" w:hAnsi="Times New Roman"/>
          <w:sz w:val="28"/>
          <w:szCs w:val="28"/>
        </w:rPr>
        <w:t xml:space="preserve"> зазначається повне ім’я або найменування юридичної особи, об’єднання юридичних осіб – учасника (учасників) конкурсу. У правому верхньому куті робиться позначка «конфіденційно».</w:t>
      </w:r>
      <w:r w:rsidR="00C025A0" w:rsidRPr="005F145A">
        <w:rPr>
          <w:rFonts w:ascii="Times New Roman" w:hAnsi="Times New Roman"/>
          <w:sz w:val="28"/>
          <w:szCs w:val="28"/>
        </w:rPr>
        <w:t xml:space="preserve"> Заява в електронній формі (та всі додатки до неї) надаються у форматі </w:t>
      </w:r>
      <w:r w:rsidR="00C025A0" w:rsidRPr="005F145A">
        <w:rPr>
          <w:rFonts w:ascii="Times New Roman" w:hAnsi="Times New Roman"/>
          <w:sz w:val="28"/>
          <w:szCs w:val="28"/>
          <w:lang w:val="en-US"/>
        </w:rPr>
        <w:t>PDF</w:t>
      </w:r>
      <w:r w:rsidR="00C025A0" w:rsidRPr="005F145A">
        <w:rPr>
          <w:rFonts w:ascii="Times New Roman" w:hAnsi="Times New Roman"/>
          <w:sz w:val="28"/>
          <w:szCs w:val="28"/>
        </w:rPr>
        <w:t xml:space="preserve"> на електронному носії (</w:t>
      </w:r>
      <w:r w:rsidR="00C025A0" w:rsidRPr="005F145A">
        <w:rPr>
          <w:rFonts w:ascii="Times New Roman" w:hAnsi="Times New Roman"/>
          <w:sz w:val="28"/>
          <w:szCs w:val="28"/>
          <w:lang w:val="en-US"/>
        </w:rPr>
        <w:t>USB</w:t>
      </w:r>
      <w:r w:rsidR="00C025A0" w:rsidRPr="005F145A">
        <w:rPr>
          <w:rFonts w:ascii="Times New Roman" w:hAnsi="Times New Roman"/>
          <w:sz w:val="28"/>
          <w:szCs w:val="28"/>
        </w:rPr>
        <w:t>-</w:t>
      </w:r>
      <w:r w:rsidR="00C025A0" w:rsidRPr="005F145A">
        <w:rPr>
          <w:rFonts w:ascii="Times New Roman" w:hAnsi="Times New Roman"/>
          <w:sz w:val="28"/>
          <w:szCs w:val="28"/>
          <w:lang w:val="en-US"/>
        </w:rPr>
        <w:t>Flash</w:t>
      </w:r>
      <w:r w:rsidR="00C025A0" w:rsidRPr="005F145A">
        <w:rPr>
          <w:rFonts w:ascii="Times New Roman" w:hAnsi="Times New Roman"/>
          <w:sz w:val="28"/>
          <w:szCs w:val="28"/>
        </w:rPr>
        <w:t xml:space="preserve">, </w:t>
      </w:r>
      <w:proofErr w:type="spellStart"/>
      <w:r w:rsidR="00C025A0" w:rsidRPr="005F145A">
        <w:rPr>
          <w:rFonts w:ascii="Times New Roman" w:hAnsi="Times New Roman"/>
          <w:sz w:val="28"/>
          <w:szCs w:val="28"/>
          <w:lang w:val="en-US"/>
        </w:rPr>
        <w:t>ext</w:t>
      </w:r>
      <w:proofErr w:type="spellEnd"/>
      <w:r w:rsidR="00C025A0" w:rsidRPr="005F145A">
        <w:rPr>
          <w:rFonts w:ascii="Times New Roman" w:hAnsi="Times New Roman"/>
          <w:sz w:val="28"/>
          <w:szCs w:val="28"/>
        </w:rPr>
        <w:t xml:space="preserve"> </w:t>
      </w:r>
      <w:r w:rsidR="00C025A0" w:rsidRPr="005F145A">
        <w:rPr>
          <w:rFonts w:ascii="Times New Roman" w:hAnsi="Times New Roman"/>
          <w:sz w:val="28"/>
          <w:szCs w:val="28"/>
          <w:lang w:val="en-US"/>
        </w:rPr>
        <w:t>HDD</w:t>
      </w:r>
      <w:r w:rsidR="00C025A0" w:rsidRPr="005F145A">
        <w:rPr>
          <w:rFonts w:ascii="Times New Roman" w:hAnsi="Times New Roman"/>
          <w:sz w:val="28"/>
          <w:szCs w:val="28"/>
        </w:rPr>
        <w:t xml:space="preserve">) підписані кваліфікованим електронним підписом заявника або уповноваженої ним особи. </w:t>
      </w:r>
    </w:p>
    <w:p w14:paraId="68513959" w14:textId="77777777" w:rsidR="00B6635B" w:rsidRPr="005F145A" w:rsidRDefault="00C378F5" w:rsidP="005F145A">
      <w:pPr>
        <w:pStyle w:val="ae"/>
        <w:numPr>
          <w:ilvl w:val="0"/>
          <w:numId w:val="2"/>
        </w:numPr>
        <w:ind w:left="0" w:firstLine="360"/>
        <w:jc w:val="both"/>
        <w:rPr>
          <w:rFonts w:ascii="Times New Roman" w:hAnsi="Times New Roman"/>
          <w:sz w:val="28"/>
          <w:szCs w:val="28"/>
        </w:rPr>
      </w:pPr>
      <w:r w:rsidRPr="005F145A">
        <w:rPr>
          <w:rFonts w:ascii="Times New Roman" w:hAnsi="Times New Roman"/>
          <w:sz w:val="28"/>
          <w:szCs w:val="28"/>
        </w:rPr>
        <w:t>Порядок подачі та розгляду заяв</w:t>
      </w:r>
    </w:p>
    <w:p w14:paraId="0F12095D" w14:textId="5570D052" w:rsidR="00B6635B" w:rsidRPr="005F145A" w:rsidRDefault="00C378F5"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t xml:space="preserve">Для участі в конкурсі учасник має подати відповідну заяву, що відповідає встановленим вимогам, а також сплатити </w:t>
      </w:r>
      <w:r w:rsidR="004C7207" w:rsidRPr="005F145A">
        <w:rPr>
          <w:rFonts w:ascii="Times New Roman" w:hAnsi="Times New Roman"/>
          <w:sz w:val="28"/>
          <w:szCs w:val="28"/>
        </w:rPr>
        <w:t>500</w:t>
      </w:r>
      <w:r w:rsidRPr="005F145A">
        <w:rPr>
          <w:rFonts w:ascii="Times New Roman" w:hAnsi="Times New Roman"/>
          <w:sz w:val="28"/>
          <w:szCs w:val="28"/>
        </w:rPr>
        <w:t> 000,00 (</w:t>
      </w:r>
      <w:r w:rsidR="00052FEB" w:rsidRPr="005F145A">
        <w:rPr>
          <w:rFonts w:ascii="Times New Roman" w:hAnsi="Times New Roman"/>
          <w:sz w:val="28"/>
          <w:szCs w:val="28"/>
        </w:rPr>
        <w:t>п’ятсот</w:t>
      </w:r>
      <w:r w:rsidRPr="005F145A">
        <w:rPr>
          <w:rFonts w:ascii="Times New Roman" w:hAnsi="Times New Roman"/>
          <w:sz w:val="28"/>
          <w:szCs w:val="28"/>
        </w:rPr>
        <w:t xml:space="preserve"> тисяч) гривень. Плата вноситься на рахунок </w:t>
      </w:r>
      <w:r w:rsidR="004C7207" w:rsidRPr="005F145A">
        <w:rPr>
          <w:rFonts w:ascii="Times New Roman" w:hAnsi="Times New Roman"/>
          <w:sz w:val="28"/>
          <w:szCs w:val="28"/>
        </w:rPr>
        <w:t>Міністерства енергетики</w:t>
      </w:r>
      <w:r w:rsidRPr="005F145A">
        <w:rPr>
          <w:rFonts w:ascii="Times New Roman" w:hAnsi="Times New Roman"/>
          <w:sz w:val="28"/>
          <w:szCs w:val="28"/>
        </w:rPr>
        <w:t>:</w:t>
      </w:r>
    </w:p>
    <w:p w14:paraId="41FDFC31" w14:textId="77777777" w:rsidR="00B6635B" w:rsidRPr="005F145A" w:rsidRDefault="00B6635B" w:rsidP="005F145A">
      <w:pPr>
        <w:shd w:val="clear" w:color="auto" w:fill="FFFFFF"/>
        <w:spacing w:line="210" w:lineRule="atLeast"/>
        <w:ind w:firstLine="360"/>
        <w:jc w:val="both"/>
        <w:rPr>
          <w:rFonts w:ascii="Times New Roman" w:hAnsi="Times New Roman"/>
          <w:sz w:val="28"/>
          <w:szCs w:val="28"/>
          <w:lang w:eastAsia="uk-UA"/>
        </w:rPr>
      </w:pPr>
    </w:p>
    <w:p w14:paraId="47C0C19C" w14:textId="62D1A7FC" w:rsidR="00B6635B" w:rsidRPr="005F145A" w:rsidRDefault="00C378F5" w:rsidP="005F145A">
      <w:pPr>
        <w:shd w:val="clear" w:color="auto" w:fill="FFFFFF"/>
        <w:spacing w:line="210" w:lineRule="atLeast"/>
        <w:ind w:firstLine="360"/>
        <w:jc w:val="both"/>
        <w:rPr>
          <w:rFonts w:ascii="Times New Roman" w:hAnsi="Times New Roman"/>
          <w:sz w:val="28"/>
          <w:szCs w:val="28"/>
          <w:lang w:eastAsia="uk-UA"/>
        </w:rPr>
      </w:pPr>
      <w:r w:rsidRPr="005F145A">
        <w:rPr>
          <w:rFonts w:ascii="Times New Roman" w:hAnsi="Times New Roman"/>
          <w:sz w:val="28"/>
          <w:szCs w:val="28"/>
          <w:lang w:eastAsia="uk-UA"/>
        </w:rPr>
        <w:t>отримувач коштів: Міністерство енергетики України</w:t>
      </w:r>
    </w:p>
    <w:p w14:paraId="48D06765" w14:textId="172EECA8" w:rsidR="00B6635B" w:rsidRPr="005F145A" w:rsidRDefault="00C378F5" w:rsidP="005F145A">
      <w:pPr>
        <w:shd w:val="clear" w:color="auto" w:fill="FFFFFF"/>
        <w:spacing w:line="210" w:lineRule="atLeast"/>
        <w:ind w:firstLine="360"/>
        <w:jc w:val="both"/>
        <w:rPr>
          <w:rFonts w:ascii="Times New Roman" w:hAnsi="Times New Roman"/>
          <w:sz w:val="28"/>
          <w:szCs w:val="28"/>
          <w:lang w:eastAsia="uk-UA"/>
        </w:rPr>
      </w:pPr>
      <w:r w:rsidRPr="005F145A">
        <w:rPr>
          <w:rFonts w:ascii="Times New Roman" w:hAnsi="Times New Roman"/>
          <w:sz w:val="28"/>
          <w:szCs w:val="28"/>
          <w:lang w:eastAsia="uk-UA"/>
        </w:rPr>
        <w:t xml:space="preserve">ЄДРПОУ одержувача: </w:t>
      </w:r>
      <w:r w:rsidR="004C7207" w:rsidRPr="005F145A">
        <w:rPr>
          <w:rFonts w:ascii="Times New Roman" w:hAnsi="Times New Roman"/>
          <w:sz w:val="28"/>
          <w:szCs w:val="28"/>
          <w:lang w:eastAsia="uk-UA"/>
        </w:rPr>
        <w:t>37552996</w:t>
      </w:r>
    </w:p>
    <w:p w14:paraId="7E1B72D7" w14:textId="77777777" w:rsidR="00B6635B" w:rsidRPr="005F145A" w:rsidRDefault="00C378F5" w:rsidP="005F145A">
      <w:pPr>
        <w:shd w:val="clear" w:color="auto" w:fill="FFFFFF"/>
        <w:spacing w:line="210" w:lineRule="atLeast"/>
        <w:ind w:firstLine="360"/>
        <w:jc w:val="both"/>
        <w:rPr>
          <w:rFonts w:ascii="Times New Roman" w:hAnsi="Times New Roman"/>
          <w:sz w:val="28"/>
          <w:szCs w:val="28"/>
          <w:lang w:eastAsia="uk-UA"/>
        </w:rPr>
      </w:pPr>
      <w:r w:rsidRPr="005F145A">
        <w:rPr>
          <w:rFonts w:ascii="Times New Roman" w:hAnsi="Times New Roman"/>
          <w:sz w:val="28"/>
          <w:szCs w:val="28"/>
          <w:lang w:eastAsia="uk-UA"/>
        </w:rPr>
        <w:t>банк одержувача: Державна казначейська служба України, м. Київ</w:t>
      </w:r>
    </w:p>
    <w:p w14:paraId="7E11AA8C" w14:textId="77777777" w:rsidR="00B6635B" w:rsidRPr="005F145A" w:rsidRDefault="00C378F5" w:rsidP="005F145A">
      <w:pPr>
        <w:shd w:val="clear" w:color="auto" w:fill="FFFFFF"/>
        <w:spacing w:line="210" w:lineRule="atLeast"/>
        <w:ind w:firstLine="360"/>
        <w:jc w:val="both"/>
        <w:rPr>
          <w:rFonts w:ascii="Times New Roman" w:hAnsi="Times New Roman"/>
          <w:sz w:val="28"/>
          <w:szCs w:val="28"/>
          <w:lang w:eastAsia="uk-UA"/>
        </w:rPr>
      </w:pPr>
      <w:r w:rsidRPr="005F145A">
        <w:rPr>
          <w:rFonts w:ascii="Times New Roman" w:hAnsi="Times New Roman"/>
          <w:sz w:val="28"/>
          <w:szCs w:val="28"/>
          <w:lang w:eastAsia="uk-UA"/>
        </w:rPr>
        <w:t>код банку: 820172</w:t>
      </w:r>
    </w:p>
    <w:p w14:paraId="06C8B439" w14:textId="31074675" w:rsidR="00B6635B" w:rsidRPr="005F145A" w:rsidRDefault="00C378F5" w:rsidP="005F145A">
      <w:pPr>
        <w:shd w:val="clear" w:color="auto" w:fill="FFFFFF"/>
        <w:spacing w:line="210" w:lineRule="atLeast"/>
        <w:ind w:firstLine="360"/>
        <w:jc w:val="both"/>
        <w:rPr>
          <w:rFonts w:ascii="Times New Roman" w:hAnsi="Times New Roman"/>
          <w:sz w:val="28"/>
          <w:szCs w:val="28"/>
        </w:rPr>
      </w:pPr>
      <w:r w:rsidRPr="005F145A">
        <w:rPr>
          <w:rFonts w:ascii="Times New Roman" w:hAnsi="Times New Roman"/>
          <w:sz w:val="28"/>
          <w:szCs w:val="28"/>
          <w:lang w:eastAsia="uk-UA"/>
        </w:rPr>
        <w:t>рахунок</w:t>
      </w:r>
      <w:r w:rsidRPr="005F145A">
        <w:rPr>
          <w:rFonts w:ascii="Times New Roman" w:hAnsi="Times New Roman"/>
          <w:sz w:val="28"/>
          <w:szCs w:val="28"/>
        </w:rPr>
        <w:t xml:space="preserve">: </w:t>
      </w:r>
      <w:r w:rsidR="00DC7723" w:rsidRPr="005F145A">
        <w:rPr>
          <w:rFonts w:ascii="Times New Roman" w:hAnsi="Times New Roman"/>
          <w:sz w:val="28"/>
          <w:szCs w:val="28"/>
        </w:rPr>
        <w:t>UA458201720313211001201078707</w:t>
      </w:r>
    </w:p>
    <w:p w14:paraId="5CB6AFD1" w14:textId="52D05D7B" w:rsidR="00B6635B" w:rsidRPr="005F145A" w:rsidRDefault="00C378F5" w:rsidP="005F145A">
      <w:pPr>
        <w:shd w:val="clear" w:color="auto" w:fill="FFFFFF"/>
        <w:spacing w:line="210" w:lineRule="atLeast"/>
        <w:ind w:firstLine="360"/>
        <w:jc w:val="both"/>
        <w:rPr>
          <w:rFonts w:ascii="Times New Roman" w:hAnsi="Times New Roman"/>
          <w:sz w:val="28"/>
          <w:szCs w:val="28"/>
          <w:lang w:eastAsia="uk-UA"/>
        </w:rPr>
      </w:pPr>
      <w:r w:rsidRPr="005F145A">
        <w:rPr>
          <w:rFonts w:ascii="Times New Roman" w:hAnsi="Times New Roman"/>
          <w:sz w:val="28"/>
          <w:szCs w:val="28"/>
          <w:lang w:eastAsia="uk-UA"/>
        </w:rPr>
        <w:lastRenderedPageBreak/>
        <w:t xml:space="preserve">Призначення платежу: Плата за участь у конкурсі відповідно до постанови Кабінету Міністрів України від </w:t>
      </w:r>
      <w:r w:rsidR="00E80D89" w:rsidRPr="005F145A">
        <w:rPr>
          <w:rFonts w:ascii="Times New Roman" w:hAnsi="Times New Roman"/>
          <w:sz w:val="28"/>
          <w:szCs w:val="28"/>
          <w:lang w:val="ru-RU" w:eastAsia="uk-UA"/>
        </w:rPr>
        <w:t>13</w:t>
      </w:r>
      <w:r w:rsidRPr="005F145A">
        <w:rPr>
          <w:rFonts w:ascii="Times New Roman" w:hAnsi="Times New Roman"/>
          <w:sz w:val="28"/>
          <w:szCs w:val="28"/>
          <w:lang w:eastAsia="uk-UA"/>
        </w:rPr>
        <w:t>.</w:t>
      </w:r>
      <w:r w:rsidR="004C7207" w:rsidRPr="005F145A">
        <w:rPr>
          <w:rFonts w:ascii="Times New Roman" w:hAnsi="Times New Roman"/>
          <w:sz w:val="28"/>
          <w:szCs w:val="28"/>
          <w:lang w:eastAsia="uk-UA"/>
        </w:rPr>
        <w:t>0</w:t>
      </w:r>
      <w:r w:rsidR="00DB7515" w:rsidRPr="005F145A">
        <w:rPr>
          <w:rFonts w:ascii="Times New Roman" w:hAnsi="Times New Roman"/>
          <w:sz w:val="28"/>
          <w:szCs w:val="28"/>
          <w:lang w:val="ru-RU" w:eastAsia="uk-UA"/>
        </w:rPr>
        <w:t>8</w:t>
      </w:r>
      <w:r w:rsidRPr="005F145A">
        <w:rPr>
          <w:rFonts w:ascii="Times New Roman" w:hAnsi="Times New Roman"/>
          <w:sz w:val="28"/>
          <w:szCs w:val="28"/>
          <w:lang w:eastAsia="uk-UA"/>
        </w:rPr>
        <w:t>.20</w:t>
      </w:r>
      <w:r w:rsidR="004C7207" w:rsidRPr="005F145A">
        <w:rPr>
          <w:rFonts w:ascii="Times New Roman" w:hAnsi="Times New Roman"/>
          <w:sz w:val="28"/>
          <w:szCs w:val="28"/>
          <w:lang w:eastAsia="uk-UA"/>
        </w:rPr>
        <w:t>25</w:t>
      </w:r>
      <w:r w:rsidRPr="005F145A">
        <w:rPr>
          <w:rFonts w:ascii="Times New Roman" w:hAnsi="Times New Roman"/>
          <w:sz w:val="28"/>
          <w:szCs w:val="28"/>
          <w:lang w:eastAsia="uk-UA"/>
        </w:rPr>
        <w:t xml:space="preserve"> № </w:t>
      </w:r>
      <w:r w:rsidR="00E80D89" w:rsidRPr="005F145A">
        <w:rPr>
          <w:rFonts w:ascii="Times New Roman" w:hAnsi="Times New Roman"/>
          <w:sz w:val="28"/>
          <w:szCs w:val="28"/>
          <w:lang w:eastAsia="uk-UA"/>
        </w:rPr>
        <w:t>975</w:t>
      </w:r>
      <w:r w:rsidRPr="005F145A">
        <w:rPr>
          <w:rFonts w:ascii="Times New Roman" w:hAnsi="Times New Roman"/>
          <w:sz w:val="28"/>
          <w:szCs w:val="28"/>
          <w:lang w:eastAsia="uk-UA"/>
        </w:rPr>
        <w:t xml:space="preserve"> </w:t>
      </w:r>
    </w:p>
    <w:p w14:paraId="6783DF35" w14:textId="65BDAB04" w:rsidR="00B6635B" w:rsidRPr="005F145A" w:rsidRDefault="00C378F5" w:rsidP="005F145A">
      <w:pPr>
        <w:pStyle w:val="a5"/>
        <w:numPr>
          <w:ilvl w:val="1"/>
          <w:numId w:val="2"/>
        </w:numPr>
        <w:ind w:left="0" w:firstLine="360"/>
        <w:jc w:val="both"/>
        <w:rPr>
          <w:rFonts w:ascii="Times New Roman" w:hAnsi="Times New Roman"/>
          <w:sz w:val="28"/>
          <w:szCs w:val="28"/>
        </w:rPr>
      </w:pPr>
      <w:r w:rsidRPr="005F145A">
        <w:rPr>
          <w:rFonts w:ascii="Times New Roman" w:hAnsi="Times New Roman"/>
          <w:sz w:val="28"/>
          <w:szCs w:val="28"/>
        </w:rPr>
        <w:t>Заява на участь у конкурсі в запечатаному конверті (коробці), оформлені відповідно до зазначених вище вимог, надсилаються поштою (рекомендованим листом із описом, цінним поштовим відправленням/бандероллю) або подаються безпосередньо інвестором/його представником за довіреністю разом із окремим супроводжуючим листом учасника до Міжвідомчої комісії з організації укладення та виконання угод про розподіл продукції, до якого додається документ, що підтверджує оплату участі у конкурсі.</w:t>
      </w:r>
    </w:p>
    <w:p w14:paraId="453BFEC6" w14:textId="77777777" w:rsidR="001E6CFB" w:rsidRPr="00FC36E9"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 xml:space="preserve">Граничний строк подання заяв на участь у конкурсі - </w:t>
      </w:r>
      <w:r w:rsidR="001E6CFB" w:rsidRPr="00BF05A3">
        <w:rPr>
          <w:rFonts w:ascii="Times New Roman" w:hAnsi="Times New Roman"/>
          <w:b/>
          <w:bCs/>
          <w:sz w:val="28"/>
          <w:szCs w:val="28"/>
        </w:rPr>
        <w:t>до 16:00 годин 04 грудня 2025 року</w:t>
      </w:r>
      <w:r w:rsidR="001E6CFB" w:rsidRPr="00FC36E9">
        <w:rPr>
          <w:rFonts w:ascii="Times New Roman" w:hAnsi="Times New Roman"/>
          <w:sz w:val="28"/>
          <w:szCs w:val="28"/>
        </w:rPr>
        <w:t xml:space="preserve">. </w:t>
      </w:r>
    </w:p>
    <w:p w14:paraId="0D71236D" w14:textId="7AC01774"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 xml:space="preserve">Заяви на участь у конкурсі повинні бути направлені / подані до робочого органу Міжвідомчої комісії з організації укладення та виконання угод про розподіл продукції – Міністерства енергетики України за </w:t>
      </w:r>
      <w:proofErr w:type="spellStart"/>
      <w:r w:rsidRPr="005F145A">
        <w:rPr>
          <w:rFonts w:ascii="Times New Roman" w:hAnsi="Times New Roman"/>
          <w:sz w:val="28"/>
          <w:szCs w:val="28"/>
        </w:rPr>
        <w:t>адресою</w:t>
      </w:r>
      <w:proofErr w:type="spellEnd"/>
      <w:r w:rsidRPr="005F145A">
        <w:rPr>
          <w:rFonts w:ascii="Times New Roman" w:hAnsi="Times New Roman"/>
          <w:sz w:val="28"/>
          <w:szCs w:val="28"/>
        </w:rPr>
        <w:t>: вул. Хрещатик, 30, 01601. Телефон для довідок: (044) 594 59 09.</w:t>
      </w:r>
    </w:p>
    <w:p w14:paraId="4868BD3A" w14:textId="4CB3F01E" w:rsidR="00B6635B" w:rsidRPr="005F145A" w:rsidRDefault="00265D56"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Заява і додатки до неї та супровідний лист реєструються відповідно до законодавства в системі електронного документообігу службою діловодства робочого органу Міжвідомчої комісії з організації укладення та виконання угод про розподіл продукції щодо ділянок нафтогазоносних надр (далі — Міжвідомча комісія) в день їх надходження.</w:t>
      </w:r>
    </w:p>
    <w:p w14:paraId="75302F7C" w14:textId="2D6FF817"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 xml:space="preserve">Заяви, що відправлені/подані </w:t>
      </w:r>
      <w:r w:rsidRPr="001E6CFB">
        <w:rPr>
          <w:rFonts w:ascii="Times New Roman" w:hAnsi="Times New Roman"/>
          <w:b/>
          <w:bCs/>
          <w:sz w:val="28"/>
          <w:szCs w:val="28"/>
        </w:rPr>
        <w:t xml:space="preserve">пізніше </w:t>
      </w:r>
      <w:r w:rsidR="00A515F0" w:rsidRPr="001E6CFB">
        <w:rPr>
          <w:rFonts w:ascii="Times New Roman" w:hAnsi="Times New Roman"/>
          <w:b/>
          <w:bCs/>
          <w:sz w:val="28"/>
          <w:szCs w:val="28"/>
        </w:rPr>
        <w:t>16</w:t>
      </w:r>
      <w:r w:rsidR="001E6CFB" w:rsidRPr="001E6CFB">
        <w:rPr>
          <w:rFonts w:ascii="Times New Roman" w:hAnsi="Times New Roman"/>
          <w:b/>
          <w:bCs/>
          <w:sz w:val="28"/>
          <w:szCs w:val="28"/>
        </w:rPr>
        <w:t>:0</w:t>
      </w:r>
      <w:r w:rsidRPr="001E6CFB">
        <w:rPr>
          <w:rFonts w:ascii="Times New Roman" w:hAnsi="Times New Roman"/>
          <w:b/>
          <w:bCs/>
          <w:sz w:val="28"/>
          <w:szCs w:val="28"/>
        </w:rPr>
        <w:t xml:space="preserve">0 </w:t>
      </w:r>
      <w:r w:rsidR="001E6CFB" w:rsidRPr="001E6CFB">
        <w:rPr>
          <w:rFonts w:ascii="Times New Roman" w:hAnsi="Times New Roman"/>
          <w:b/>
          <w:bCs/>
          <w:sz w:val="28"/>
          <w:szCs w:val="28"/>
        </w:rPr>
        <w:t>годин 04 грудня</w:t>
      </w:r>
      <w:r w:rsidRPr="001E6CFB">
        <w:rPr>
          <w:rFonts w:ascii="Times New Roman" w:hAnsi="Times New Roman"/>
          <w:b/>
          <w:bCs/>
          <w:sz w:val="28"/>
          <w:szCs w:val="28"/>
        </w:rPr>
        <w:t xml:space="preserve"> 20</w:t>
      </w:r>
      <w:r w:rsidR="00265D56" w:rsidRPr="001E6CFB">
        <w:rPr>
          <w:rFonts w:ascii="Times New Roman" w:hAnsi="Times New Roman"/>
          <w:b/>
          <w:bCs/>
          <w:sz w:val="28"/>
          <w:szCs w:val="28"/>
        </w:rPr>
        <w:t>25</w:t>
      </w:r>
      <w:r w:rsidRPr="001E6CFB">
        <w:rPr>
          <w:rFonts w:ascii="Times New Roman" w:hAnsi="Times New Roman"/>
          <w:b/>
          <w:bCs/>
          <w:sz w:val="28"/>
          <w:szCs w:val="28"/>
        </w:rPr>
        <w:t xml:space="preserve"> року</w:t>
      </w:r>
      <w:r w:rsidRPr="005F145A">
        <w:rPr>
          <w:rFonts w:ascii="Times New Roman" w:hAnsi="Times New Roman"/>
          <w:sz w:val="28"/>
          <w:szCs w:val="28"/>
        </w:rPr>
        <w:t xml:space="preserve">, повертаються учасникам у нерозкритих конвертах без реєстрації. Плата за участь у конкурсі (за наявності) у цьому випадку підлягає поверненню. </w:t>
      </w:r>
    </w:p>
    <w:p w14:paraId="549AAAF2" w14:textId="77777777"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У випадку відсутності додатку до супроводжуючого листа, що підтверджує оплату участі у конкурсі, заява повертається учаснику у нерозкритому конверті без реєстрації.</w:t>
      </w:r>
    </w:p>
    <w:p w14:paraId="3B23AB0F" w14:textId="6312DEE8" w:rsidR="00B6635B" w:rsidRPr="005F145A" w:rsidRDefault="00EE6538"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Розгляд зареєстрованих заяв і доданих до них матеріалів здійснюється Міжвідомчою комісією протягом одного місяця від дати закінчення граничного строку подання конкурсних заяв.</w:t>
      </w:r>
    </w:p>
    <w:p w14:paraId="6266360A" w14:textId="77777777"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Документи, подані не в повному обсязі, не розглядаються.</w:t>
      </w:r>
    </w:p>
    <w:p w14:paraId="50C36BA0" w14:textId="43C67550" w:rsidR="00DC7723" w:rsidRPr="005F145A" w:rsidRDefault="00DC7723"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Розкриття конвертів із заявами відбувається на засіданні Міжвідомчої комісії, яке проводиться у день після граничного строку подання конкурсних заяв або наступного робочого дня у присутності учасників конкурсу.</w:t>
      </w:r>
    </w:p>
    <w:p w14:paraId="7404C94A" w14:textId="77777777" w:rsidR="00DC7723" w:rsidRPr="005F145A" w:rsidRDefault="00DC7723" w:rsidP="005F145A">
      <w:pPr>
        <w:pStyle w:val="a5"/>
        <w:ind w:firstLine="360"/>
        <w:jc w:val="both"/>
        <w:rPr>
          <w:rFonts w:ascii="Times New Roman" w:hAnsi="Times New Roman"/>
          <w:sz w:val="28"/>
          <w:szCs w:val="28"/>
        </w:rPr>
      </w:pPr>
      <w:r w:rsidRPr="005F145A">
        <w:rPr>
          <w:rFonts w:ascii="Times New Roman" w:hAnsi="Times New Roman"/>
          <w:sz w:val="28"/>
          <w:szCs w:val="28"/>
        </w:rPr>
        <w:t>Про дату та час проведення засідання Міжвідомчої комісії, на якому планується розкриття конкурсних пропозицій, Міненерго повідомляє членам Міжвідомчої комісії у встановленому законодавством порядку. Повідомлення учасникам конкурсу надсилаються на адреси для листування (адреси електронної пошти), які зазначені у супровідному листі.</w:t>
      </w:r>
    </w:p>
    <w:p w14:paraId="76AB18DC" w14:textId="77777777" w:rsidR="00DC7723" w:rsidRPr="005F145A" w:rsidRDefault="00DC7723" w:rsidP="005F145A">
      <w:pPr>
        <w:pStyle w:val="a5"/>
        <w:ind w:firstLine="360"/>
        <w:jc w:val="both"/>
        <w:rPr>
          <w:rFonts w:ascii="Times New Roman" w:hAnsi="Times New Roman"/>
          <w:sz w:val="28"/>
          <w:szCs w:val="28"/>
        </w:rPr>
      </w:pPr>
      <w:r w:rsidRPr="005F145A">
        <w:rPr>
          <w:rFonts w:ascii="Times New Roman" w:hAnsi="Times New Roman"/>
          <w:sz w:val="28"/>
          <w:szCs w:val="28"/>
        </w:rPr>
        <w:lastRenderedPageBreak/>
        <w:t>Під час розкриття конверта з конкурсною пропозицією учасника (учасників) конкурсу головуючим на засіданні Міжвідомчої комісії озвучується присутнім його вміст (заява учасника (учасників) з переліком доданих до неї матеріалів), що фіксується у протоколі засідання Міжвідомчої комісії.</w:t>
      </w:r>
    </w:p>
    <w:p w14:paraId="1CE5AF3A" w14:textId="77777777" w:rsidR="00DC7723" w:rsidRPr="005F145A" w:rsidRDefault="00DC7723" w:rsidP="005F145A">
      <w:pPr>
        <w:pStyle w:val="a5"/>
        <w:ind w:firstLine="360"/>
        <w:jc w:val="both"/>
        <w:rPr>
          <w:rFonts w:ascii="Times New Roman" w:hAnsi="Times New Roman"/>
          <w:sz w:val="28"/>
          <w:szCs w:val="28"/>
        </w:rPr>
      </w:pPr>
      <w:r w:rsidRPr="005F145A">
        <w:rPr>
          <w:rFonts w:ascii="Times New Roman" w:hAnsi="Times New Roman"/>
          <w:sz w:val="28"/>
          <w:szCs w:val="28"/>
        </w:rPr>
        <w:t>Внесення змін до пропозицій учасників після розкриття конвертів не допускається.</w:t>
      </w:r>
    </w:p>
    <w:p w14:paraId="149AF842" w14:textId="77777777"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Міжвідомча комісія проводить перевірку поданих заяв учасників з метою визначення чи містить кожна з поданих заяв документи та інформацію, вимоги щодо обов’язкового надання яких встановлено умовами конкурсу, та приймає рішення про прийняття або відмову від прийняття до розгляду кожної відповідної заяви на участь у конкурсі. У випадку прийняття рішення про відмову від прийняття до розгляду заяви на участь у конкурсі, Міжвідомча комісія направляє такому учаснику повідомлення про прийняте рішення із відповідним обґрунтуванням протягом 5 робочих днів з дати зазначеного рішення.</w:t>
      </w:r>
    </w:p>
    <w:p w14:paraId="1832BEF7" w14:textId="77777777"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Конкурс вважається таким, що не відбувся, у разі, коли жодна з поданих заяв не відповідає умовам конкурсу. В цьому випадку за поданням Міжвідомчої комісії Кабінет Міністрів України приймає рішення про визнання конкурсу таким, що не відбувся.</w:t>
      </w:r>
    </w:p>
    <w:p w14:paraId="6DD4CC0A" w14:textId="77777777"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Плата за участь у конкурсі, що відбувся, учасникам конкурсу не повертається. У разі, коли конкурс визнано таким, що не відбувся, плата за участь у конкурсі повертається учасникам у повному розмірі.</w:t>
      </w:r>
    </w:p>
    <w:p w14:paraId="17A49252" w14:textId="77777777"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 xml:space="preserve">Під час проведення конкурсу забезпечується створення рівних умов для всіх учасників конкурсу та конфіденційність. </w:t>
      </w:r>
    </w:p>
    <w:p w14:paraId="1F8E22D7" w14:textId="77777777"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Внесення змін до пропозицій учасників після розкриття конвертів не допускається.</w:t>
      </w:r>
    </w:p>
    <w:p w14:paraId="2ADB5DC9" w14:textId="77777777"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Розгляд зареєстрованих заяв і доданих до них матеріалів учасників конкурсу здійснюється з урахуванням таких критеріїв:</w:t>
      </w:r>
    </w:p>
    <w:p w14:paraId="3CA9AD07" w14:textId="6196C94B" w:rsidR="00B6635B" w:rsidRPr="005F145A" w:rsidRDefault="008E2501"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lang w:val="ru-RU"/>
        </w:rPr>
        <w:t xml:space="preserve"> </w:t>
      </w:r>
      <w:r w:rsidR="00C378F5" w:rsidRPr="005F145A">
        <w:rPr>
          <w:rFonts w:ascii="Times New Roman" w:hAnsi="Times New Roman"/>
          <w:sz w:val="28"/>
          <w:szCs w:val="28"/>
        </w:rPr>
        <w:t>спрямованість програми робіт на ділянці надр на комплексне освоєння ділянки та забезпечення раннього видобутку;</w:t>
      </w:r>
    </w:p>
    <w:p w14:paraId="545FCA8C" w14:textId="70B51B55" w:rsidR="00B6635B" w:rsidRPr="005F145A" w:rsidRDefault="008E2501"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lang w:val="ru-RU"/>
        </w:rPr>
        <w:t xml:space="preserve"> </w:t>
      </w:r>
      <w:r w:rsidR="00C378F5" w:rsidRPr="005F145A">
        <w:rPr>
          <w:rFonts w:ascii="Times New Roman" w:hAnsi="Times New Roman"/>
          <w:sz w:val="28"/>
          <w:szCs w:val="28"/>
        </w:rPr>
        <w:t>раціональність умов використання природних ресурсів відповідно до програми робіт на ділянці надр;</w:t>
      </w:r>
    </w:p>
    <w:p w14:paraId="79EA3100" w14:textId="6EE68AF4" w:rsidR="00B6635B" w:rsidRPr="005F145A" w:rsidRDefault="008E2501"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lang w:val="ru-RU"/>
        </w:rPr>
        <w:t xml:space="preserve"> </w:t>
      </w:r>
      <w:r w:rsidR="00C378F5" w:rsidRPr="005F145A">
        <w:rPr>
          <w:rFonts w:ascii="Times New Roman" w:hAnsi="Times New Roman"/>
          <w:sz w:val="28"/>
          <w:szCs w:val="28"/>
        </w:rPr>
        <w:t>привабливість пропозицій щодо розподілу продукції на користь держави;</w:t>
      </w:r>
    </w:p>
    <w:p w14:paraId="2866CC88" w14:textId="1D6DB53E" w:rsidR="00B6635B" w:rsidRPr="005F145A" w:rsidRDefault="008E2501"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lang w:val="ru-RU"/>
        </w:rPr>
        <w:t xml:space="preserve"> </w:t>
      </w:r>
      <w:r w:rsidR="00C378F5" w:rsidRPr="005F145A">
        <w:rPr>
          <w:rFonts w:ascii="Times New Roman" w:hAnsi="Times New Roman"/>
          <w:sz w:val="28"/>
          <w:szCs w:val="28"/>
        </w:rPr>
        <w:t>найбільший обсяг інвестування;</w:t>
      </w:r>
    </w:p>
    <w:p w14:paraId="0AC136BB" w14:textId="14CED614" w:rsidR="00B6635B" w:rsidRPr="005F145A" w:rsidRDefault="008E2501"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lang w:val="ru-RU"/>
        </w:rPr>
        <w:t xml:space="preserve"> </w:t>
      </w:r>
      <w:r w:rsidR="00C378F5" w:rsidRPr="005F145A">
        <w:rPr>
          <w:rFonts w:ascii="Times New Roman" w:hAnsi="Times New Roman"/>
          <w:sz w:val="28"/>
          <w:szCs w:val="28"/>
        </w:rPr>
        <w:t>ефективність заходів з охорони навколишнього природного середовища;</w:t>
      </w:r>
    </w:p>
    <w:p w14:paraId="315D55B0" w14:textId="5DF78CD7" w:rsidR="00B6635B" w:rsidRPr="005F145A" w:rsidRDefault="008E2501"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lang w:val="ru-RU"/>
        </w:rPr>
        <w:t xml:space="preserve"> </w:t>
      </w:r>
      <w:r w:rsidR="00C378F5" w:rsidRPr="005F145A">
        <w:rPr>
          <w:rFonts w:ascii="Times New Roman" w:hAnsi="Times New Roman"/>
          <w:sz w:val="28"/>
          <w:szCs w:val="28"/>
        </w:rPr>
        <w:t>рівень фінансового забезпечення запропонованої програми робіт на ділянці надр;</w:t>
      </w:r>
    </w:p>
    <w:p w14:paraId="64AD0BCA" w14:textId="7CE2EA32" w:rsidR="00B6635B" w:rsidRPr="005F145A" w:rsidRDefault="008E2501"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lang w:val="ru-RU"/>
        </w:rPr>
        <w:lastRenderedPageBreak/>
        <w:t xml:space="preserve"> </w:t>
      </w:r>
      <w:r w:rsidR="00C378F5" w:rsidRPr="005F145A">
        <w:rPr>
          <w:rFonts w:ascii="Times New Roman" w:hAnsi="Times New Roman"/>
          <w:sz w:val="28"/>
          <w:szCs w:val="28"/>
        </w:rPr>
        <w:t>наявність досвіду з пошуку та видобутку вуглеводнів, зокрема із нетрадиційних джерел.</w:t>
      </w:r>
    </w:p>
    <w:p w14:paraId="5DAA2FD4" w14:textId="283F750E" w:rsidR="00B6635B" w:rsidRPr="005F145A" w:rsidRDefault="008E2501"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lang w:val="ru-RU"/>
        </w:rPr>
        <w:t xml:space="preserve"> </w:t>
      </w:r>
      <w:r w:rsidR="00C378F5" w:rsidRPr="005F145A">
        <w:rPr>
          <w:rFonts w:ascii="Times New Roman" w:hAnsi="Times New Roman"/>
          <w:sz w:val="28"/>
          <w:szCs w:val="28"/>
        </w:rPr>
        <w:t>забезпечення використання товарів, робіт і послуг українського походження.</w:t>
      </w:r>
    </w:p>
    <w:p w14:paraId="64F9C3FC" w14:textId="77777777"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 xml:space="preserve">Кожен з членів Міжвідомчої комісії оцінює подані заяви на участь у конкурсі самостійно. Кожен з членів комісії  може залучати до оцінки поданих заяв не більше двох фахових експертів, які не пов’язані з жодним з учасників зазначеного конкурсу. Перелік таких фахівців має бути затверджений Міжвідомчою комісією. </w:t>
      </w:r>
    </w:p>
    <w:p w14:paraId="5CE090EF" w14:textId="77777777"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 xml:space="preserve">Кожен член Міжвідомчої комісії під час оцінки заяв на участь у конкурсі діє на власний розсуд, виходячи зі свого досвіду, розуміння та волевиявлення. Члени Міжвідомчої комісії керуються вимогами законодавства України, в тому числі антикорупційного законодавства. </w:t>
      </w:r>
    </w:p>
    <w:p w14:paraId="2E24FA5D" w14:textId="2BFD5D28"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 xml:space="preserve">Кожен член комісії, а також кожен із залучених до розгляду конкурсних заяв експертів, затверджених Міжвідомчою комісією, зобов’язаний дотримуватись суворої конфіденційності щодо заяв на участь у конкурсі та їх змісту. </w:t>
      </w:r>
    </w:p>
    <w:p w14:paraId="5BA59DF2" w14:textId="1B632A95"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Для роботи з конкурсними заявами учасників члени Міжвідомчої комісії та залучені експерти використовують копії заяв учасників</w:t>
      </w:r>
      <w:r w:rsidR="008E2501" w:rsidRPr="005F145A">
        <w:rPr>
          <w:rFonts w:ascii="Times New Roman" w:hAnsi="Times New Roman"/>
          <w:sz w:val="28"/>
          <w:szCs w:val="28"/>
        </w:rPr>
        <w:t xml:space="preserve"> з електронних носіїв</w:t>
      </w:r>
      <w:r w:rsidRPr="005F145A">
        <w:rPr>
          <w:rFonts w:ascii="Times New Roman" w:hAnsi="Times New Roman"/>
          <w:sz w:val="28"/>
          <w:szCs w:val="28"/>
        </w:rPr>
        <w:t xml:space="preserve">, </w:t>
      </w:r>
      <w:r w:rsidR="00844594" w:rsidRPr="005F145A">
        <w:rPr>
          <w:rFonts w:ascii="Times New Roman" w:hAnsi="Times New Roman"/>
          <w:sz w:val="28"/>
          <w:szCs w:val="28"/>
        </w:rPr>
        <w:t>ґ</w:t>
      </w:r>
      <w:r w:rsidRPr="005F145A">
        <w:rPr>
          <w:rFonts w:ascii="Times New Roman" w:hAnsi="Times New Roman"/>
          <w:sz w:val="28"/>
          <w:szCs w:val="28"/>
        </w:rPr>
        <w:t xml:space="preserve">. Вивчення та обговорення конкурсних </w:t>
      </w:r>
      <w:r w:rsidR="00AB6818" w:rsidRPr="005F145A">
        <w:rPr>
          <w:rFonts w:ascii="Times New Roman" w:hAnsi="Times New Roman"/>
          <w:sz w:val="28"/>
          <w:szCs w:val="28"/>
        </w:rPr>
        <w:t>заяв</w:t>
      </w:r>
      <w:r w:rsidRPr="005F145A">
        <w:rPr>
          <w:rFonts w:ascii="Times New Roman" w:hAnsi="Times New Roman"/>
          <w:sz w:val="28"/>
          <w:szCs w:val="28"/>
        </w:rPr>
        <w:t xml:space="preserve"> учасників проводиться в приміщенні </w:t>
      </w:r>
      <w:r w:rsidR="00A515F0" w:rsidRPr="005F145A">
        <w:rPr>
          <w:rFonts w:ascii="Times New Roman" w:hAnsi="Times New Roman"/>
          <w:sz w:val="28"/>
          <w:szCs w:val="28"/>
        </w:rPr>
        <w:t>Міненерго</w:t>
      </w:r>
      <w:r w:rsidRPr="005F145A">
        <w:rPr>
          <w:rFonts w:ascii="Times New Roman" w:hAnsi="Times New Roman"/>
          <w:sz w:val="28"/>
          <w:szCs w:val="28"/>
        </w:rPr>
        <w:t>.</w:t>
      </w:r>
    </w:p>
    <w:p w14:paraId="7BA936C9" w14:textId="77777777"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За результатами розгляду подані заяви учасників оцінюються по кожному з критеріїв за наступною шкалою:</w:t>
      </w:r>
    </w:p>
    <w:tbl>
      <w:tblPr>
        <w:tblStyle w:val="af2"/>
        <w:tblW w:w="51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
        <w:gridCol w:w="6250"/>
        <w:gridCol w:w="2203"/>
      </w:tblGrid>
      <w:tr w:rsidR="00AB6818" w:rsidRPr="005F145A" w14:paraId="5CC55D9B" w14:textId="77777777" w:rsidTr="006C1C39">
        <w:trPr>
          <w:tblHeader/>
        </w:trPr>
        <w:tc>
          <w:tcPr>
            <w:tcW w:w="3992" w:type="pct"/>
            <w:gridSpan w:val="2"/>
            <w:tcBorders>
              <w:top w:val="single" w:sz="4" w:space="0" w:color="auto"/>
              <w:bottom w:val="single" w:sz="4" w:space="0" w:color="auto"/>
              <w:right w:val="single" w:sz="4" w:space="0" w:color="auto"/>
            </w:tcBorders>
            <w:vAlign w:val="center"/>
          </w:tcPr>
          <w:p w14:paraId="501F13C8"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Критерії оцінки</w:t>
            </w:r>
          </w:p>
        </w:tc>
        <w:tc>
          <w:tcPr>
            <w:tcW w:w="1008" w:type="pct"/>
            <w:tcBorders>
              <w:top w:val="single" w:sz="4" w:space="0" w:color="auto"/>
              <w:left w:val="single" w:sz="4" w:space="0" w:color="auto"/>
              <w:bottom w:val="single" w:sz="4" w:space="0" w:color="auto"/>
            </w:tcBorders>
            <w:vAlign w:val="center"/>
          </w:tcPr>
          <w:p w14:paraId="5346C376" w14:textId="58CBBF3B"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shd w:val="clear" w:color="auto" w:fill="FFFFFF"/>
              </w:rPr>
              <w:t>Максимальна питома вага</w:t>
            </w:r>
            <w:r w:rsidRPr="005F145A">
              <w:rPr>
                <w:rFonts w:ascii="Times New Roman" w:hAnsi="Times New Roman"/>
                <w:bCs/>
                <w:sz w:val="28"/>
                <w:szCs w:val="28"/>
              </w:rPr>
              <w:t xml:space="preserve"> критерію</w:t>
            </w:r>
            <w:r w:rsidR="005F145A">
              <w:rPr>
                <w:rFonts w:ascii="Times New Roman" w:hAnsi="Times New Roman"/>
                <w:bCs/>
                <w:sz w:val="28"/>
                <w:szCs w:val="28"/>
              </w:rPr>
              <w:t xml:space="preserve"> </w:t>
            </w:r>
            <w:r w:rsidRPr="005F145A">
              <w:rPr>
                <w:rFonts w:ascii="Times New Roman" w:hAnsi="Times New Roman"/>
                <w:bCs/>
                <w:sz w:val="28"/>
                <w:szCs w:val="28"/>
              </w:rPr>
              <w:t>(бали)</w:t>
            </w:r>
          </w:p>
        </w:tc>
      </w:tr>
      <w:tr w:rsidR="00AB6818" w:rsidRPr="005F145A" w14:paraId="5681B622" w14:textId="77777777" w:rsidTr="006C1C39">
        <w:trPr>
          <w:trHeight w:val="349"/>
        </w:trPr>
        <w:tc>
          <w:tcPr>
            <w:tcW w:w="264" w:type="pct"/>
            <w:tcBorders>
              <w:top w:val="single" w:sz="4" w:space="0" w:color="auto"/>
            </w:tcBorders>
          </w:tcPr>
          <w:p w14:paraId="1AA4F80D"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1.</w:t>
            </w:r>
          </w:p>
        </w:tc>
        <w:tc>
          <w:tcPr>
            <w:tcW w:w="3727" w:type="pct"/>
            <w:tcBorders>
              <w:top w:val="single" w:sz="4" w:space="0" w:color="auto"/>
            </w:tcBorders>
          </w:tcPr>
          <w:p w14:paraId="45CCBE0C"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Програма робіт:</w:t>
            </w:r>
          </w:p>
        </w:tc>
        <w:tc>
          <w:tcPr>
            <w:tcW w:w="1008" w:type="pct"/>
            <w:tcBorders>
              <w:top w:val="single" w:sz="4" w:space="0" w:color="auto"/>
            </w:tcBorders>
          </w:tcPr>
          <w:p w14:paraId="5AA3BC75" w14:textId="77777777" w:rsidR="00AB6818" w:rsidRPr="005F145A" w:rsidRDefault="00AB6818" w:rsidP="005F145A">
            <w:pPr>
              <w:pStyle w:val="a5"/>
              <w:ind w:firstLine="360"/>
              <w:jc w:val="both"/>
              <w:rPr>
                <w:rFonts w:ascii="Times New Roman" w:hAnsi="Times New Roman"/>
                <w:bCs/>
                <w:iCs/>
                <w:sz w:val="28"/>
                <w:szCs w:val="28"/>
              </w:rPr>
            </w:pPr>
          </w:p>
        </w:tc>
      </w:tr>
      <w:tr w:rsidR="00AB6818" w:rsidRPr="005F145A" w14:paraId="55B08AEB" w14:textId="77777777" w:rsidTr="006C1C39">
        <w:trPr>
          <w:trHeight w:val="335"/>
        </w:trPr>
        <w:tc>
          <w:tcPr>
            <w:tcW w:w="264" w:type="pct"/>
          </w:tcPr>
          <w:p w14:paraId="49352A31"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17A06C99" w14:textId="1B743146"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 xml:space="preserve">проведення 3D-сейсмічних досліджень </w:t>
            </w:r>
            <w:r w:rsidR="005F145A">
              <w:rPr>
                <w:rFonts w:ascii="Times New Roman" w:hAnsi="Times New Roman"/>
                <w:bCs/>
                <w:sz w:val="28"/>
                <w:szCs w:val="28"/>
              </w:rPr>
              <w:br/>
            </w:r>
            <w:r w:rsidRPr="005F145A">
              <w:rPr>
                <w:rFonts w:ascii="Times New Roman" w:hAnsi="Times New Roman"/>
                <w:bCs/>
                <w:sz w:val="28"/>
                <w:szCs w:val="28"/>
              </w:rPr>
              <w:t>(</w:t>
            </w:r>
            <w:proofErr w:type="spellStart"/>
            <w:r w:rsidRPr="005F145A">
              <w:rPr>
                <w:rFonts w:ascii="Times New Roman" w:hAnsi="Times New Roman"/>
                <w:bCs/>
                <w:sz w:val="28"/>
                <w:szCs w:val="28"/>
              </w:rPr>
              <w:t>кв</w:t>
            </w:r>
            <w:proofErr w:type="spellEnd"/>
            <w:r w:rsidRPr="005F145A">
              <w:rPr>
                <w:rFonts w:ascii="Times New Roman" w:hAnsi="Times New Roman"/>
                <w:bCs/>
                <w:sz w:val="28"/>
                <w:szCs w:val="28"/>
              </w:rPr>
              <w:t>. кілометрів)</w:t>
            </w:r>
          </w:p>
        </w:tc>
        <w:tc>
          <w:tcPr>
            <w:tcW w:w="1008" w:type="pct"/>
          </w:tcPr>
          <w:p w14:paraId="0072F869"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5</w:t>
            </w:r>
          </w:p>
        </w:tc>
      </w:tr>
      <w:tr w:rsidR="00AB6818" w:rsidRPr="005F145A" w14:paraId="531E4E03" w14:textId="77777777" w:rsidTr="006C1C39">
        <w:trPr>
          <w:trHeight w:val="283"/>
        </w:trPr>
        <w:tc>
          <w:tcPr>
            <w:tcW w:w="264" w:type="pct"/>
          </w:tcPr>
          <w:p w14:paraId="70CE2ABE"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304AAA5E" w14:textId="5393010D"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проведення 2D-сейсмічних досліджень</w:t>
            </w:r>
            <w:r w:rsidR="005F145A">
              <w:rPr>
                <w:rFonts w:ascii="Times New Roman" w:hAnsi="Times New Roman"/>
                <w:bCs/>
                <w:sz w:val="28"/>
                <w:szCs w:val="28"/>
              </w:rPr>
              <w:br/>
            </w:r>
            <w:r w:rsidRPr="005F145A">
              <w:rPr>
                <w:rFonts w:ascii="Times New Roman" w:hAnsi="Times New Roman"/>
                <w:bCs/>
                <w:sz w:val="28"/>
                <w:szCs w:val="28"/>
              </w:rPr>
              <w:t>(кілометрів)</w:t>
            </w:r>
          </w:p>
        </w:tc>
        <w:tc>
          <w:tcPr>
            <w:tcW w:w="1008" w:type="pct"/>
          </w:tcPr>
          <w:p w14:paraId="3B76AED7"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5</w:t>
            </w:r>
          </w:p>
        </w:tc>
      </w:tr>
      <w:tr w:rsidR="00AB6818" w:rsidRPr="005F145A" w14:paraId="6B238E28" w14:textId="77777777" w:rsidTr="006C1C39">
        <w:trPr>
          <w:trHeight w:val="657"/>
        </w:trPr>
        <w:tc>
          <w:tcPr>
            <w:tcW w:w="264" w:type="pct"/>
          </w:tcPr>
          <w:p w14:paraId="4CA3B61C"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3F8E3507"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буріння свердловин (кількість свердловин з урахуванням їх основних параметрів (глибина, траєкторія буріння)</w:t>
            </w:r>
          </w:p>
        </w:tc>
        <w:tc>
          <w:tcPr>
            <w:tcW w:w="1008" w:type="pct"/>
          </w:tcPr>
          <w:p w14:paraId="4D9513C0"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7</w:t>
            </w:r>
          </w:p>
        </w:tc>
      </w:tr>
      <w:tr w:rsidR="00AB6818" w:rsidRPr="005F145A" w14:paraId="35975323" w14:textId="77777777" w:rsidTr="006C1C39">
        <w:trPr>
          <w:trHeight w:val="269"/>
        </w:trPr>
        <w:tc>
          <w:tcPr>
            <w:tcW w:w="264" w:type="pct"/>
          </w:tcPr>
          <w:p w14:paraId="4E117377"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0E877B78"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відновлення законсервованих свердловин (штук)</w:t>
            </w:r>
          </w:p>
        </w:tc>
        <w:tc>
          <w:tcPr>
            <w:tcW w:w="1008" w:type="pct"/>
          </w:tcPr>
          <w:p w14:paraId="7E9858E5"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2</w:t>
            </w:r>
          </w:p>
        </w:tc>
      </w:tr>
      <w:tr w:rsidR="00AB6818" w:rsidRPr="005F145A" w14:paraId="77788B53" w14:textId="77777777" w:rsidTr="006C1C39">
        <w:trPr>
          <w:trHeight w:val="2679"/>
        </w:trPr>
        <w:tc>
          <w:tcPr>
            <w:tcW w:w="264" w:type="pct"/>
          </w:tcPr>
          <w:p w14:paraId="095D28A1"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55EC63D5"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раціональність використання природних ресурсів (конкретизація робіт за роками; пропозиції щодо комплексного вивчення та розробки максимальної площі ділянки (одночасні роботи в різних точках ділянки) у відсотковому значенні (площа (</w:t>
            </w:r>
            <w:proofErr w:type="spellStart"/>
            <w:r w:rsidRPr="005F145A">
              <w:rPr>
                <w:rFonts w:ascii="Times New Roman" w:hAnsi="Times New Roman"/>
                <w:bCs/>
                <w:sz w:val="28"/>
                <w:szCs w:val="28"/>
              </w:rPr>
              <w:t>кв</w:t>
            </w:r>
            <w:proofErr w:type="spellEnd"/>
            <w:r w:rsidRPr="005F145A">
              <w:rPr>
                <w:rFonts w:ascii="Times New Roman" w:hAnsi="Times New Roman"/>
                <w:bCs/>
                <w:sz w:val="28"/>
                <w:szCs w:val="28"/>
              </w:rPr>
              <w:t>. кілометрів), що буде вивчена відносно загальної площі ділянки); наявність у програмі робіт подальшого вивчення площі паралельно з розробкою вже відкритих покладів (</w:t>
            </w:r>
            <w:proofErr w:type="spellStart"/>
            <w:r w:rsidRPr="005F145A">
              <w:rPr>
                <w:rFonts w:ascii="Times New Roman" w:hAnsi="Times New Roman"/>
                <w:bCs/>
                <w:sz w:val="28"/>
                <w:szCs w:val="28"/>
              </w:rPr>
              <w:t>parallel</w:t>
            </w:r>
            <w:proofErr w:type="spellEnd"/>
            <w:r w:rsidRPr="005F145A">
              <w:rPr>
                <w:rFonts w:ascii="Times New Roman" w:hAnsi="Times New Roman"/>
                <w:bCs/>
                <w:sz w:val="28"/>
                <w:szCs w:val="28"/>
              </w:rPr>
              <w:t xml:space="preserve"> </w:t>
            </w:r>
            <w:proofErr w:type="spellStart"/>
            <w:r w:rsidRPr="005F145A">
              <w:rPr>
                <w:rFonts w:ascii="Times New Roman" w:hAnsi="Times New Roman"/>
                <w:bCs/>
                <w:sz w:val="28"/>
                <w:szCs w:val="28"/>
              </w:rPr>
              <w:t>development</w:t>
            </w:r>
            <w:proofErr w:type="spellEnd"/>
            <w:r w:rsidRPr="005F145A">
              <w:rPr>
                <w:rFonts w:ascii="Times New Roman" w:hAnsi="Times New Roman"/>
                <w:bCs/>
                <w:sz w:val="28"/>
                <w:szCs w:val="28"/>
              </w:rPr>
              <w:t>)</w:t>
            </w:r>
          </w:p>
        </w:tc>
        <w:tc>
          <w:tcPr>
            <w:tcW w:w="1008" w:type="pct"/>
          </w:tcPr>
          <w:p w14:paraId="68BEB6D2"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6</w:t>
            </w:r>
          </w:p>
        </w:tc>
      </w:tr>
      <w:tr w:rsidR="00AB6818" w:rsidRPr="005F145A" w14:paraId="1FBCED7A" w14:textId="77777777" w:rsidTr="006C1C39">
        <w:tc>
          <w:tcPr>
            <w:tcW w:w="264" w:type="pct"/>
          </w:tcPr>
          <w:p w14:paraId="6685E4B6"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2.</w:t>
            </w:r>
          </w:p>
        </w:tc>
        <w:tc>
          <w:tcPr>
            <w:tcW w:w="3727" w:type="pct"/>
          </w:tcPr>
          <w:p w14:paraId="39A41A2C"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Мінімальний гарантований обсяг інвестицій на виконання п’ятирічної програми робіт</w:t>
            </w:r>
          </w:p>
        </w:tc>
        <w:tc>
          <w:tcPr>
            <w:tcW w:w="1008" w:type="pct"/>
          </w:tcPr>
          <w:p w14:paraId="678CCDB8"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5</w:t>
            </w:r>
          </w:p>
        </w:tc>
      </w:tr>
      <w:tr w:rsidR="00AB6818" w:rsidRPr="005F145A" w14:paraId="30ACB9F2" w14:textId="77777777" w:rsidTr="006C1C39">
        <w:tc>
          <w:tcPr>
            <w:tcW w:w="264" w:type="pct"/>
          </w:tcPr>
          <w:p w14:paraId="2DEF2ECC"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3.</w:t>
            </w:r>
          </w:p>
        </w:tc>
        <w:tc>
          <w:tcPr>
            <w:tcW w:w="3727" w:type="pct"/>
          </w:tcPr>
          <w:p w14:paraId="4BE31AE8"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Наявність зобов’язання щодо раннього видобутку</w:t>
            </w:r>
          </w:p>
        </w:tc>
        <w:tc>
          <w:tcPr>
            <w:tcW w:w="1008" w:type="pct"/>
          </w:tcPr>
          <w:p w14:paraId="628C051B"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3</w:t>
            </w:r>
          </w:p>
        </w:tc>
      </w:tr>
      <w:tr w:rsidR="00AB6818" w:rsidRPr="005F145A" w14:paraId="363A1A54" w14:textId="77777777" w:rsidTr="006C1C39">
        <w:tc>
          <w:tcPr>
            <w:tcW w:w="264" w:type="pct"/>
          </w:tcPr>
          <w:p w14:paraId="6D664A49"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4.</w:t>
            </w:r>
          </w:p>
        </w:tc>
        <w:tc>
          <w:tcPr>
            <w:tcW w:w="3727" w:type="pct"/>
          </w:tcPr>
          <w:p w14:paraId="083CB667"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 xml:space="preserve">Пропозиції щодо розподілу продукції на користь </w:t>
            </w:r>
            <w:r w:rsidRPr="005F145A">
              <w:rPr>
                <w:rFonts w:ascii="Times New Roman" w:hAnsi="Times New Roman"/>
                <w:bCs/>
                <w:sz w:val="28"/>
                <w:szCs w:val="28"/>
              </w:rPr>
              <w:br/>
              <w:t>держави (відсотків)</w:t>
            </w:r>
          </w:p>
        </w:tc>
        <w:tc>
          <w:tcPr>
            <w:tcW w:w="1008" w:type="pct"/>
          </w:tcPr>
          <w:p w14:paraId="1C2E45D7" w14:textId="77777777" w:rsidR="00AB6818" w:rsidRPr="005F145A" w:rsidRDefault="00AB6818" w:rsidP="005F145A">
            <w:pPr>
              <w:pStyle w:val="a5"/>
              <w:ind w:firstLine="360"/>
              <w:jc w:val="both"/>
              <w:rPr>
                <w:rFonts w:ascii="Times New Roman" w:hAnsi="Times New Roman"/>
                <w:bCs/>
                <w:strike/>
                <w:sz w:val="28"/>
                <w:szCs w:val="28"/>
              </w:rPr>
            </w:pPr>
            <w:r w:rsidRPr="005F145A">
              <w:rPr>
                <w:rFonts w:ascii="Times New Roman" w:hAnsi="Times New Roman"/>
                <w:bCs/>
                <w:sz w:val="28"/>
                <w:szCs w:val="28"/>
              </w:rPr>
              <w:t>25</w:t>
            </w:r>
          </w:p>
        </w:tc>
      </w:tr>
      <w:tr w:rsidR="00AB6818" w:rsidRPr="005F145A" w14:paraId="56D974D5" w14:textId="77777777" w:rsidTr="006C1C39">
        <w:tc>
          <w:tcPr>
            <w:tcW w:w="264" w:type="pct"/>
          </w:tcPr>
          <w:p w14:paraId="6E10DE75"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5.</w:t>
            </w:r>
          </w:p>
        </w:tc>
        <w:tc>
          <w:tcPr>
            <w:tcW w:w="3727" w:type="pct"/>
          </w:tcPr>
          <w:p w14:paraId="18331575"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Заходи з охорони навколишнього природного середовища</w:t>
            </w:r>
          </w:p>
        </w:tc>
        <w:tc>
          <w:tcPr>
            <w:tcW w:w="1008" w:type="pct"/>
          </w:tcPr>
          <w:p w14:paraId="7ACAF301"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3</w:t>
            </w:r>
          </w:p>
        </w:tc>
      </w:tr>
      <w:tr w:rsidR="00AB6818" w:rsidRPr="005F145A" w14:paraId="187DB3DF" w14:textId="77777777" w:rsidTr="006C1C39">
        <w:tc>
          <w:tcPr>
            <w:tcW w:w="264" w:type="pct"/>
          </w:tcPr>
          <w:p w14:paraId="6F63F8CD"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6.</w:t>
            </w:r>
          </w:p>
        </w:tc>
        <w:tc>
          <w:tcPr>
            <w:tcW w:w="3727" w:type="pct"/>
          </w:tcPr>
          <w:p w14:paraId="694CC01D"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Наявність досвіду робіт із пошуку та видобутку вуглеводнів:</w:t>
            </w:r>
          </w:p>
        </w:tc>
        <w:tc>
          <w:tcPr>
            <w:tcW w:w="1008" w:type="pct"/>
          </w:tcPr>
          <w:p w14:paraId="40730B1A" w14:textId="77777777" w:rsidR="00AB6818" w:rsidRPr="005F145A" w:rsidRDefault="00AB6818" w:rsidP="005F145A">
            <w:pPr>
              <w:pStyle w:val="a5"/>
              <w:ind w:firstLine="360"/>
              <w:jc w:val="both"/>
              <w:rPr>
                <w:rFonts w:ascii="Times New Roman" w:hAnsi="Times New Roman"/>
                <w:bCs/>
                <w:sz w:val="28"/>
                <w:szCs w:val="28"/>
              </w:rPr>
            </w:pPr>
          </w:p>
        </w:tc>
      </w:tr>
      <w:tr w:rsidR="00AB6818" w:rsidRPr="005F145A" w14:paraId="62D71714" w14:textId="77777777" w:rsidTr="006C1C39">
        <w:tc>
          <w:tcPr>
            <w:tcW w:w="264" w:type="pct"/>
          </w:tcPr>
          <w:p w14:paraId="296A3A2B"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6B465A63"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1) обсяг видобутих вуглеводнів за останні п’ять років</w:t>
            </w:r>
          </w:p>
        </w:tc>
        <w:tc>
          <w:tcPr>
            <w:tcW w:w="1008" w:type="pct"/>
          </w:tcPr>
          <w:p w14:paraId="05066ED8" w14:textId="77777777" w:rsidR="00AB6818" w:rsidRPr="005F145A" w:rsidRDefault="00AB6818" w:rsidP="005F145A">
            <w:pPr>
              <w:pStyle w:val="a5"/>
              <w:ind w:firstLine="360"/>
              <w:jc w:val="both"/>
              <w:rPr>
                <w:rFonts w:ascii="Times New Roman" w:hAnsi="Times New Roman"/>
                <w:bCs/>
                <w:strike/>
                <w:sz w:val="28"/>
                <w:szCs w:val="28"/>
              </w:rPr>
            </w:pPr>
            <w:r w:rsidRPr="005F145A">
              <w:rPr>
                <w:rFonts w:ascii="Times New Roman" w:hAnsi="Times New Roman"/>
                <w:bCs/>
                <w:sz w:val="28"/>
                <w:szCs w:val="28"/>
              </w:rPr>
              <w:t>3</w:t>
            </w:r>
          </w:p>
        </w:tc>
      </w:tr>
      <w:tr w:rsidR="00AB6818" w:rsidRPr="005F145A" w14:paraId="3840F9AD" w14:textId="77777777" w:rsidTr="006C1C39">
        <w:tc>
          <w:tcPr>
            <w:tcW w:w="264" w:type="pct"/>
          </w:tcPr>
          <w:p w14:paraId="709D4676"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5CA501CB"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2) проведення сейсмічних досліджень за останні</w:t>
            </w:r>
            <w:r w:rsidRPr="005F145A">
              <w:rPr>
                <w:rFonts w:ascii="Times New Roman" w:hAnsi="Times New Roman"/>
                <w:bCs/>
                <w:sz w:val="28"/>
                <w:szCs w:val="28"/>
              </w:rPr>
              <w:br/>
              <w:t>десять років:</w:t>
            </w:r>
          </w:p>
        </w:tc>
        <w:tc>
          <w:tcPr>
            <w:tcW w:w="1008" w:type="pct"/>
          </w:tcPr>
          <w:p w14:paraId="4142BC5C" w14:textId="77777777" w:rsidR="00AB6818" w:rsidRPr="005F145A" w:rsidRDefault="00AB6818" w:rsidP="005F145A">
            <w:pPr>
              <w:pStyle w:val="a5"/>
              <w:ind w:firstLine="360"/>
              <w:jc w:val="both"/>
              <w:rPr>
                <w:rFonts w:ascii="Times New Roman" w:hAnsi="Times New Roman"/>
                <w:bCs/>
                <w:sz w:val="28"/>
                <w:szCs w:val="28"/>
              </w:rPr>
            </w:pPr>
          </w:p>
        </w:tc>
      </w:tr>
      <w:tr w:rsidR="00AB6818" w:rsidRPr="005F145A" w14:paraId="18D089B1" w14:textId="77777777" w:rsidTr="006C1C39">
        <w:tc>
          <w:tcPr>
            <w:tcW w:w="264" w:type="pct"/>
          </w:tcPr>
          <w:p w14:paraId="2FB73D09"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23AD5E49"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 xml:space="preserve">понад 5000 </w:t>
            </w:r>
            <w:proofErr w:type="spellStart"/>
            <w:r w:rsidRPr="005F145A">
              <w:rPr>
                <w:rFonts w:ascii="Times New Roman" w:hAnsi="Times New Roman"/>
                <w:bCs/>
                <w:sz w:val="28"/>
                <w:szCs w:val="28"/>
              </w:rPr>
              <w:t>кв</w:t>
            </w:r>
            <w:proofErr w:type="spellEnd"/>
            <w:r w:rsidRPr="005F145A">
              <w:rPr>
                <w:rFonts w:ascii="Times New Roman" w:hAnsi="Times New Roman"/>
                <w:bCs/>
                <w:sz w:val="28"/>
                <w:szCs w:val="28"/>
              </w:rPr>
              <w:t>. кілометрів</w:t>
            </w:r>
          </w:p>
        </w:tc>
        <w:tc>
          <w:tcPr>
            <w:tcW w:w="1008" w:type="pct"/>
          </w:tcPr>
          <w:p w14:paraId="4D06CC18"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3</w:t>
            </w:r>
          </w:p>
        </w:tc>
      </w:tr>
      <w:tr w:rsidR="00AB6818" w:rsidRPr="005F145A" w14:paraId="1E7D8B89" w14:textId="77777777" w:rsidTr="006C1C39">
        <w:tc>
          <w:tcPr>
            <w:tcW w:w="264" w:type="pct"/>
          </w:tcPr>
          <w:p w14:paraId="133EFE08"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72A42B41"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 xml:space="preserve">2000—5000 </w:t>
            </w:r>
            <w:proofErr w:type="spellStart"/>
            <w:r w:rsidRPr="005F145A">
              <w:rPr>
                <w:rFonts w:ascii="Times New Roman" w:hAnsi="Times New Roman"/>
                <w:bCs/>
                <w:sz w:val="28"/>
                <w:szCs w:val="28"/>
              </w:rPr>
              <w:t>кв</w:t>
            </w:r>
            <w:proofErr w:type="spellEnd"/>
            <w:r w:rsidRPr="005F145A">
              <w:rPr>
                <w:rFonts w:ascii="Times New Roman" w:hAnsi="Times New Roman"/>
                <w:bCs/>
                <w:sz w:val="28"/>
                <w:szCs w:val="28"/>
              </w:rPr>
              <w:t>. кілометрів</w:t>
            </w:r>
          </w:p>
        </w:tc>
        <w:tc>
          <w:tcPr>
            <w:tcW w:w="1008" w:type="pct"/>
          </w:tcPr>
          <w:p w14:paraId="1F1C5F37"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2</w:t>
            </w:r>
          </w:p>
        </w:tc>
      </w:tr>
      <w:tr w:rsidR="00AB6818" w:rsidRPr="005F145A" w14:paraId="393E92DE" w14:textId="77777777" w:rsidTr="006C1C39">
        <w:tc>
          <w:tcPr>
            <w:tcW w:w="264" w:type="pct"/>
          </w:tcPr>
          <w:p w14:paraId="515ED658"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3E51C410"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 xml:space="preserve">500—2000 </w:t>
            </w:r>
            <w:proofErr w:type="spellStart"/>
            <w:r w:rsidRPr="005F145A">
              <w:rPr>
                <w:rFonts w:ascii="Times New Roman" w:hAnsi="Times New Roman"/>
                <w:bCs/>
                <w:sz w:val="28"/>
                <w:szCs w:val="28"/>
              </w:rPr>
              <w:t>кв</w:t>
            </w:r>
            <w:proofErr w:type="spellEnd"/>
            <w:r w:rsidRPr="005F145A">
              <w:rPr>
                <w:rFonts w:ascii="Times New Roman" w:hAnsi="Times New Roman"/>
                <w:bCs/>
                <w:sz w:val="28"/>
                <w:szCs w:val="28"/>
              </w:rPr>
              <w:t>. кілометрів</w:t>
            </w:r>
          </w:p>
        </w:tc>
        <w:tc>
          <w:tcPr>
            <w:tcW w:w="1008" w:type="pct"/>
          </w:tcPr>
          <w:p w14:paraId="61DB6856"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1</w:t>
            </w:r>
          </w:p>
        </w:tc>
      </w:tr>
      <w:tr w:rsidR="00AB6818" w:rsidRPr="005F145A" w14:paraId="6CA533BC" w14:textId="77777777" w:rsidTr="006C1C39">
        <w:tc>
          <w:tcPr>
            <w:tcW w:w="264" w:type="pct"/>
          </w:tcPr>
          <w:p w14:paraId="30953082"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6672A73E"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3) проведення бурових робіт за останні десять років (типи свердловин):</w:t>
            </w:r>
          </w:p>
        </w:tc>
        <w:tc>
          <w:tcPr>
            <w:tcW w:w="1008" w:type="pct"/>
          </w:tcPr>
          <w:p w14:paraId="5786E251" w14:textId="77777777" w:rsidR="00AB6818" w:rsidRPr="005F145A" w:rsidRDefault="00AB6818" w:rsidP="005F145A">
            <w:pPr>
              <w:pStyle w:val="a5"/>
              <w:ind w:firstLine="360"/>
              <w:jc w:val="both"/>
              <w:rPr>
                <w:rFonts w:ascii="Times New Roman" w:hAnsi="Times New Roman"/>
                <w:bCs/>
                <w:sz w:val="28"/>
                <w:szCs w:val="28"/>
              </w:rPr>
            </w:pPr>
          </w:p>
        </w:tc>
      </w:tr>
      <w:tr w:rsidR="00AB6818" w:rsidRPr="005F145A" w14:paraId="00B85970" w14:textId="77777777" w:rsidTr="006C1C39">
        <w:tc>
          <w:tcPr>
            <w:tcW w:w="264" w:type="pct"/>
          </w:tcPr>
          <w:p w14:paraId="18BEAC3C"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65E233B7"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буріння більше п’яти свердловин</w:t>
            </w:r>
          </w:p>
        </w:tc>
        <w:tc>
          <w:tcPr>
            <w:tcW w:w="1008" w:type="pct"/>
          </w:tcPr>
          <w:p w14:paraId="31E6DCFB"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3</w:t>
            </w:r>
          </w:p>
        </w:tc>
      </w:tr>
      <w:tr w:rsidR="00AB6818" w:rsidRPr="005F145A" w14:paraId="0BC0AD95" w14:textId="77777777" w:rsidTr="006C1C39">
        <w:tc>
          <w:tcPr>
            <w:tcW w:w="264" w:type="pct"/>
          </w:tcPr>
          <w:p w14:paraId="3B4BBF68"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63FAC894"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буріння трьох свердловин</w:t>
            </w:r>
          </w:p>
        </w:tc>
        <w:tc>
          <w:tcPr>
            <w:tcW w:w="1008" w:type="pct"/>
          </w:tcPr>
          <w:p w14:paraId="26EDCC3B"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2</w:t>
            </w:r>
          </w:p>
        </w:tc>
      </w:tr>
      <w:tr w:rsidR="00AB6818" w:rsidRPr="005F145A" w14:paraId="334F31C3" w14:textId="77777777" w:rsidTr="006C1C39">
        <w:tc>
          <w:tcPr>
            <w:tcW w:w="264" w:type="pct"/>
          </w:tcPr>
          <w:p w14:paraId="79CFDECE"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36A36F16"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буріння двох свердловин</w:t>
            </w:r>
          </w:p>
        </w:tc>
        <w:tc>
          <w:tcPr>
            <w:tcW w:w="1008" w:type="pct"/>
          </w:tcPr>
          <w:p w14:paraId="36E96833"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1</w:t>
            </w:r>
          </w:p>
        </w:tc>
      </w:tr>
      <w:tr w:rsidR="00AB6818" w:rsidRPr="005F145A" w14:paraId="15554757" w14:textId="77777777" w:rsidTr="006C1C39">
        <w:tc>
          <w:tcPr>
            <w:tcW w:w="264" w:type="pct"/>
          </w:tcPr>
          <w:p w14:paraId="0034D964"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068472C0"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4) доведений досвід роботи в умовах високого тиску та високої температури</w:t>
            </w:r>
          </w:p>
        </w:tc>
        <w:tc>
          <w:tcPr>
            <w:tcW w:w="1008" w:type="pct"/>
          </w:tcPr>
          <w:p w14:paraId="2232E3AE"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1</w:t>
            </w:r>
          </w:p>
        </w:tc>
      </w:tr>
      <w:tr w:rsidR="00AB6818" w:rsidRPr="005F145A" w14:paraId="425714A1" w14:textId="77777777" w:rsidTr="006C1C39">
        <w:tc>
          <w:tcPr>
            <w:tcW w:w="264" w:type="pct"/>
          </w:tcPr>
          <w:p w14:paraId="039E9FF3"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776AE61B"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5) доведений досвід роботи з горизонтальними свердловинами</w:t>
            </w:r>
          </w:p>
        </w:tc>
        <w:tc>
          <w:tcPr>
            <w:tcW w:w="1008" w:type="pct"/>
          </w:tcPr>
          <w:p w14:paraId="5B0AA489"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1</w:t>
            </w:r>
          </w:p>
        </w:tc>
      </w:tr>
      <w:tr w:rsidR="00AB6818" w:rsidRPr="005F145A" w14:paraId="1FC0E1D3" w14:textId="77777777" w:rsidTr="006C1C39">
        <w:tc>
          <w:tcPr>
            <w:tcW w:w="264" w:type="pct"/>
          </w:tcPr>
          <w:p w14:paraId="21BF3DCE"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40B2CF18"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6) коефіцієнт успішності буріння свердловин під час пошуку вуглеводнів (понад 50 відсотків)</w:t>
            </w:r>
          </w:p>
        </w:tc>
        <w:tc>
          <w:tcPr>
            <w:tcW w:w="1008" w:type="pct"/>
          </w:tcPr>
          <w:p w14:paraId="26BF9B98"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2</w:t>
            </w:r>
          </w:p>
        </w:tc>
      </w:tr>
      <w:tr w:rsidR="00AB6818" w:rsidRPr="005F145A" w14:paraId="336E7BD6" w14:textId="77777777" w:rsidTr="006C1C39">
        <w:tc>
          <w:tcPr>
            <w:tcW w:w="264" w:type="pct"/>
          </w:tcPr>
          <w:p w14:paraId="45A419B1"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437A846D"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7) досвід у видобуванні нетрадиційних вуглеводнів</w:t>
            </w:r>
          </w:p>
        </w:tc>
        <w:tc>
          <w:tcPr>
            <w:tcW w:w="1008" w:type="pct"/>
          </w:tcPr>
          <w:p w14:paraId="4E371D5E"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1</w:t>
            </w:r>
          </w:p>
        </w:tc>
      </w:tr>
      <w:tr w:rsidR="00AB6818" w:rsidRPr="005F145A" w14:paraId="6232D845" w14:textId="77777777" w:rsidTr="006C1C39">
        <w:tc>
          <w:tcPr>
            <w:tcW w:w="264" w:type="pct"/>
          </w:tcPr>
          <w:p w14:paraId="30918EAB" w14:textId="77777777" w:rsidR="00AB6818" w:rsidRPr="005F145A" w:rsidRDefault="00AB6818" w:rsidP="005F145A">
            <w:pPr>
              <w:pStyle w:val="a5"/>
              <w:ind w:firstLine="360"/>
              <w:jc w:val="both"/>
              <w:rPr>
                <w:rFonts w:ascii="Times New Roman" w:hAnsi="Times New Roman"/>
                <w:bCs/>
                <w:sz w:val="28"/>
                <w:szCs w:val="28"/>
              </w:rPr>
            </w:pPr>
          </w:p>
        </w:tc>
        <w:tc>
          <w:tcPr>
            <w:tcW w:w="3727" w:type="pct"/>
          </w:tcPr>
          <w:p w14:paraId="5B1B0C5D"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8) застосування сучасних технологічних рішень під час видобутку (</w:t>
            </w:r>
            <w:proofErr w:type="spellStart"/>
            <w:r w:rsidRPr="005F145A">
              <w:rPr>
                <w:rFonts w:ascii="Times New Roman" w:hAnsi="Times New Roman"/>
                <w:bCs/>
                <w:sz w:val="28"/>
                <w:szCs w:val="28"/>
              </w:rPr>
              <w:t>колтюбінг</w:t>
            </w:r>
            <w:proofErr w:type="spellEnd"/>
            <w:r w:rsidRPr="005F145A">
              <w:rPr>
                <w:rFonts w:ascii="Times New Roman" w:hAnsi="Times New Roman"/>
                <w:bCs/>
                <w:sz w:val="28"/>
                <w:szCs w:val="28"/>
              </w:rPr>
              <w:t xml:space="preserve">, </w:t>
            </w:r>
            <w:proofErr w:type="spellStart"/>
            <w:r w:rsidRPr="005F145A">
              <w:rPr>
                <w:rFonts w:ascii="Times New Roman" w:hAnsi="Times New Roman"/>
                <w:bCs/>
                <w:sz w:val="28"/>
                <w:szCs w:val="28"/>
              </w:rPr>
              <w:t>снабінг</w:t>
            </w:r>
            <w:proofErr w:type="spellEnd"/>
            <w:r w:rsidRPr="005F145A">
              <w:rPr>
                <w:rFonts w:ascii="Times New Roman" w:hAnsi="Times New Roman"/>
                <w:bCs/>
                <w:sz w:val="28"/>
                <w:szCs w:val="28"/>
              </w:rPr>
              <w:t xml:space="preserve"> тощо)</w:t>
            </w:r>
          </w:p>
        </w:tc>
        <w:tc>
          <w:tcPr>
            <w:tcW w:w="1008" w:type="pct"/>
          </w:tcPr>
          <w:p w14:paraId="37B6283F"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1</w:t>
            </w:r>
          </w:p>
        </w:tc>
      </w:tr>
      <w:tr w:rsidR="00AB6818" w:rsidRPr="005F145A" w14:paraId="4D596FDB" w14:textId="77777777" w:rsidTr="006C1C39">
        <w:tc>
          <w:tcPr>
            <w:tcW w:w="264" w:type="pct"/>
          </w:tcPr>
          <w:p w14:paraId="539FB1AC"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7.</w:t>
            </w:r>
          </w:p>
        </w:tc>
        <w:tc>
          <w:tcPr>
            <w:tcW w:w="3727" w:type="pct"/>
          </w:tcPr>
          <w:p w14:paraId="306FEED3" w14:textId="77777777" w:rsidR="00AB6818" w:rsidRPr="005F145A" w:rsidRDefault="00AB6818" w:rsidP="005F145A">
            <w:pPr>
              <w:pStyle w:val="a5"/>
              <w:ind w:firstLine="360"/>
              <w:jc w:val="both"/>
              <w:rPr>
                <w:rFonts w:ascii="Times New Roman" w:hAnsi="Times New Roman"/>
                <w:bCs/>
                <w:strike/>
                <w:sz w:val="28"/>
                <w:szCs w:val="28"/>
              </w:rPr>
            </w:pPr>
            <w:r w:rsidRPr="005F145A">
              <w:rPr>
                <w:rFonts w:ascii="Times New Roman" w:hAnsi="Times New Roman"/>
                <w:bCs/>
                <w:sz w:val="28"/>
                <w:szCs w:val="28"/>
              </w:rPr>
              <w:t>Забезпечення використання товарів, робіт та послуг українського походження</w:t>
            </w:r>
          </w:p>
        </w:tc>
        <w:tc>
          <w:tcPr>
            <w:tcW w:w="1008" w:type="pct"/>
          </w:tcPr>
          <w:p w14:paraId="5129D83D"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3</w:t>
            </w:r>
          </w:p>
        </w:tc>
      </w:tr>
      <w:tr w:rsidR="00AB6818" w:rsidRPr="005F145A" w14:paraId="6555884F" w14:textId="77777777" w:rsidTr="006C1C39">
        <w:tc>
          <w:tcPr>
            <w:tcW w:w="264" w:type="pct"/>
          </w:tcPr>
          <w:p w14:paraId="7B24FA46"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8.</w:t>
            </w:r>
          </w:p>
        </w:tc>
        <w:tc>
          <w:tcPr>
            <w:tcW w:w="3727" w:type="pct"/>
          </w:tcPr>
          <w:p w14:paraId="54A247D7"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Програма соціального розвитку (соціальні інвестиції)</w:t>
            </w:r>
          </w:p>
        </w:tc>
        <w:tc>
          <w:tcPr>
            <w:tcW w:w="1008" w:type="pct"/>
          </w:tcPr>
          <w:p w14:paraId="70AAD90C"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5</w:t>
            </w:r>
          </w:p>
        </w:tc>
      </w:tr>
      <w:tr w:rsidR="00AB6818" w:rsidRPr="005F145A" w14:paraId="0F82A1E9" w14:textId="77777777" w:rsidTr="006C1C39">
        <w:tc>
          <w:tcPr>
            <w:tcW w:w="264" w:type="pct"/>
          </w:tcPr>
          <w:p w14:paraId="1D5B2E92"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9.</w:t>
            </w:r>
          </w:p>
        </w:tc>
        <w:tc>
          <w:tcPr>
            <w:tcW w:w="3727" w:type="pct"/>
          </w:tcPr>
          <w:p w14:paraId="4E1651C8"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Додаткові пропозиції щодо виконання умов конкурсу (сплата бонусу за підписання угоди, сплата бонусу за перший видобуток тощо)</w:t>
            </w:r>
          </w:p>
        </w:tc>
        <w:tc>
          <w:tcPr>
            <w:tcW w:w="1008" w:type="pct"/>
          </w:tcPr>
          <w:p w14:paraId="494C4F15"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5</w:t>
            </w:r>
          </w:p>
        </w:tc>
      </w:tr>
      <w:tr w:rsidR="00AB6818" w:rsidRPr="005F145A" w14:paraId="71FC5E1E" w14:textId="77777777" w:rsidTr="006C1C39">
        <w:tc>
          <w:tcPr>
            <w:tcW w:w="264" w:type="pct"/>
          </w:tcPr>
          <w:p w14:paraId="218A33D9"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10.</w:t>
            </w:r>
          </w:p>
        </w:tc>
        <w:tc>
          <w:tcPr>
            <w:tcW w:w="3727" w:type="pct"/>
          </w:tcPr>
          <w:p w14:paraId="4DF3DB41"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Пропозиції (строків та фінансування) щодо будівництва інфраструктурних об’єктів з підготовки, переробки та виробництва продукції з вуглеводневої сировини (гривень)</w:t>
            </w:r>
          </w:p>
        </w:tc>
        <w:tc>
          <w:tcPr>
            <w:tcW w:w="1008" w:type="pct"/>
          </w:tcPr>
          <w:p w14:paraId="1F2F3B23"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5</w:t>
            </w:r>
          </w:p>
        </w:tc>
      </w:tr>
      <w:tr w:rsidR="00AB6818" w:rsidRPr="005F145A" w14:paraId="6FA12A68" w14:textId="77777777" w:rsidTr="006C1C39">
        <w:trPr>
          <w:trHeight w:val="37"/>
        </w:trPr>
        <w:tc>
          <w:tcPr>
            <w:tcW w:w="264" w:type="pct"/>
          </w:tcPr>
          <w:p w14:paraId="79B38BC6" w14:textId="77777777" w:rsidR="00AB6818" w:rsidRPr="005F145A" w:rsidRDefault="00AB6818" w:rsidP="005F145A">
            <w:pPr>
              <w:pStyle w:val="a5"/>
              <w:ind w:firstLine="360"/>
              <w:jc w:val="both"/>
              <w:rPr>
                <w:rFonts w:ascii="Times New Roman" w:hAnsi="Times New Roman"/>
                <w:bCs/>
                <w:sz w:val="28"/>
                <w:szCs w:val="28"/>
              </w:rPr>
            </w:pPr>
            <w:r w:rsidRPr="005F145A">
              <w:rPr>
                <w:rFonts w:ascii="Times New Roman" w:hAnsi="Times New Roman"/>
                <w:bCs/>
                <w:sz w:val="28"/>
                <w:szCs w:val="28"/>
              </w:rPr>
              <w:t>11.</w:t>
            </w:r>
          </w:p>
        </w:tc>
        <w:tc>
          <w:tcPr>
            <w:tcW w:w="3727" w:type="pct"/>
          </w:tcPr>
          <w:p w14:paraId="780613E7" w14:textId="77777777" w:rsidR="00AB6818" w:rsidRPr="005F145A" w:rsidRDefault="00AB6818" w:rsidP="005F145A">
            <w:pPr>
              <w:pStyle w:val="a5"/>
              <w:ind w:firstLine="360"/>
              <w:jc w:val="both"/>
              <w:rPr>
                <w:rFonts w:ascii="Times New Roman" w:hAnsi="Times New Roman"/>
                <w:b/>
                <w:sz w:val="28"/>
                <w:szCs w:val="28"/>
              </w:rPr>
            </w:pPr>
            <w:r w:rsidRPr="005F145A">
              <w:rPr>
                <w:rFonts w:ascii="Times New Roman" w:hAnsi="Times New Roman"/>
                <w:bCs/>
                <w:sz w:val="28"/>
                <w:szCs w:val="28"/>
              </w:rPr>
              <w:t>Усього балів</w:t>
            </w:r>
          </w:p>
        </w:tc>
        <w:tc>
          <w:tcPr>
            <w:tcW w:w="1008" w:type="pct"/>
          </w:tcPr>
          <w:p w14:paraId="1C367131" w14:textId="77777777" w:rsidR="00AB6818" w:rsidRPr="005F145A" w:rsidRDefault="00AB6818" w:rsidP="005F145A">
            <w:pPr>
              <w:pStyle w:val="a5"/>
              <w:ind w:firstLine="360"/>
              <w:jc w:val="both"/>
              <w:rPr>
                <w:rFonts w:ascii="Times New Roman" w:hAnsi="Times New Roman"/>
                <w:b/>
                <w:sz w:val="28"/>
                <w:szCs w:val="28"/>
              </w:rPr>
            </w:pPr>
            <w:r w:rsidRPr="005F145A">
              <w:rPr>
                <w:rFonts w:ascii="Times New Roman" w:hAnsi="Times New Roman"/>
                <w:bCs/>
                <w:sz w:val="28"/>
                <w:szCs w:val="28"/>
              </w:rPr>
              <w:t>100</w:t>
            </w:r>
          </w:p>
        </w:tc>
      </w:tr>
    </w:tbl>
    <w:p w14:paraId="5A9AD3F6" w14:textId="77777777" w:rsidR="00B6635B" w:rsidRPr="005F145A" w:rsidRDefault="00B6635B" w:rsidP="005F145A">
      <w:pPr>
        <w:pStyle w:val="a5"/>
        <w:ind w:firstLine="360"/>
        <w:jc w:val="both"/>
        <w:rPr>
          <w:rFonts w:ascii="Times New Roman" w:hAnsi="Times New Roman"/>
          <w:sz w:val="28"/>
          <w:szCs w:val="28"/>
          <w:lang w:val="ru-RU"/>
        </w:rPr>
      </w:pPr>
    </w:p>
    <w:p w14:paraId="2768E597" w14:textId="77777777" w:rsidR="00AB6818" w:rsidRPr="005F145A" w:rsidRDefault="00AB6818"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Підсумок оцінок за всіма критеріями відповідно до зазначеної шкали становить фінальну оцінку заяви і є підставою для визначення переможця конкурсу.</w:t>
      </w:r>
    </w:p>
    <w:p w14:paraId="3FFA7702" w14:textId="67AF92EC" w:rsidR="00B6635B" w:rsidRPr="005F145A" w:rsidRDefault="00AB6818"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До закінчення проведення конкурсу та оголошення його результатів засідання Міжвідомчої комісії, засідання утворених Міжвідомчою комісією робочих груп, наради членів комісії та/або їх уповноважених представників, які діють на підставі довіреностей, мають закритий характер. Жоден із членів Міжвідомчої комісії, а також жоден із залучених експертів не може зустрічатися, вести переговори, листування з учасниками конкурсу або їх представниками, зокрема отримувати пояснення щодо поданих заяв учасників.</w:t>
      </w:r>
    </w:p>
    <w:p w14:paraId="372D7540" w14:textId="77777777" w:rsidR="008379C2" w:rsidRPr="005F145A" w:rsidRDefault="008379C2"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 xml:space="preserve">За результатами розгляду та оцінки поданих матеріалів Міжвідомча комісія не пізніше ніж протягом одного місяця від дати </w:t>
      </w:r>
      <w:r w:rsidRPr="005F145A">
        <w:rPr>
          <w:rFonts w:ascii="Times New Roman" w:hAnsi="Times New Roman"/>
          <w:sz w:val="28"/>
          <w:szCs w:val="28"/>
        </w:rPr>
        <w:lastRenderedPageBreak/>
        <w:t>закінчення граничного строку подання конкурсних заяв готує і подає Кабінетові Міністрів України висновки та пропозиції щодо визначення переможця (переможців) конкурсу.</w:t>
      </w:r>
    </w:p>
    <w:p w14:paraId="4E52745E" w14:textId="66884534"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 xml:space="preserve">Рішення про визначення переможця конкурсу на укладення угоди про розподіл вуглеводнів, які видобуватимуться у межах ділянки </w:t>
      </w:r>
      <w:r w:rsidR="00F52232" w:rsidRPr="005F145A">
        <w:rPr>
          <w:rFonts w:ascii="Times New Roman" w:hAnsi="Times New Roman"/>
          <w:sz w:val="28"/>
          <w:szCs w:val="28"/>
        </w:rPr>
        <w:t>Межигірська</w:t>
      </w:r>
      <w:r w:rsidRPr="005F145A">
        <w:rPr>
          <w:rFonts w:ascii="Times New Roman" w:hAnsi="Times New Roman"/>
          <w:sz w:val="28"/>
          <w:szCs w:val="28"/>
        </w:rPr>
        <w:t>, приймається Кабінетом Міністрів України з урахуванням пропозицій Міжвідомчої комісії та є остаточним.</w:t>
      </w:r>
    </w:p>
    <w:p w14:paraId="4C47139D" w14:textId="206CCE76" w:rsidR="00B6635B" w:rsidRPr="005F145A" w:rsidRDefault="008379C2"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Результати конкурсу підлягають опублікуванню в офіційних друкованих виданнях та на Єдиному веб-порталі органів виконавчої влади України і доводяться до відома кожного учасника конкурсу.</w:t>
      </w:r>
    </w:p>
    <w:p w14:paraId="5DC8433A" w14:textId="77777777" w:rsidR="00B6635B"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Спори, що можуть виникнути у зв’язку із проведенням конкурсу вирішуються відповідно до чинного законодавства України.</w:t>
      </w:r>
    </w:p>
    <w:p w14:paraId="66C7F610" w14:textId="77777777" w:rsidR="00B6635B" w:rsidRPr="005F145A" w:rsidRDefault="00C378F5" w:rsidP="001E6CFB">
      <w:pPr>
        <w:pStyle w:val="ae"/>
        <w:numPr>
          <w:ilvl w:val="0"/>
          <w:numId w:val="9"/>
        </w:numPr>
        <w:ind w:left="0" w:firstLine="360"/>
        <w:jc w:val="both"/>
        <w:rPr>
          <w:rFonts w:ascii="Times New Roman" w:hAnsi="Times New Roman"/>
          <w:sz w:val="28"/>
          <w:szCs w:val="28"/>
        </w:rPr>
      </w:pPr>
      <w:r w:rsidRPr="005F145A">
        <w:rPr>
          <w:rFonts w:ascii="Times New Roman" w:hAnsi="Times New Roman"/>
          <w:sz w:val="28"/>
          <w:szCs w:val="28"/>
        </w:rPr>
        <w:t>Загальна характеристика ділянки, географічні координати</w:t>
      </w:r>
    </w:p>
    <w:p w14:paraId="3EFA97FD" w14:textId="0F8EC485" w:rsidR="00065FBE" w:rsidRPr="005F145A" w:rsidRDefault="00065FBE"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Межигірська ділянка, щодо якої оголошується конкурс (далі — ділянка), розташована в межах Стрийського, Самбірського, Львівського, Яворівського та Шептицького районів Львівської області; Калуського, Івано-Франківського, Надвірнянського</w:t>
      </w:r>
      <w:r w:rsidR="00EF6A33" w:rsidRPr="005F145A">
        <w:rPr>
          <w:rFonts w:ascii="Times New Roman" w:hAnsi="Times New Roman"/>
          <w:sz w:val="28"/>
          <w:szCs w:val="28"/>
        </w:rPr>
        <w:t xml:space="preserve"> та Косівського</w:t>
      </w:r>
      <w:r w:rsidRPr="005F145A">
        <w:rPr>
          <w:rFonts w:ascii="Times New Roman" w:hAnsi="Times New Roman"/>
          <w:sz w:val="28"/>
          <w:szCs w:val="28"/>
        </w:rPr>
        <w:t xml:space="preserve"> районів Івано-Франківської області; Вижницького району Чернівецької області. </w:t>
      </w:r>
    </w:p>
    <w:p w14:paraId="2037B688" w14:textId="2EA5A891" w:rsidR="00B6635B" w:rsidRPr="005F145A" w:rsidRDefault="00065FBE"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Ділянка складається з шести частин та обмежена такими географічними координатами:</w:t>
      </w:r>
    </w:p>
    <w:tbl>
      <w:tblPr>
        <w:tblW w:w="5072" w:type="pct"/>
        <w:tblLook w:val="04A0" w:firstRow="1" w:lastRow="0" w:firstColumn="1" w:lastColumn="0" w:noHBand="0" w:noVBand="1"/>
      </w:tblPr>
      <w:tblGrid>
        <w:gridCol w:w="1360"/>
        <w:gridCol w:w="4533"/>
        <w:gridCol w:w="2384"/>
        <w:gridCol w:w="1533"/>
      </w:tblGrid>
      <w:tr w:rsidR="00065FBE" w:rsidRPr="005F145A" w14:paraId="5EFB25BA" w14:textId="77777777" w:rsidTr="006C1C39">
        <w:trPr>
          <w:trHeight w:val="945"/>
          <w:tblHeader/>
        </w:trPr>
        <w:tc>
          <w:tcPr>
            <w:tcW w:w="640" w:type="pct"/>
            <w:tcBorders>
              <w:top w:val="single" w:sz="4" w:space="0" w:color="auto"/>
              <w:left w:val="single" w:sz="4" w:space="0" w:color="auto"/>
              <w:bottom w:val="single" w:sz="4" w:space="0" w:color="auto"/>
              <w:right w:val="single" w:sz="4" w:space="0" w:color="auto"/>
            </w:tcBorders>
            <w:vAlign w:val="center"/>
            <w:hideMark/>
          </w:tcPr>
          <w:p w14:paraId="3FA52D4B" w14:textId="77777777" w:rsidR="00065FBE" w:rsidRPr="005F145A" w:rsidRDefault="00065FBE" w:rsidP="005F145A">
            <w:pPr>
              <w:ind w:firstLine="360"/>
              <w:jc w:val="both"/>
              <w:rPr>
                <w:rFonts w:ascii="Times New Roman" w:hAnsi="Times New Roman"/>
                <w:sz w:val="28"/>
                <w:szCs w:val="28"/>
              </w:rPr>
            </w:pPr>
            <w:bookmarkStart w:id="0" w:name="n59"/>
            <w:bookmarkEnd w:id="0"/>
            <w:r w:rsidRPr="005F145A">
              <w:rPr>
                <w:rFonts w:ascii="Times New Roman" w:hAnsi="Times New Roman"/>
                <w:sz w:val="28"/>
                <w:szCs w:val="28"/>
              </w:rPr>
              <w:t>Номер</w:t>
            </w:r>
            <w:r w:rsidRPr="005F145A">
              <w:rPr>
                <w:rFonts w:ascii="Times New Roman" w:hAnsi="Times New Roman"/>
                <w:sz w:val="28"/>
                <w:szCs w:val="28"/>
              </w:rPr>
              <w:br/>
              <w:t>кутової точки</w:t>
            </w:r>
          </w:p>
        </w:tc>
        <w:tc>
          <w:tcPr>
            <w:tcW w:w="2270" w:type="pct"/>
            <w:tcBorders>
              <w:top w:val="single" w:sz="4" w:space="0" w:color="auto"/>
              <w:left w:val="nil"/>
              <w:bottom w:val="single" w:sz="4" w:space="0" w:color="auto"/>
              <w:right w:val="single" w:sz="4" w:space="0" w:color="auto"/>
            </w:tcBorders>
            <w:noWrap/>
            <w:vAlign w:val="center"/>
            <w:hideMark/>
          </w:tcPr>
          <w:p w14:paraId="3EC767D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Північна широта</w:t>
            </w:r>
          </w:p>
        </w:tc>
        <w:tc>
          <w:tcPr>
            <w:tcW w:w="1101" w:type="pct"/>
            <w:tcBorders>
              <w:top w:val="single" w:sz="4" w:space="0" w:color="auto"/>
              <w:left w:val="nil"/>
              <w:bottom w:val="single" w:sz="4" w:space="0" w:color="auto"/>
              <w:right w:val="single" w:sz="4" w:space="0" w:color="auto"/>
            </w:tcBorders>
            <w:noWrap/>
            <w:vAlign w:val="center"/>
            <w:hideMark/>
          </w:tcPr>
          <w:p w14:paraId="02E79BE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Східна довгота</w:t>
            </w:r>
          </w:p>
        </w:tc>
        <w:tc>
          <w:tcPr>
            <w:tcW w:w="989" w:type="pct"/>
            <w:tcBorders>
              <w:top w:val="single" w:sz="4" w:space="0" w:color="auto"/>
              <w:left w:val="nil"/>
              <w:bottom w:val="single" w:sz="4" w:space="0" w:color="auto"/>
              <w:right w:val="single" w:sz="4" w:space="0" w:color="auto"/>
            </w:tcBorders>
            <w:vAlign w:val="center"/>
            <w:hideMark/>
          </w:tcPr>
          <w:p w14:paraId="0A544C2E" w14:textId="77777777" w:rsidR="00065FBE" w:rsidRPr="005F145A" w:rsidRDefault="00065FBE" w:rsidP="005F145A">
            <w:pPr>
              <w:ind w:right="-98" w:firstLine="360"/>
              <w:jc w:val="both"/>
              <w:rPr>
                <w:rFonts w:ascii="Times New Roman" w:hAnsi="Times New Roman"/>
                <w:sz w:val="28"/>
                <w:szCs w:val="28"/>
              </w:rPr>
            </w:pPr>
            <w:r w:rsidRPr="005F145A">
              <w:rPr>
                <w:rFonts w:ascii="Times New Roman" w:hAnsi="Times New Roman"/>
                <w:sz w:val="28"/>
                <w:szCs w:val="28"/>
              </w:rPr>
              <w:t xml:space="preserve">Площа </w:t>
            </w:r>
            <w:r w:rsidRPr="005F145A">
              <w:rPr>
                <w:rFonts w:ascii="Times New Roman" w:hAnsi="Times New Roman"/>
                <w:sz w:val="28"/>
                <w:szCs w:val="28"/>
              </w:rPr>
              <w:br/>
            </w:r>
            <w:r w:rsidRPr="005F145A">
              <w:rPr>
                <w:rFonts w:ascii="Times New Roman" w:hAnsi="Times New Roman"/>
                <w:spacing w:val="-4"/>
                <w:sz w:val="28"/>
                <w:szCs w:val="28"/>
              </w:rPr>
              <w:t>(</w:t>
            </w:r>
            <w:proofErr w:type="spellStart"/>
            <w:r w:rsidRPr="005F145A">
              <w:rPr>
                <w:rFonts w:ascii="Times New Roman" w:hAnsi="Times New Roman"/>
                <w:spacing w:val="-4"/>
                <w:sz w:val="28"/>
                <w:szCs w:val="28"/>
              </w:rPr>
              <w:t>кв</w:t>
            </w:r>
            <w:proofErr w:type="spellEnd"/>
            <w:r w:rsidRPr="005F145A">
              <w:rPr>
                <w:rFonts w:ascii="Times New Roman" w:hAnsi="Times New Roman"/>
                <w:spacing w:val="-4"/>
                <w:sz w:val="28"/>
                <w:szCs w:val="28"/>
              </w:rPr>
              <w:t>. кілометрів)</w:t>
            </w:r>
          </w:p>
        </w:tc>
      </w:tr>
      <w:tr w:rsidR="00065FBE" w:rsidRPr="005F145A" w14:paraId="7A97A1C8"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63E33710" w14:textId="77777777" w:rsidR="00065FBE" w:rsidRPr="005F145A" w:rsidRDefault="00065FBE" w:rsidP="005F145A">
            <w:pPr>
              <w:ind w:firstLine="360"/>
              <w:jc w:val="both"/>
              <w:rPr>
                <w:rFonts w:ascii="Times New Roman" w:hAnsi="Times New Roman"/>
                <w:sz w:val="28"/>
                <w:szCs w:val="28"/>
              </w:rPr>
            </w:pPr>
          </w:p>
        </w:tc>
        <w:tc>
          <w:tcPr>
            <w:tcW w:w="2270" w:type="pct"/>
            <w:tcBorders>
              <w:top w:val="nil"/>
              <w:left w:val="nil"/>
              <w:bottom w:val="single" w:sz="4" w:space="0" w:color="auto"/>
              <w:right w:val="single" w:sz="4" w:space="0" w:color="auto"/>
            </w:tcBorders>
            <w:noWrap/>
            <w:vAlign w:val="bottom"/>
            <w:hideMark/>
          </w:tcPr>
          <w:p w14:paraId="1EC43DF3" w14:textId="77777777" w:rsidR="00065FBE" w:rsidRPr="005F145A" w:rsidRDefault="00065FBE" w:rsidP="005F145A">
            <w:pPr>
              <w:ind w:firstLine="360"/>
              <w:jc w:val="both"/>
              <w:rPr>
                <w:rFonts w:ascii="Times New Roman" w:hAnsi="Times New Roman"/>
                <w:bCs/>
                <w:sz w:val="28"/>
                <w:szCs w:val="28"/>
              </w:rPr>
            </w:pPr>
            <w:r w:rsidRPr="005F145A">
              <w:rPr>
                <w:rFonts w:ascii="Times New Roman" w:hAnsi="Times New Roman"/>
                <w:bCs/>
                <w:sz w:val="28"/>
                <w:szCs w:val="28"/>
              </w:rPr>
              <w:t>Рава-Руська площа</w:t>
            </w:r>
          </w:p>
        </w:tc>
        <w:tc>
          <w:tcPr>
            <w:tcW w:w="1101" w:type="pct"/>
            <w:tcBorders>
              <w:top w:val="nil"/>
              <w:left w:val="nil"/>
              <w:bottom w:val="single" w:sz="4" w:space="0" w:color="auto"/>
              <w:right w:val="single" w:sz="4" w:space="0" w:color="auto"/>
            </w:tcBorders>
            <w:noWrap/>
            <w:vAlign w:val="bottom"/>
            <w:hideMark/>
          </w:tcPr>
          <w:p w14:paraId="698964A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c>
          <w:tcPr>
            <w:tcW w:w="989" w:type="pct"/>
            <w:tcBorders>
              <w:top w:val="nil"/>
              <w:left w:val="nil"/>
              <w:bottom w:val="single" w:sz="4" w:space="0" w:color="auto"/>
              <w:right w:val="single" w:sz="4" w:space="0" w:color="auto"/>
            </w:tcBorders>
            <w:noWrap/>
            <w:vAlign w:val="bottom"/>
            <w:hideMark/>
          </w:tcPr>
          <w:p w14:paraId="56E7182F" w14:textId="77777777" w:rsidR="00065FBE" w:rsidRPr="005F145A" w:rsidRDefault="00065FBE" w:rsidP="005F145A">
            <w:pPr>
              <w:ind w:firstLine="360"/>
              <w:jc w:val="both"/>
              <w:rPr>
                <w:rFonts w:ascii="Times New Roman" w:hAnsi="Times New Roman"/>
                <w:bCs/>
                <w:sz w:val="28"/>
                <w:szCs w:val="28"/>
              </w:rPr>
            </w:pPr>
            <w:r w:rsidRPr="005F145A">
              <w:rPr>
                <w:rFonts w:ascii="Times New Roman" w:hAnsi="Times New Roman"/>
                <w:bCs/>
                <w:sz w:val="28"/>
                <w:szCs w:val="28"/>
              </w:rPr>
              <w:t>480,25</w:t>
            </w:r>
          </w:p>
        </w:tc>
      </w:tr>
      <w:tr w:rsidR="00065FBE" w:rsidRPr="005F145A" w14:paraId="29435EC3"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2626664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1</w:t>
            </w:r>
          </w:p>
        </w:tc>
        <w:tc>
          <w:tcPr>
            <w:tcW w:w="2270" w:type="pct"/>
            <w:tcBorders>
              <w:top w:val="nil"/>
              <w:left w:val="nil"/>
              <w:bottom w:val="single" w:sz="4" w:space="0" w:color="auto"/>
              <w:right w:val="single" w:sz="4" w:space="0" w:color="auto"/>
            </w:tcBorders>
            <w:noWrap/>
            <w:vAlign w:val="bottom"/>
            <w:hideMark/>
          </w:tcPr>
          <w:p w14:paraId="2A2E6592"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50° 20' 13,788"</w:t>
            </w:r>
          </w:p>
        </w:tc>
        <w:tc>
          <w:tcPr>
            <w:tcW w:w="1101" w:type="pct"/>
            <w:tcBorders>
              <w:top w:val="nil"/>
              <w:left w:val="nil"/>
              <w:bottom w:val="single" w:sz="4" w:space="0" w:color="auto"/>
              <w:right w:val="single" w:sz="4" w:space="0" w:color="auto"/>
            </w:tcBorders>
            <w:noWrap/>
            <w:vAlign w:val="bottom"/>
            <w:hideMark/>
          </w:tcPr>
          <w:p w14:paraId="50FB593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42' 58,412"</w:t>
            </w:r>
          </w:p>
        </w:tc>
        <w:tc>
          <w:tcPr>
            <w:tcW w:w="989" w:type="pct"/>
            <w:tcBorders>
              <w:top w:val="nil"/>
              <w:left w:val="nil"/>
              <w:bottom w:val="single" w:sz="4" w:space="0" w:color="auto"/>
              <w:right w:val="single" w:sz="4" w:space="0" w:color="auto"/>
            </w:tcBorders>
            <w:noWrap/>
            <w:vAlign w:val="bottom"/>
            <w:hideMark/>
          </w:tcPr>
          <w:p w14:paraId="559AA89C"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0C1E23E3"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18971C82"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w:t>
            </w:r>
          </w:p>
        </w:tc>
        <w:tc>
          <w:tcPr>
            <w:tcW w:w="2270" w:type="pct"/>
            <w:tcBorders>
              <w:top w:val="nil"/>
              <w:left w:val="nil"/>
              <w:bottom w:val="single" w:sz="4" w:space="0" w:color="auto"/>
              <w:right w:val="single" w:sz="4" w:space="0" w:color="auto"/>
            </w:tcBorders>
            <w:noWrap/>
            <w:vAlign w:val="bottom"/>
            <w:hideMark/>
          </w:tcPr>
          <w:p w14:paraId="782D6D82"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50° 11' 31,790"</w:t>
            </w:r>
          </w:p>
        </w:tc>
        <w:tc>
          <w:tcPr>
            <w:tcW w:w="1101" w:type="pct"/>
            <w:tcBorders>
              <w:top w:val="nil"/>
              <w:left w:val="nil"/>
              <w:bottom w:val="single" w:sz="4" w:space="0" w:color="auto"/>
              <w:right w:val="single" w:sz="4" w:space="0" w:color="auto"/>
            </w:tcBorders>
            <w:noWrap/>
            <w:vAlign w:val="bottom"/>
            <w:hideMark/>
          </w:tcPr>
          <w:p w14:paraId="01CEFC9B"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53' 18,436"</w:t>
            </w:r>
          </w:p>
        </w:tc>
        <w:tc>
          <w:tcPr>
            <w:tcW w:w="989" w:type="pct"/>
            <w:tcBorders>
              <w:top w:val="nil"/>
              <w:left w:val="nil"/>
              <w:bottom w:val="single" w:sz="4" w:space="0" w:color="auto"/>
              <w:right w:val="single" w:sz="4" w:space="0" w:color="auto"/>
            </w:tcBorders>
            <w:noWrap/>
            <w:vAlign w:val="bottom"/>
            <w:hideMark/>
          </w:tcPr>
          <w:p w14:paraId="7CBD7AD4"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66182DF3"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7B53721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3</w:t>
            </w:r>
          </w:p>
        </w:tc>
        <w:tc>
          <w:tcPr>
            <w:tcW w:w="2270" w:type="pct"/>
            <w:tcBorders>
              <w:top w:val="nil"/>
              <w:left w:val="nil"/>
              <w:bottom w:val="single" w:sz="4" w:space="0" w:color="auto"/>
              <w:right w:val="single" w:sz="4" w:space="0" w:color="auto"/>
            </w:tcBorders>
            <w:noWrap/>
            <w:vAlign w:val="bottom"/>
            <w:hideMark/>
          </w:tcPr>
          <w:p w14:paraId="4B4C9FCA"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50° 10' 52,787"</w:t>
            </w:r>
          </w:p>
        </w:tc>
        <w:tc>
          <w:tcPr>
            <w:tcW w:w="1101" w:type="pct"/>
            <w:tcBorders>
              <w:top w:val="nil"/>
              <w:left w:val="nil"/>
              <w:bottom w:val="single" w:sz="4" w:space="0" w:color="auto"/>
              <w:right w:val="single" w:sz="4" w:space="0" w:color="auto"/>
            </w:tcBorders>
            <w:noWrap/>
            <w:vAlign w:val="bottom"/>
            <w:hideMark/>
          </w:tcPr>
          <w:p w14:paraId="559AF48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50' 5,436"</w:t>
            </w:r>
          </w:p>
        </w:tc>
        <w:tc>
          <w:tcPr>
            <w:tcW w:w="989" w:type="pct"/>
            <w:tcBorders>
              <w:top w:val="nil"/>
              <w:left w:val="nil"/>
              <w:bottom w:val="single" w:sz="4" w:space="0" w:color="auto"/>
              <w:right w:val="single" w:sz="4" w:space="0" w:color="auto"/>
            </w:tcBorders>
            <w:noWrap/>
            <w:vAlign w:val="bottom"/>
            <w:hideMark/>
          </w:tcPr>
          <w:p w14:paraId="34A2D6D3"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73E52451"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48A7A030"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w:t>
            </w:r>
          </w:p>
        </w:tc>
        <w:tc>
          <w:tcPr>
            <w:tcW w:w="2270" w:type="pct"/>
            <w:tcBorders>
              <w:top w:val="nil"/>
              <w:left w:val="nil"/>
              <w:bottom w:val="single" w:sz="4" w:space="0" w:color="auto"/>
              <w:right w:val="single" w:sz="4" w:space="0" w:color="auto"/>
            </w:tcBorders>
            <w:noWrap/>
            <w:vAlign w:val="bottom"/>
            <w:hideMark/>
          </w:tcPr>
          <w:p w14:paraId="61B93444"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50° 4' 28,784"</w:t>
            </w:r>
          </w:p>
        </w:tc>
        <w:tc>
          <w:tcPr>
            <w:tcW w:w="1101" w:type="pct"/>
            <w:tcBorders>
              <w:top w:val="nil"/>
              <w:left w:val="nil"/>
              <w:bottom w:val="single" w:sz="4" w:space="0" w:color="auto"/>
              <w:right w:val="single" w:sz="4" w:space="0" w:color="auto"/>
            </w:tcBorders>
            <w:noWrap/>
            <w:vAlign w:val="bottom"/>
            <w:hideMark/>
          </w:tcPr>
          <w:p w14:paraId="191704F3"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52' 44,452"</w:t>
            </w:r>
          </w:p>
        </w:tc>
        <w:tc>
          <w:tcPr>
            <w:tcW w:w="989" w:type="pct"/>
            <w:tcBorders>
              <w:top w:val="nil"/>
              <w:left w:val="nil"/>
              <w:bottom w:val="single" w:sz="4" w:space="0" w:color="auto"/>
              <w:right w:val="single" w:sz="4" w:space="0" w:color="auto"/>
            </w:tcBorders>
            <w:noWrap/>
            <w:vAlign w:val="bottom"/>
            <w:hideMark/>
          </w:tcPr>
          <w:p w14:paraId="23259580"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3389EC18"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38AF28F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5</w:t>
            </w:r>
          </w:p>
        </w:tc>
        <w:tc>
          <w:tcPr>
            <w:tcW w:w="2270" w:type="pct"/>
            <w:tcBorders>
              <w:top w:val="nil"/>
              <w:left w:val="nil"/>
              <w:bottom w:val="single" w:sz="4" w:space="0" w:color="auto"/>
              <w:right w:val="single" w:sz="4" w:space="0" w:color="auto"/>
            </w:tcBorders>
            <w:noWrap/>
            <w:vAlign w:val="bottom"/>
            <w:hideMark/>
          </w:tcPr>
          <w:p w14:paraId="32C2869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50° 4' 4,777"</w:t>
            </w:r>
          </w:p>
        </w:tc>
        <w:tc>
          <w:tcPr>
            <w:tcW w:w="1101" w:type="pct"/>
            <w:tcBorders>
              <w:top w:val="nil"/>
              <w:left w:val="nil"/>
              <w:bottom w:val="single" w:sz="4" w:space="0" w:color="auto"/>
              <w:right w:val="single" w:sz="4" w:space="0" w:color="auto"/>
            </w:tcBorders>
            <w:noWrap/>
            <w:vAlign w:val="bottom"/>
            <w:hideMark/>
          </w:tcPr>
          <w:p w14:paraId="6BB1E49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46' 30,450"</w:t>
            </w:r>
          </w:p>
        </w:tc>
        <w:tc>
          <w:tcPr>
            <w:tcW w:w="989" w:type="pct"/>
            <w:tcBorders>
              <w:top w:val="nil"/>
              <w:left w:val="nil"/>
              <w:bottom w:val="single" w:sz="4" w:space="0" w:color="auto"/>
              <w:right w:val="single" w:sz="4" w:space="0" w:color="auto"/>
            </w:tcBorders>
            <w:noWrap/>
            <w:vAlign w:val="bottom"/>
            <w:hideMark/>
          </w:tcPr>
          <w:p w14:paraId="229B1BE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46D9B1D0"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4D332EA2"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6</w:t>
            </w:r>
          </w:p>
        </w:tc>
        <w:tc>
          <w:tcPr>
            <w:tcW w:w="2270" w:type="pct"/>
            <w:tcBorders>
              <w:top w:val="nil"/>
              <w:left w:val="nil"/>
              <w:bottom w:val="single" w:sz="4" w:space="0" w:color="auto"/>
              <w:right w:val="single" w:sz="4" w:space="0" w:color="auto"/>
            </w:tcBorders>
            <w:noWrap/>
            <w:vAlign w:val="bottom"/>
            <w:hideMark/>
          </w:tcPr>
          <w:p w14:paraId="3F90D57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50° 11' 43,766"</w:t>
            </w:r>
          </w:p>
        </w:tc>
        <w:tc>
          <w:tcPr>
            <w:tcW w:w="1101" w:type="pct"/>
            <w:tcBorders>
              <w:top w:val="nil"/>
              <w:left w:val="nil"/>
              <w:bottom w:val="single" w:sz="4" w:space="0" w:color="auto"/>
              <w:right w:val="single" w:sz="4" w:space="0" w:color="auto"/>
            </w:tcBorders>
            <w:noWrap/>
            <w:vAlign w:val="bottom"/>
            <w:hideMark/>
          </w:tcPr>
          <w:p w14:paraId="325B180B"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27' 38,426"</w:t>
            </w:r>
          </w:p>
        </w:tc>
        <w:tc>
          <w:tcPr>
            <w:tcW w:w="989" w:type="pct"/>
            <w:tcBorders>
              <w:top w:val="nil"/>
              <w:left w:val="nil"/>
              <w:bottom w:val="single" w:sz="4" w:space="0" w:color="auto"/>
              <w:right w:val="single" w:sz="4" w:space="0" w:color="auto"/>
            </w:tcBorders>
            <w:noWrap/>
            <w:vAlign w:val="bottom"/>
            <w:hideMark/>
          </w:tcPr>
          <w:p w14:paraId="6BB62C9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2A04A4EC"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2887564D"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c>
          <w:tcPr>
            <w:tcW w:w="2270" w:type="pct"/>
            <w:tcBorders>
              <w:top w:val="nil"/>
              <w:left w:val="nil"/>
              <w:bottom w:val="single" w:sz="4" w:space="0" w:color="auto"/>
              <w:right w:val="single" w:sz="4" w:space="0" w:color="auto"/>
            </w:tcBorders>
            <w:noWrap/>
            <w:vAlign w:val="bottom"/>
            <w:hideMark/>
          </w:tcPr>
          <w:p w14:paraId="6B06845D" w14:textId="77777777" w:rsidR="00065FBE" w:rsidRPr="005F145A" w:rsidRDefault="00065FBE" w:rsidP="005F145A">
            <w:pPr>
              <w:ind w:firstLine="360"/>
              <w:jc w:val="both"/>
              <w:rPr>
                <w:rFonts w:ascii="Times New Roman" w:hAnsi="Times New Roman"/>
                <w:bCs/>
                <w:sz w:val="28"/>
                <w:szCs w:val="28"/>
              </w:rPr>
            </w:pPr>
            <w:r w:rsidRPr="005F145A">
              <w:rPr>
                <w:rFonts w:ascii="Times New Roman" w:hAnsi="Times New Roman"/>
                <w:bCs/>
                <w:sz w:val="28"/>
                <w:szCs w:val="28"/>
              </w:rPr>
              <w:t>Східно-Калуська площа</w:t>
            </w:r>
          </w:p>
        </w:tc>
        <w:tc>
          <w:tcPr>
            <w:tcW w:w="1101" w:type="pct"/>
            <w:tcBorders>
              <w:top w:val="nil"/>
              <w:left w:val="nil"/>
              <w:bottom w:val="single" w:sz="4" w:space="0" w:color="auto"/>
              <w:right w:val="single" w:sz="4" w:space="0" w:color="auto"/>
            </w:tcBorders>
            <w:noWrap/>
            <w:vAlign w:val="bottom"/>
            <w:hideMark/>
          </w:tcPr>
          <w:p w14:paraId="7410CD0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c>
          <w:tcPr>
            <w:tcW w:w="989" w:type="pct"/>
            <w:tcBorders>
              <w:top w:val="nil"/>
              <w:left w:val="nil"/>
              <w:bottom w:val="single" w:sz="4" w:space="0" w:color="auto"/>
              <w:right w:val="single" w:sz="4" w:space="0" w:color="auto"/>
            </w:tcBorders>
            <w:noWrap/>
            <w:vAlign w:val="bottom"/>
            <w:hideMark/>
          </w:tcPr>
          <w:p w14:paraId="43979A3B" w14:textId="77777777" w:rsidR="00065FBE" w:rsidRPr="005F145A" w:rsidRDefault="00065FBE" w:rsidP="005F145A">
            <w:pPr>
              <w:ind w:firstLine="360"/>
              <w:jc w:val="both"/>
              <w:rPr>
                <w:rFonts w:ascii="Times New Roman" w:hAnsi="Times New Roman"/>
                <w:bCs/>
                <w:sz w:val="28"/>
                <w:szCs w:val="28"/>
              </w:rPr>
            </w:pPr>
            <w:r w:rsidRPr="005F145A">
              <w:rPr>
                <w:rFonts w:ascii="Times New Roman" w:hAnsi="Times New Roman"/>
                <w:bCs/>
                <w:sz w:val="28"/>
                <w:szCs w:val="28"/>
              </w:rPr>
              <w:t>159,48</w:t>
            </w:r>
          </w:p>
        </w:tc>
      </w:tr>
      <w:tr w:rsidR="00065FBE" w:rsidRPr="005F145A" w14:paraId="23EC44D4"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0F37C342"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1</w:t>
            </w:r>
          </w:p>
        </w:tc>
        <w:tc>
          <w:tcPr>
            <w:tcW w:w="2270" w:type="pct"/>
            <w:tcBorders>
              <w:top w:val="nil"/>
              <w:left w:val="nil"/>
              <w:bottom w:val="single" w:sz="4" w:space="0" w:color="auto"/>
              <w:right w:val="single" w:sz="4" w:space="0" w:color="auto"/>
            </w:tcBorders>
            <w:noWrap/>
            <w:vAlign w:val="bottom"/>
            <w:hideMark/>
          </w:tcPr>
          <w:p w14:paraId="694A866D"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9' 36,761"</w:t>
            </w:r>
          </w:p>
        </w:tc>
        <w:tc>
          <w:tcPr>
            <w:tcW w:w="1101" w:type="pct"/>
            <w:tcBorders>
              <w:top w:val="nil"/>
              <w:left w:val="nil"/>
              <w:bottom w:val="single" w:sz="4" w:space="0" w:color="auto"/>
              <w:right w:val="single" w:sz="4" w:space="0" w:color="auto"/>
            </w:tcBorders>
            <w:noWrap/>
            <w:vAlign w:val="bottom"/>
            <w:hideMark/>
          </w:tcPr>
          <w:p w14:paraId="6B14006D"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18' 20,583"</w:t>
            </w:r>
          </w:p>
        </w:tc>
        <w:tc>
          <w:tcPr>
            <w:tcW w:w="989" w:type="pct"/>
            <w:tcBorders>
              <w:top w:val="nil"/>
              <w:left w:val="nil"/>
              <w:bottom w:val="single" w:sz="4" w:space="0" w:color="auto"/>
              <w:right w:val="single" w:sz="4" w:space="0" w:color="auto"/>
            </w:tcBorders>
            <w:noWrap/>
            <w:vAlign w:val="bottom"/>
            <w:hideMark/>
          </w:tcPr>
          <w:p w14:paraId="796146F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288954D5"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3A193D6D"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w:t>
            </w:r>
          </w:p>
        </w:tc>
        <w:tc>
          <w:tcPr>
            <w:tcW w:w="2270" w:type="pct"/>
            <w:tcBorders>
              <w:top w:val="nil"/>
              <w:left w:val="nil"/>
              <w:bottom w:val="single" w:sz="4" w:space="0" w:color="auto"/>
              <w:right w:val="single" w:sz="4" w:space="0" w:color="auto"/>
            </w:tcBorders>
            <w:noWrap/>
            <w:vAlign w:val="bottom"/>
            <w:hideMark/>
          </w:tcPr>
          <w:p w14:paraId="7556523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9' 43,767"</w:t>
            </w:r>
          </w:p>
        </w:tc>
        <w:tc>
          <w:tcPr>
            <w:tcW w:w="1101" w:type="pct"/>
            <w:tcBorders>
              <w:top w:val="nil"/>
              <w:left w:val="nil"/>
              <w:bottom w:val="single" w:sz="4" w:space="0" w:color="auto"/>
              <w:right w:val="single" w:sz="4" w:space="0" w:color="auto"/>
            </w:tcBorders>
            <w:noWrap/>
            <w:vAlign w:val="bottom"/>
            <w:hideMark/>
          </w:tcPr>
          <w:p w14:paraId="0B9CFD19"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24' 50,586"</w:t>
            </w:r>
          </w:p>
        </w:tc>
        <w:tc>
          <w:tcPr>
            <w:tcW w:w="989" w:type="pct"/>
            <w:tcBorders>
              <w:top w:val="nil"/>
              <w:left w:val="nil"/>
              <w:bottom w:val="single" w:sz="4" w:space="0" w:color="auto"/>
              <w:right w:val="single" w:sz="4" w:space="0" w:color="auto"/>
            </w:tcBorders>
            <w:noWrap/>
            <w:vAlign w:val="bottom"/>
            <w:hideMark/>
          </w:tcPr>
          <w:p w14:paraId="20A657F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77E001AA"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3788286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3</w:t>
            </w:r>
          </w:p>
        </w:tc>
        <w:tc>
          <w:tcPr>
            <w:tcW w:w="2270" w:type="pct"/>
            <w:tcBorders>
              <w:top w:val="nil"/>
              <w:left w:val="nil"/>
              <w:bottom w:val="single" w:sz="4" w:space="0" w:color="auto"/>
              <w:right w:val="single" w:sz="4" w:space="0" w:color="auto"/>
            </w:tcBorders>
            <w:noWrap/>
            <w:vAlign w:val="bottom"/>
            <w:hideMark/>
          </w:tcPr>
          <w:p w14:paraId="7D82B3A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 9,765"</w:t>
            </w:r>
          </w:p>
        </w:tc>
        <w:tc>
          <w:tcPr>
            <w:tcW w:w="1101" w:type="pct"/>
            <w:tcBorders>
              <w:top w:val="nil"/>
              <w:left w:val="nil"/>
              <w:bottom w:val="single" w:sz="4" w:space="0" w:color="auto"/>
              <w:right w:val="single" w:sz="4" w:space="0" w:color="auto"/>
            </w:tcBorders>
            <w:noWrap/>
            <w:vAlign w:val="bottom"/>
            <w:hideMark/>
          </w:tcPr>
          <w:p w14:paraId="1A3335BC"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29' 44,604"</w:t>
            </w:r>
          </w:p>
        </w:tc>
        <w:tc>
          <w:tcPr>
            <w:tcW w:w="989" w:type="pct"/>
            <w:tcBorders>
              <w:top w:val="nil"/>
              <w:left w:val="nil"/>
              <w:bottom w:val="single" w:sz="4" w:space="0" w:color="auto"/>
              <w:right w:val="single" w:sz="4" w:space="0" w:color="auto"/>
            </w:tcBorders>
            <w:noWrap/>
            <w:vAlign w:val="bottom"/>
            <w:hideMark/>
          </w:tcPr>
          <w:p w14:paraId="39A130F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62DC8D25"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67ACCEB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w:t>
            </w:r>
          </w:p>
        </w:tc>
        <w:tc>
          <w:tcPr>
            <w:tcW w:w="2270" w:type="pct"/>
            <w:tcBorders>
              <w:top w:val="nil"/>
              <w:left w:val="nil"/>
              <w:bottom w:val="single" w:sz="4" w:space="0" w:color="auto"/>
              <w:right w:val="single" w:sz="4" w:space="0" w:color="auto"/>
            </w:tcBorders>
            <w:noWrap/>
            <w:vAlign w:val="bottom"/>
            <w:hideMark/>
          </w:tcPr>
          <w:p w14:paraId="6B833B5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59' 43,765"</w:t>
            </w:r>
          </w:p>
        </w:tc>
        <w:tc>
          <w:tcPr>
            <w:tcW w:w="1101" w:type="pct"/>
            <w:tcBorders>
              <w:top w:val="nil"/>
              <w:left w:val="nil"/>
              <w:bottom w:val="single" w:sz="4" w:space="0" w:color="auto"/>
              <w:right w:val="single" w:sz="4" w:space="0" w:color="auto"/>
            </w:tcBorders>
            <w:noWrap/>
            <w:vAlign w:val="bottom"/>
            <w:hideMark/>
          </w:tcPr>
          <w:p w14:paraId="248851EC"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31' 17,610"</w:t>
            </w:r>
          </w:p>
        </w:tc>
        <w:tc>
          <w:tcPr>
            <w:tcW w:w="989" w:type="pct"/>
            <w:tcBorders>
              <w:top w:val="nil"/>
              <w:left w:val="nil"/>
              <w:bottom w:val="single" w:sz="4" w:space="0" w:color="auto"/>
              <w:right w:val="single" w:sz="4" w:space="0" w:color="auto"/>
            </w:tcBorders>
            <w:noWrap/>
            <w:vAlign w:val="bottom"/>
            <w:hideMark/>
          </w:tcPr>
          <w:p w14:paraId="1CBB91F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5822644B"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421FB66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5</w:t>
            </w:r>
          </w:p>
        </w:tc>
        <w:tc>
          <w:tcPr>
            <w:tcW w:w="2270" w:type="pct"/>
            <w:tcBorders>
              <w:top w:val="nil"/>
              <w:left w:val="nil"/>
              <w:bottom w:val="single" w:sz="4" w:space="0" w:color="auto"/>
              <w:right w:val="single" w:sz="4" w:space="0" w:color="auto"/>
            </w:tcBorders>
            <w:noWrap/>
            <w:vAlign w:val="bottom"/>
            <w:hideMark/>
          </w:tcPr>
          <w:p w14:paraId="55A5982F"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58' 12,760"</w:t>
            </w:r>
          </w:p>
        </w:tc>
        <w:tc>
          <w:tcPr>
            <w:tcW w:w="1101" w:type="pct"/>
            <w:tcBorders>
              <w:top w:val="nil"/>
              <w:left w:val="nil"/>
              <w:bottom w:val="single" w:sz="4" w:space="0" w:color="auto"/>
              <w:right w:val="single" w:sz="4" w:space="0" w:color="auto"/>
            </w:tcBorders>
            <w:noWrap/>
            <w:vAlign w:val="bottom"/>
            <w:hideMark/>
          </w:tcPr>
          <w:p w14:paraId="4CCC2C33"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27' 44,612"</w:t>
            </w:r>
          </w:p>
        </w:tc>
        <w:tc>
          <w:tcPr>
            <w:tcW w:w="989" w:type="pct"/>
            <w:tcBorders>
              <w:top w:val="nil"/>
              <w:left w:val="nil"/>
              <w:bottom w:val="single" w:sz="4" w:space="0" w:color="auto"/>
              <w:right w:val="single" w:sz="4" w:space="0" w:color="auto"/>
            </w:tcBorders>
            <w:noWrap/>
            <w:vAlign w:val="bottom"/>
            <w:hideMark/>
          </w:tcPr>
          <w:p w14:paraId="4FC8744C"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63188EEA"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3A6E8589"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6</w:t>
            </w:r>
          </w:p>
        </w:tc>
        <w:tc>
          <w:tcPr>
            <w:tcW w:w="2270" w:type="pct"/>
            <w:tcBorders>
              <w:top w:val="nil"/>
              <w:left w:val="nil"/>
              <w:bottom w:val="single" w:sz="4" w:space="0" w:color="auto"/>
              <w:right w:val="single" w:sz="4" w:space="0" w:color="auto"/>
            </w:tcBorders>
            <w:noWrap/>
            <w:vAlign w:val="bottom"/>
            <w:hideMark/>
          </w:tcPr>
          <w:p w14:paraId="3D05AF03"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4' 0,758"</w:t>
            </w:r>
          </w:p>
        </w:tc>
        <w:tc>
          <w:tcPr>
            <w:tcW w:w="1101" w:type="pct"/>
            <w:tcBorders>
              <w:top w:val="nil"/>
              <w:left w:val="nil"/>
              <w:bottom w:val="single" w:sz="4" w:space="0" w:color="auto"/>
              <w:right w:val="single" w:sz="4" w:space="0" w:color="auto"/>
            </w:tcBorders>
            <w:noWrap/>
            <w:vAlign w:val="bottom"/>
            <w:hideMark/>
          </w:tcPr>
          <w:p w14:paraId="1E17E28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20' 1,596"</w:t>
            </w:r>
          </w:p>
        </w:tc>
        <w:tc>
          <w:tcPr>
            <w:tcW w:w="989" w:type="pct"/>
            <w:tcBorders>
              <w:top w:val="nil"/>
              <w:left w:val="nil"/>
              <w:bottom w:val="single" w:sz="4" w:space="0" w:color="auto"/>
              <w:right w:val="single" w:sz="4" w:space="0" w:color="auto"/>
            </w:tcBorders>
            <w:noWrap/>
            <w:vAlign w:val="bottom"/>
            <w:hideMark/>
          </w:tcPr>
          <w:p w14:paraId="155B1A9C"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0827821D"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402F8259"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7</w:t>
            </w:r>
          </w:p>
        </w:tc>
        <w:tc>
          <w:tcPr>
            <w:tcW w:w="2270" w:type="pct"/>
            <w:tcBorders>
              <w:top w:val="nil"/>
              <w:left w:val="nil"/>
              <w:bottom w:val="single" w:sz="4" w:space="0" w:color="auto"/>
              <w:right w:val="single" w:sz="4" w:space="0" w:color="auto"/>
            </w:tcBorders>
            <w:noWrap/>
            <w:vAlign w:val="bottom"/>
            <w:hideMark/>
          </w:tcPr>
          <w:p w14:paraId="79A853EA"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5' 21,761"</w:t>
            </w:r>
          </w:p>
        </w:tc>
        <w:tc>
          <w:tcPr>
            <w:tcW w:w="1101" w:type="pct"/>
            <w:tcBorders>
              <w:top w:val="nil"/>
              <w:left w:val="nil"/>
              <w:bottom w:val="single" w:sz="4" w:space="0" w:color="auto"/>
              <w:right w:val="single" w:sz="4" w:space="0" w:color="auto"/>
            </w:tcBorders>
            <w:noWrap/>
            <w:vAlign w:val="bottom"/>
            <w:hideMark/>
          </w:tcPr>
          <w:p w14:paraId="49A8321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21' 55,594"</w:t>
            </w:r>
          </w:p>
        </w:tc>
        <w:tc>
          <w:tcPr>
            <w:tcW w:w="989" w:type="pct"/>
            <w:tcBorders>
              <w:top w:val="nil"/>
              <w:left w:val="nil"/>
              <w:bottom w:val="single" w:sz="4" w:space="0" w:color="auto"/>
              <w:right w:val="single" w:sz="4" w:space="0" w:color="auto"/>
            </w:tcBorders>
            <w:noWrap/>
            <w:vAlign w:val="bottom"/>
            <w:hideMark/>
          </w:tcPr>
          <w:p w14:paraId="54958BF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7F24D04B"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6EB73DEB"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c>
          <w:tcPr>
            <w:tcW w:w="2270" w:type="pct"/>
            <w:tcBorders>
              <w:top w:val="nil"/>
              <w:left w:val="nil"/>
              <w:bottom w:val="single" w:sz="4" w:space="0" w:color="auto"/>
              <w:right w:val="single" w:sz="4" w:space="0" w:color="auto"/>
            </w:tcBorders>
            <w:noWrap/>
            <w:vAlign w:val="bottom"/>
            <w:hideMark/>
          </w:tcPr>
          <w:p w14:paraId="06CF40BC" w14:textId="77777777" w:rsidR="00065FBE" w:rsidRPr="005F145A" w:rsidRDefault="00065FBE" w:rsidP="005F145A">
            <w:pPr>
              <w:ind w:firstLine="360"/>
              <w:jc w:val="both"/>
              <w:rPr>
                <w:rFonts w:ascii="Times New Roman" w:hAnsi="Times New Roman"/>
                <w:bCs/>
                <w:sz w:val="28"/>
                <w:szCs w:val="28"/>
              </w:rPr>
            </w:pPr>
            <w:r w:rsidRPr="005F145A">
              <w:rPr>
                <w:rFonts w:ascii="Times New Roman" w:hAnsi="Times New Roman"/>
                <w:bCs/>
                <w:sz w:val="28"/>
                <w:szCs w:val="28"/>
              </w:rPr>
              <w:t>Південно-Богородчанська площа</w:t>
            </w:r>
          </w:p>
        </w:tc>
        <w:tc>
          <w:tcPr>
            <w:tcW w:w="1101" w:type="pct"/>
            <w:tcBorders>
              <w:top w:val="nil"/>
              <w:left w:val="nil"/>
              <w:bottom w:val="single" w:sz="4" w:space="0" w:color="auto"/>
              <w:right w:val="single" w:sz="4" w:space="0" w:color="auto"/>
            </w:tcBorders>
            <w:noWrap/>
            <w:vAlign w:val="bottom"/>
            <w:hideMark/>
          </w:tcPr>
          <w:p w14:paraId="57F31009"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c>
          <w:tcPr>
            <w:tcW w:w="989" w:type="pct"/>
            <w:tcBorders>
              <w:top w:val="nil"/>
              <w:left w:val="nil"/>
              <w:bottom w:val="single" w:sz="4" w:space="0" w:color="auto"/>
              <w:right w:val="single" w:sz="4" w:space="0" w:color="auto"/>
            </w:tcBorders>
            <w:noWrap/>
            <w:vAlign w:val="bottom"/>
            <w:hideMark/>
          </w:tcPr>
          <w:p w14:paraId="22BB1BC3" w14:textId="77777777" w:rsidR="00065FBE" w:rsidRPr="005F145A" w:rsidRDefault="00065FBE" w:rsidP="005F145A">
            <w:pPr>
              <w:ind w:firstLine="360"/>
              <w:jc w:val="both"/>
              <w:rPr>
                <w:rFonts w:ascii="Times New Roman" w:hAnsi="Times New Roman"/>
                <w:bCs/>
                <w:sz w:val="28"/>
                <w:szCs w:val="28"/>
              </w:rPr>
            </w:pPr>
            <w:r w:rsidRPr="005F145A">
              <w:rPr>
                <w:rFonts w:ascii="Times New Roman" w:hAnsi="Times New Roman"/>
                <w:bCs/>
                <w:sz w:val="28"/>
                <w:szCs w:val="28"/>
              </w:rPr>
              <w:t>134,69</w:t>
            </w:r>
          </w:p>
        </w:tc>
      </w:tr>
      <w:tr w:rsidR="00065FBE" w:rsidRPr="005F145A" w14:paraId="1DD408CC"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4257BFE3"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1</w:t>
            </w:r>
          </w:p>
        </w:tc>
        <w:tc>
          <w:tcPr>
            <w:tcW w:w="2270" w:type="pct"/>
            <w:tcBorders>
              <w:top w:val="nil"/>
              <w:left w:val="nil"/>
              <w:bottom w:val="single" w:sz="4" w:space="0" w:color="auto"/>
              <w:right w:val="single" w:sz="4" w:space="0" w:color="auto"/>
            </w:tcBorders>
            <w:noWrap/>
            <w:vAlign w:val="bottom"/>
            <w:hideMark/>
          </w:tcPr>
          <w:p w14:paraId="3B693DDC"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48' 7,755"</w:t>
            </w:r>
          </w:p>
        </w:tc>
        <w:tc>
          <w:tcPr>
            <w:tcW w:w="1101" w:type="pct"/>
            <w:tcBorders>
              <w:top w:val="nil"/>
              <w:left w:val="nil"/>
              <w:bottom w:val="single" w:sz="4" w:space="0" w:color="auto"/>
              <w:right w:val="single" w:sz="4" w:space="0" w:color="auto"/>
            </w:tcBorders>
            <w:noWrap/>
            <w:vAlign w:val="bottom"/>
            <w:hideMark/>
          </w:tcPr>
          <w:p w14:paraId="4F76E4F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31' 5,634"</w:t>
            </w:r>
          </w:p>
        </w:tc>
        <w:tc>
          <w:tcPr>
            <w:tcW w:w="989" w:type="pct"/>
            <w:tcBorders>
              <w:top w:val="nil"/>
              <w:left w:val="nil"/>
              <w:bottom w:val="single" w:sz="4" w:space="0" w:color="auto"/>
              <w:right w:val="single" w:sz="4" w:space="0" w:color="auto"/>
            </w:tcBorders>
            <w:noWrap/>
            <w:vAlign w:val="bottom"/>
            <w:hideMark/>
          </w:tcPr>
          <w:p w14:paraId="1F3A622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5FC35BC7"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6A624E6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w:t>
            </w:r>
          </w:p>
        </w:tc>
        <w:tc>
          <w:tcPr>
            <w:tcW w:w="2270" w:type="pct"/>
            <w:tcBorders>
              <w:top w:val="nil"/>
              <w:left w:val="nil"/>
              <w:bottom w:val="single" w:sz="4" w:space="0" w:color="auto"/>
              <w:right w:val="single" w:sz="4" w:space="0" w:color="auto"/>
            </w:tcBorders>
            <w:noWrap/>
            <w:vAlign w:val="bottom"/>
            <w:hideMark/>
          </w:tcPr>
          <w:p w14:paraId="5866AC8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47' 57,760"</w:t>
            </w:r>
          </w:p>
        </w:tc>
        <w:tc>
          <w:tcPr>
            <w:tcW w:w="1101" w:type="pct"/>
            <w:tcBorders>
              <w:top w:val="nil"/>
              <w:left w:val="nil"/>
              <w:bottom w:val="single" w:sz="4" w:space="0" w:color="auto"/>
              <w:right w:val="single" w:sz="4" w:space="0" w:color="auto"/>
            </w:tcBorders>
            <w:noWrap/>
            <w:vAlign w:val="bottom"/>
            <w:hideMark/>
          </w:tcPr>
          <w:p w14:paraId="75F541C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36' 35,637"</w:t>
            </w:r>
          </w:p>
        </w:tc>
        <w:tc>
          <w:tcPr>
            <w:tcW w:w="989" w:type="pct"/>
            <w:tcBorders>
              <w:top w:val="nil"/>
              <w:left w:val="nil"/>
              <w:bottom w:val="single" w:sz="4" w:space="0" w:color="auto"/>
              <w:right w:val="single" w:sz="4" w:space="0" w:color="auto"/>
            </w:tcBorders>
            <w:noWrap/>
            <w:vAlign w:val="bottom"/>
            <w:hideMark/>
          </w:tcPr>
          <w:p w14:paraId="5CE8885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51217F26"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64A4C9E4"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lastRenderedPageBreak/>
              <w:t>3</w:t>
            </w:r>
          </w:p>
        </w:tc>
        <w:tc>
          <w:tcPr>
            <w:tcW w:w="2270" w:type="pct"/>
            <w:tcBorders>
              <w:top w:val="nil"/>
              <w:left w:val="nil"/>
              <w:bottom w:val="single" w:sz="4" w:space="0" w:color="auto"/>
              <w:right w:val="single" w:sz="4" w:space="0" w:color="auto"/>
            </w:tcBorders>
            <w:noWrap/>
            <w:vAlign w:val="bottom"/>
            <w:hideMark/>
          </w:tcPr>
          <w:p w14:paraId="20E21F8C"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47' 54,761"</w:t>
            </w:r>
          </w:p>
        </w:tc>
        <w:tc>
          <w:tcPr>
            <w:tcW w:w="1101" w:type="pct"/>
            <w:tcBorders>
              <w:top w:val="nil"/>
              <w:left w:val="nil"/>
              <w:bottom w:val="single" w:sz="4" w:space="0" w:color="auto"/>
              <w:right w:val="single" w:sz="4" w:space="0" w:color="auto"/>
            </w:tcBorders>
            <w:noWrap/>
            <w:vAlign w:val="bottom"/>
            <w:hideMark/>
          </w:tcPr>
          <w:p w14:paraId="1DE1110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38' 11,638"</w:t>
            </w:r>
          </w:p>
        </w:tc>
        <w:tc>
          <w:tcPr>
            <w:tcW w:w="989" w:type="pct"/>
            <w:tcBorders>
              <w:top w:val="nil"/>
              <w:left w:val="nil"/>
              <w:bottom w:val="single" w:sz="4" w:space="0" w:color="auto"/>
              <w:right w:val="single" w:sz="4" w:space="0" w:color="auto"/>
            </w:tcBorders>
            <w:noWrap/>
            <w:vAlign w:val="bottom"/>
            <w:hideMark/>
          </w:tcPr>
          <w:p w14:paraId="5E572B3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2FC43DEF"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0D17A80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w:t>
            </w:r>
          </w:p>
        </w:tc>
        <w:tc>
          <w:tcPr>
            <w:tcW w:w="2270" w:type="pct"/>
            <w:tcBorders>
              <w:top w:val="nil"/>
              <w:left w:val="nil"/>
              <w:bottom w:val="single" w:sz="4" w:space="0" w:color="auto"/>
              <w:right w:val="single" w:sz="4" w:space="0" w:color="auto"/>
            </w:tcBorders>
            <w:noWrap/>
            <w:vAlign w:val="bottom"/>
            <w:hideMark/>
          </w:tcPr>
          <w:p w14:paraId="5F96CCF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45' 8,759"</w:t>
            </w:r>
          </w:p>
        </w:tc>
        <w:tc>
          <w:tcPr>
            <w:tcW w:w="1101" w:type="pct"/>
            <w:tcBorders>
              <w:top w:val="nil"/>
              <w:left w:val="nil"/>
              <w:bottom w:val="single" w:sz="4" w:space="0" w:color="auto"/>
              <w:right w:val="single" w:sz="4" w:space="0" w:color="auto"/>
            </w:tcBorders>
            <w:noWrap/>
            <w:vAlign w:val="bottom"/>
            <w:hideMark/>
          </w:tcPr>
          <w:p w14:paraId="3743170C"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38' 53,644"</w:t>
            </w:r>
          </w:p>
        </w:tc>
        <w:tc>
          <w:tcPr>
            <w:tcW w:w="989" w:type="pct"/>
            <w:tcBorders>
              <w:top w:val="nil"/>
              <w:left w:val="nil"/>
              <w:bottom w:val="single" w:sz="4" w:space="0" w:color="auto"/>
              <w:right w:val="single" w:sz="4" w:space="0" w:color="auto"/>
            </w:tcBorders>
            <w:noWrap/>
            <w:vAlign w:val="bottom"/>
            <w:hideMark/>
          </w:tcPr>
          <w:p w14:paraId="23D7FAFB"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08A94969"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1688CFFF"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5</w:t>
            </w:r>
          </w:p>
        </w:tc>
        <w:tc>
          <w:tcPr>
            <w:tcW w:w="2270" w:type="pct"/>
            <w:tcBorders>
              <w:top w:val="nil"/>
              <w:left w:val="nil"/>
              <w:bottom w:val="single" w:sz="4" w:space="0" w:color="auto"/>
              <w:right w:val="single" w:sz="4" w:space="0" w:color="auto"/>
            </w:tcBorders>
            <w:noWrap/>
            <w:vAlign w:val="bottom"/>
            <w:hideMark/>
          </w:tcPr>
          <w:p w14:paraId="19A018C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45' 28,753"</w:t>
            </w:r>
          </w:p>
        </w:tc>
        <w:tc>
          <w:tcPr>
            <w:tcW w:w="1101" w:type="pct"/>
            <w:tcBorders>
              <w:top w:val="nil"/>
              <w:left w:val="nil"/>
              <w:bottom w:val="single" w:sz="4" w:space="0" w:color="auto"/>
              <w:right w:val="single" w:sz="4" w:space="0" w:color="auto"/>
            </w:tcBorders>
            <w:noWrap/>
            <w:vAlign w:val="bottom"/>
            <w:hideMark/>
          </w:tcPr>
          <w:p w14:paraId="2DE2FAB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31' 55,640"</w:t>
            </w:r>
          </w:p>
        </w:tc>
        <w:tc>
          <w:tcPr>
            <w:tcW w:w="989" w:type="pct"/>
            <w:tcBorders>
              <w:top w:val="nil"/>
              <w:left w:val="nil"/>
              <w:bottom w:val="single" w:sz="4" w:space="0" w:color="auto"/>
              <w:right w:val="single" w:sz="4" w:space="0" w:color="auto"/>
            </w:tcBorders>
            <w:noWrap/>
            <w:vAlign w:val="bottom"/>
            <w:hideMark/>
          </w:tcPr>
          <w:p w14:paraId="77B8D3FB"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41595B42"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6171F2F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6</w:t>
            </w:r>
          </w:p>
        </w:tc>
        <w:tc>
          <w:tcPr>
            <w:tcW w:w="2270" w:type="pct"/>
            <w:tcBorders>
              <w:top w:val="nil"/>
              <w:left w:val="nil"/>
              <w:bottom w:val="single" w:sz="4" w:space="0" w:color="auto"/>
              <w:right w:val="single" w:sz="4" w:space="0" w:color="auto"/>
            </w:tcBorders>
            <w:noWrap/>
            <w:vAlign w:val="bottom"/>
            <w:hideMark/>
          </w:tcPr>
          <w:p w14:paraId="6B830C4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37' 14,760"</w:t>
            </w:r>
          </w:p>
        </w:tc>
        <w:tc>
          <w:tcPr>
            <w:tcW w:w="1101" w:type="pct"/>
            <w:tcBorders>
              <w:top w:val="nil"/>
              <w:left w:val="nil"/>
              <w:bottom w:val="single" w:sz="4" w:space="0" w:color="auto"/>
              <w:right w:val="single" w:sz="4" w:space="0" w:color="auto"/>
            </w:tcBorders>
            <w:noWrap/>
            <w:vAlign w:val="bottom"/>
            <w:hideMark/>
          </w:tcPr>
          <w:p w14:paraId="1D7AE71F"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46' 52,664"</w:t>
            </w:r>
          </w:p>
        </w:tc>
        <w:tc>
          <w:tcPr>
            <w:tcW w:w="989" w:type="pct"/>
            <w:tcBorders>
              <w:top w:val="nil"/>
              <w:left w:val="nil"/>
              <w:bottom w:val="single" w:sz="4" w:space="0" w:color="auto"/>
              <w:right w:val="single" w:sz="4" w:space="0" w:color="auto"/>
            </w:tcBorders>
            <w:noWrap/>
            <w:vAlign w:val="bottom"/>
            <w:hideMark/>
          </w:tcPr>
          <w:p w14:paraId="0F015653"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33476779"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1C0EDA2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7</w:t>
            </w:r>
          </w:p>
        </w:tc>
        <w:tc>
          <w:tcPr>
            <w:tcW w:w="2270" w:type="pct"/>
            <w:tcBorders>
              <w:top w:val="nil"/>
              <w:left w:val="nil"/>
              <w:bottom w:val="single" w:sz="4" w:space="0" w:color="auto"/>
              <w:right w:val="single" w:sz="4" w:space="0" w:color="auto"/>
            </w:tcBorders>
            <w:noWrap/>
            <w:vAlign w:val="bottom"/>
            <w:hideMark/>
          </w:tcPr>
          <w:p w14:paraId="00D3E89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36' 20,757"</w:t>
            </w:r>
          </w:p>
        </w:tc>
        <w:tc>
          <w:tcPr>
            <w:tcW w:w="1101" w:type="pct"/>
            <w:tcBorders>
              <w:top w:val="nil"/>
              <w:left w:val="nil"/>
              <w:bottom w:val="single" w:sz="4" w:space="0" w:color="auto"/>
              <w:right w:val="single" w:sz="4" w:space="0" w:color="auto"/>
            </w:tcBorders>
            <w:noWrap/>
            <w:vAlign w:val="bottom"/>
            <w:hideMark/>
          </w:tcPr>
          <w:p w14:paraId="5C8E4A82"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44' 1,664"</w:t>
            </w:r>
          </w:p>
        </w:tc>
        <w:tc>
          <w:tcPr>
            <w:tcW w:w="989" w:type="pct"/>
            <w:tcBorders>
              <w:top w:val="nil"/>
              <w:left w:val="nil"/>
              <w:bottom w:val="single" w:sz="4" w:space="0" w:color="auto"/>
              <w:right w:val="single" w:sz="4" w:space="0" w:color="auto"/>
            </w:tcBorders>
            <w:noWrap/>
            <w:vAlign w:val="bottom"/>
            <w:hideMark/>
          </w:tcPr>
          <w:p w14:paraId="59CD47C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51A19809"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5559600D"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8</w:t>
            </w:r>
          </w:p>
        </w:tc>
        <w:tc>
          <w:tcPr>
            <w:tcW w:w="2270" w:type="pct"/>
            <w:tcBorders>
              <w:top w:val="nil"/>
              <w:left w:val="nil"/>
              <w:bottom w:val="single" w:sz="4" w:space="0" w:color="auto"/>
              <w:right w:val="single" w:sz="4" w:space="0" w:color="auto"/>
            </w:tcBorders>
            <w:noWrap/>
            <w:vAlign w:val="bottom"/>
            <w:hideMark/>
          </w:tcPr>
          <w:p w14:paraId="60C6BD6B"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45' 6,750"</w:t>
            </w:r>
          </w:p>
        </w:tc>
        <w:tc>
          <w:tcPr>
            <w:tcW w:w="1101" w:type="pct"/>
            <w:tcBorders>
              <w:top w:val="nil"/>
              <w:left w:val="nil"/>
              <w:bottom w:val="single" w:sz="4" w:space="0" w:color="auto"/>
              <w:right w:val="single" w:sz="4" w:space="0" w:color="auto"/>
            </w:tcBorders>
            <w:noWrap/>
            <w:vAlign w:val="bottom"/>
            <w:hideMark/>
          </w:tcPr>
          <w:p w14:paraId="435DA4E3"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24° 28' 36,640"</w:t>
            </w:r>
          </w:p>
        </w:tc>
        <w:tc>
          <w:tcPr>
            <w:tcW w:w="989" w:type="pct"/>
            <w:tcBorders>
              <w:top w:val="nil"/>
              <w:left w:val="nil"/>
              <w:bottom w:val="single" w:sz="4" w:space="0" w:color="auto"/>
              <w:right w:val="single" w:sz="4" w:space="0" w:color="auto"/>
            </w:tcBorders>
            <w:noWrap/>
            <w:vAlign w:val="bottom"/>
            <w:hideMark/>
          </w:tcPr>
          <w:p w14:paraId="7A8B6B5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4AED9ADE"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3F526A5C"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c>
          <w:tcPr>
            <w:tcW w:w="2270" w:type="pct"/>
            <w:tcBorders>
              <w:top w:val="nil"/>
              <w:left w:val="nil"/>
              <w:bottom w:val="single" w:sz="4" w:space="0" w:color="auto"/>
              <w:right w:val="single" w:sz="4" w:space="0" w:color="auto"/>
            </w:tcBorders>
            <w:noWrap/>
            <w:vAlign w:val="bottom"/>
            <w:hideMark/>
          </w:tcPr>
          <w:p w14:paraId="57C72423" w14:textId="77777777" w:rsidR="00065FBE" w:rsidRPr="005F145A" w:rsidRDefault="00065FBE" w:rsidP="005F145A">
            <w:pPr>
              <w:ind w:firstLine="360"/>
              <w:jc w:val="both"/>
              <w:rPr>
                <w:rFonts w:ascii="Times New Roman" w:hAnsi="Times New Roman"/>
                <w:bCs/>
                <w:sz w:val="28"/>
                <w:szCs w:val="28"/>
              </w:rPr>
            </w:pPr>
            <w:proofErr w:type="spellStart"/>
            <w:r w:rsidRPr="005F145A">
              <w:rPr>
                <w:rFonts w:ascii="Times New Roman" w:hAnsi="Times New Roman"/>
                <w:bCs/>
                <w:sz w:val="28"/>
                <w:szCs w:val="28"/>
              </w:rPr>
              <w:t>Рожинська</w:t>
            </w:r>
            <w:proofErr w:type="spellEnd"/>
            <w:r w:rsidRPr="005F145A">
              <w:rPr>
                <w:rFonts w:ascii="Times New Roman" w:hAnsi="Times New Roman"/>
                <w:bCs/>
                <w:sz w:val="28"/>
                <w:szCs w:val="28"/>
              </w:rPr>
              <w:t xml:space="preserve"> площа</w:t>
            </w:r>
          </w:p>
        </w:tc>
        <w:tc>
          <w:tcPr>
            <w:tcW w:w="1101" w:type="pct"/>
            <w:tcBorders>
              <w:top w:val="nil"/>
              <w:left w:val="nil"/>
              <w:bottom w:val="single" w:sz="4" w:space="0" w:color="auto"/>
              <w:right w:val="single" w:sz="4" w:space="0" w:color="auto"/>
            </w:tcBorders>
            <w:noWrap/>
            <w:vAlign w:val="bottom"/>
            <w:hideMark/>
          </w:tcPr>
          <w:p w14:paraId="0DC22EF4"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c>
          <w:tcPr>
            <w:tcW w:w="989" w:type="pct"/>
            <w:tcBorders>
              <w:top w:val="nil"/>
              <w:left w:val="nil"/>
              <w:bottom w:val="single" w:sz="4" w:space="0" w:color="auto"/>
              <w:right w:val="single" w:sz="4" w:space="0" w:color="auto"/>
            </w:tcBorders>
            <w:noWrap/>
            <w:vAlign w:val="bottom"/>
            <w:hideMark/>
          </w:tcPr>
          <w:p w14:paraId="6D90111E" w14:textId="77777777" w:rsidR="00065FBE" w:rsidRPr="005F145A" w:rsidRDefault="00065FBE" w:rsidP="005F145A">
            <w:pPr>
              <w:ind w:firstLine="360"/>
              <w:jc w:val="both"/>
              <w:rPr>
                <w:rFonts w:ascii="Times New Roman" w:hAnsi="Times New Roman"/>
                <w:bCs/>
                <w:sz w:val="28"/>
                <w:szCs w:val="28"/>
              </w:rPr>
            </w:pPr>
            <w:r w:rsidRPr="005F145A">
              <w:rPr>
                <w:rFonts w:ascii="Times New Roman" w:hAnsi="Times New Roman"/>
                <w:bCs/>
                <w:sz w:val="28"/>
                <w:szCs w:val="28"/>
              </w:rPr>
              <w:t>62,54</w:t>
            </w:r>
          </w:p>
        </w:tc>
      </w:tr>
      <w:tr w:rsidR="00065FBE" w:rsidRPr="005F145A" w14:paraId="5436FBD5"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185B10F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1</w:t>
            </w:r>
          </w:p>
        </w:tc>
        <w:tc>
          <w:tcPr>
            <w:tcW w:w="2270" w:type="pct"/>
            <w:tcBorders>
              <w:top w:val="nil"/>
              <w:left w:val="nil"/>
              <w:bottom w:val="single" w:sz="4" w:space="0" w:color="auto"/>
              <w:right w:val="single" w:sz="4" w:space="0" w:color="auto"/>
            </w:tcBorders>
            <w:noWrap/>
            <w:vAlign w:val="bottom"/>
            <w:hideMark/>
          </w:tcPr>
          <w:p w14:paraId="78A59C4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14' 27,754"</w:t>
            </w:r>
          </w:p>
        </w:tc>
        <w:tc>
          <w:tcPr>
            <w:tcW w:w="1101" w:type="pct"/>
            <w:tcBorders>
              <w:top w:val="nil"/>
              <w:left w:val="nil"/>
              <w:bottom w:val="single" w:sz="4" w:space="0" w:color="auto"/>
              <w:right w:val="single" w:sz="4" w:space="0" w:color="auto"/>
            </w:tcBorders>
            <w:noWrap/>
            <w:vAlign w:val="bottom"/>
            <w:hideMark/>
          </w:tcPr>
          <w:p w14:paraId="046A435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25° 0' 57,717"</w:t>
            </w:r>
          </w:p>
        </w:tc>
        <w:tc>
          <w:tcPr>
            <w:tcW w:w="989" w:type="pct"/>
            <w:tcBorders>
              <w:top w:val="nil"/>
              <w:left w:val="nil"/>
              <w:bottom w:val="single" w:sz="4" w:space="0" w:color="auto"/>
              <w:right w:val="single" w:sz="4" w:space="0" w:color="auto"/>
            </w:tcBorders>
            <w:noWrap/>
            <w:vAlign w:val="bottom"/>
            <w:hideMark/>
          </w:tcPr>
          <w:p w14:paraId="7BA71754"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5EBA24B7"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5C68000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w:t>
            </w:r>
          </w:p>
        </w:tc>
        <w:tc>
          <w:tcPr>
            <w:tcW w:w="2270" w:type="pct"/>
            <w:tcBorders>
              <w:top w:val="nil"/>
              <w:left w:val="nil"/>
              <w:bottom w:val="single" w:sz="4" w:space="0" w:color="auto"/>
              <w:right w:val="single" w:sz="4" w:space="0" w:color="auto"/>
            </w:tcBorders>
            <w:noWrap/>
            <w:vAlign w:val="bottom"/>
            <w:hideMark/>
          </w:tcPr>
          <w:p w14:paraId="1CD7059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16' 54,759"</w:t>
            </w:r>
          </w:p>
        </w:tc>
        <w:tc>
          <w:tcPr>
            <w:tcW w:w="1101" w:type="pct"/>
            <w:tcBorders>
              <w:top w:val="nil"/>
              <w:left w:val="nil"/>
              <w:bottom w:val="single" w:sz="4" w:space="0" w:color="auto"/>
              <w:right w:val="single" w:sz="4" w:space="0" w:color="auto"/>
            </w:tcBorders>
            <w:noWrap/>
            <w:vAlign w:val="bottom"/>
            <w:hideMark/>
          </w:tcPr>
          <w:p w14:paraId="7FFDFF90"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25° 4' 10,713"</w:t>
            </w:r>
          </w:p>
        </w:tc>
        <w:tc>
          <w:tcPr>
            <w:tcW w:w="989" w:type="pct"/>
            <w:tcBorders>
              <w:top w:val="nil"/>
              <w:left w:val="nil"/>
              <w:bottom w:val="single" w:sz="4" w:space="0" w:color="auto"/>
              <w:right w:val="single" w:sz="4" w:space="0" w:color="auto"/>
            </w:tcBorders>
            <w:noWrap/>
            <w:vAlign w:val="bottom"/>
            <w:hideMark/>
          </w:tcPr>
          <w:p w14:paraId="4E4240BB"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47F20722"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261F781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3</w:t>
            </w:r>
          </w:p>
        </w:tc>
        <w:tc>
          <w:tcPr>
            <w:tcW w:w="2270" w:type="pct"/>
            <w:tcBorders>
              <w:top w:val="nil"/>
              <w:left w:val="nil"/>
              <w:bottom w:val="single" w:sz="4" w:space="0" w:color="auto"/>
              <w:right w:val="single" w:sz="4" w:space="0" w:color="auto"/>
            </w:tcBorders>
            <w:noWrap/>
            <w:vAlign w:val="bottom"/>
            <w:hideMark/>
          </w:tcPr>
          <w:p w14:paraId="204DFA1F"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12' 24,760"</w:t>
            </w:r>
          </w:p>
        </w:tc>
        <w:tc>
          <w:tcPr>
            <w:tcW w:w="1101" w:type="pct"/>
            <w:tcBorders>
              <w:top w:val="nil"/>
              <w:left w:val="nil"/>
              <w:bottom w:val="single" w:sz="4" w:space="0" w:color="auto"/>
              <w:right w:val="single" w:sz="4" w:space="0" w:color="auto"/>
            </w:tcBorders>
            <w:noWrap/>
            <w:vAlign w:val="bottom"/>
            <w:hideMark/>
          </w:tcPr>
          <w:p w14:paraId="6A8137D9"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25° 10' 5,725"</w:t>
            </w:r>
          </w:p>
        </w:tc>
        <w:tc>
          <w:tcPr>
            <w:tcW w:w="989" w:type="pct"/>
            <w:tcBorders>
              <w:top w:val="nil"/>
              <w:left w:val="nil"/>
              <w:bottom w:val="single" w:sz="4" w:space="0" w:color="auto"/>
              <w:right w:val="single" w:sz="4" w:space="0" w:color="auto"/>
            </w:tcBorders>
            <w:noWrap/>
            <w:vAlign w:val="bottom"/>
            <w:hideMark/>
          </w:tcPr>
          <w:p w14:paraId="7A486FB2"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65F04E74"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2B088CC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w:t>
            </w:r>
          </w:p>
        </w:tc>
        <w:tc>
          <w:tcPr>
            <w:tcW w:w="2270" w:type="pct"/>
            <w:tcBorders>
              <w:top w:val="nil"/>
              <w:left w:val="nil"/>
              <w:bottom w:val="single" w:sz="4" w:space="0" w:color="auto"/>
              <w:right w:val="single" w:sz="4" w:space="0" w:color="auto"/>
            </w:tcBorders>
            <w:noWrap/>
            <w:vAlign w:val="bottom"/>
            <w:hideMark/>
          </w:tcPr>
          <w:p w14:paraId="020D7794"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10' 17,756"</w:t>
            </w:r>
          </w:p>
        </w:tc>
        <w:tc>
          <w:tcPr>
            <w:tcW w:w="1101" w:type="pct"/>
            <w:tcBorders>
              <w:top w:val="nil"/>
              <w:left w:val="nil"/>
              <w:bottom w:val="single" w:sz="4" w:space="0" w:color="auto"/>
              <w:right w:val="single" w:sz="4" w:space="0" w:color="auto"/>
            </w:tcBorders>
            <w:noWrap/>
            <w:vAlign w:val="bottom"/>
            <w:hideMark/>
          </w:tcPr>
          <w:p w14:paraId="59B10E9A"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25° 7' 6,728"</w:t>
            </w:r>
          </w:p>
        </w:tc>
        <w:tc>
          <w:tcPr>
            <w:tcW w:w="989" w:type="pct"/>
            <w:tcBorders>
              <w:top w:val="nil"/>
              <w:left w:val="nil"/>
              <w:bottom w:val="single" w:sz="4" w:space="0" w:color="auto"/>
              <w:right w:val="single" w:sz="4" w:space="0" w:color="auto"/>
            </w:tcBorders>
            <w:noWrap/>
            <w:vAlign w:val="bottom"/>
            <w:hideMark/>
          </w:tcPr>
          <w:p w14:paraId="788A1FBB"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5FABECC3"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4EFEAC34"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c>
          <w:tcPr>
            <w:tcW w:w="2270" w:type="pct"/>
            <w:tcBorders>
              <w:top w:val="nil"/>
              <w:left w:val="nil"/>
              <w:bottom w:val="single" w:sz="4" w:space="0" w:color="auto"/>
              <w:right w:val="single" w:sz="4" w:space="0" w:color="auto"/>
            </w:tcBorders>
            <w:noWrap/>
            <w:vAlign w:val="bottom"/>
            <w:hideMark/>
          </w:tcPr>
          <w:p w14:paraId="1B212E98" w14:textId="77777777" w:rsidR="00065FBE" w:rsidRPr="005F145A" w:rsidRDefault="00065FBE" w:rsidP="005F145A">
            <w:pPr>
              <w:ind w:firstLine="360"/>
              <w:jc w:val="both"/>
              <w:rPr>
                <w:rFonts w:ascii="Times New Roman" w:hAnsi="Times New Roman"/>
                <w:bCs/>
                <w:sz w:val="28"/>
                <w:szCs w:val="28"/>
              </w:rPr>
            </w:pPr>
            <w:r w:rsidRPr="005F145A">
              <w:rPr>
                <w:rFonts w:ascii="Times New Roman" w:hAnsi="Times New Roman"/>
                <w:bCs/>
                <w:sz w:val="28"/>
                <w:szCs w:val="28"/>
              </w:rPr>
              <w:t>Межигірська площа</w:t>
            </w:r>
          </w:p>
        </w:tc>
        <w:tc>
          <w:tcPr>
            <w:tcW w:w="1101" w:type="pct"/>
            <w:tcBorders>
              <w:top w:val="nil"/>
              <w:left w:val="nil"/>
              <w:bottom w:val="single" w:sz="4" w:space="0" w:color="auto"/>
              <w:right w:val="single" w:sz="4" w:space="0" w:color="auto"/>
            </w:tcBorders>
            <w:noWrap/>
            <w:vAlign w:val="bottom"/>
            <w:hideMark/>
          </w:tcPr>
          <w:p w14:paraId="63053FA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c>
          <w:tcPr>
            <w:tcW w:w="989" w:type="pct"/>
            <w:tcBorders>
              <w:top w:val="nil"/>
              <w:left w:val="nil"/>
              <w:bottom w:val="single" w:sz="4" w:space="0" w:color="auto"/>
              <w:right w:val="single" w:sz="4" w:space="0" w:color="auto"/>
            </w:tcBorders>
            <w:noWrap/>
            <w:vAlign w:val="bottom"/>
            <w:hideMark/>
          </w:tcPr>
          <w:p w14:paraId="5B68D478" w14:textId="77777777" w:rsidR="00065FBE" w:rsidRPr="005F145A" w:rsidRDefault="00065FBE" w:rsidP="005F145A">
            <w:pPr>
              <w:ind w:firstLine="360"/>
              <w:jc w:val="both"/>
              <w:rPr>
                <w:rFonts w:ascii="Times New Roman" w:hAnsi="Times New Roman"/>
                <w:bCs/>
                <w:sz w:val="28"/>
                <w:szCs w:val="28"/>
              </w:rPr>
            </w:pPr>
            <w:r w:rsidRPr="005F145A">
              <w:rPr>
                <w:rFonts w:ascii="Times New Roman" w:hAnsi="Times New Roman"/>
                <w:bCs/>
                <w:sz w:val="28"/>
                <w:szCs w:val="28"/>
              </w:rPr>
              <w:t>635,50</w:t>
            </w:r>
          </w:p>
        </w:tc>
      </w:tr>
      <w:tr w:rsidR="00065FBE" w:rsidRPr="005F145A" w14:paraId="12A332A2"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61A6E7A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1</w:t>
            </w:r>
          </w:p>
        </w:tc>
        <w:tc>
          <w:tcPr>
            <w:tcW w:w="2270" w:type="pct"/>
            <w:tcBorders>
              <w:top w:val="nil"/>
              <w:left w:val="nil"/>
              <w:bottom w:val="single" w:sz="4" w:space="0" w:color="auto"/>
              <w:right w:val="single" w:sz="4" w:space="0" w:color="auto"/>
            </w:tcBorders>
            <w:noWrap/>
            <w:vAlign w:val="bottom"/>
            <w:hideMark/>
          </w:tcPr>
          <w:p w14:paraId="5B10EFD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4' 9,617"</w:t>
            </w:r>
          </w:p>
        </w:tc>
        <w:tc>
          <w:tcPr>
            <w:tcW w:w="1101" w:type="pct"/>
            <w:tcBorders>
              <w:top w:val="nil"/>
              <w:left w:val="nil"/>
              <w:bottom w:val="single" w:sz="4" w:space="0" w:color="auto"/>
              <w:right w:val="single" w:sz="4" w:space="0" w:color="auto"/>
            </w:tcBorders>
            <w:noWrap/>
            <w:vAlign w:val="bottom"/>
            <w:hideMark/>
          </w:tcPr>
          <w:p w14:paraId="33CD071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22° 53' 7,670"</w:t>
            </w:r>
          </w:p>
        </w:tc>
        <w:tc>
          <w:tcPr>
            <w:tcW w:w="989" w:type="pct"/>
            <w:tcBorders>
              <w:top w:val="nil"/>
              <w:left w:val="nil"/>
              <w:bottom w:val="single" w:sz="4" w:space="0" w:color="auto"/>
              <w:right w:val="single" w:sz="4" w:space="0" w:color="auto"/>
            </w:tcBorders>
            <w:noWrap/>
            <w:vAlign w:val="bottom"/>
            <w:hideMark/>
          </w:tcPr>
          <w:p w14:paraId="5B95888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2E2B89F3"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19DA1BF0"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w:t>
            </w:r>
          </w:p>
        </w:tc>
        <w:tc>
          <w:tcPr>
            <w:tcW w:w="2270" w:type="pct"/>
            <w:tcBorders>
              <w:top w:val="nil"/>
              <w:left w:val="nil"/>
              <w:bottom w:val="single" w:sz="4" w:space="0" w:color="auto"/>
              <w:right w:val="single" w:sz="4" w:space="0" w:color="auto"/>
            </w:tcBorders>
            <w:noWrap/>
            <w:vAlign w:val="bottom"/>
            <w:hideMark/>
          </w:tcPr>
          <w:p w14:paraId="5F6E8AAC"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8' 55,610"</w:t>
            </w:r>
          </w:p>
        </w:tc>
        <w:tc>
          <w:tcPr>
            <w:tcW w:w="1101" w:type="pct"/>
            <w:tcBorders>
              <w:top w:val="nil"/>
              <w:left w:val="nil"/>
              <w:bottom w:val="single" w:sz="4" w:space="0" w:color="auto"/>
              <w:right w:val="single" w:sz="4" w:space="0" w:color="auto"/>
            </w:tcBorders>
            <w:noWrap/>
            <w:vAlign w:val="bottom"/>
            <w:hideMark/>
          </w:tcPr>
          <w:p w14:paraId="2ECAC313"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2' 15,378"</w:t>
            </w:r>
          </w:p>
        </w:tc>
        <w:tc>
          <w:tcPr>
            <w:tcW w:w="989" w:type="pct"/>
            <w:tcBorders>
              <w:top w:val="nil"/>
              <w:left w:val="nil"/>
              <w:bottom w:val="single" w:sz="4" w:space="0" w:color="auto"/>
              <w:right w:val="single" w:sz="4" w:space="0" w:color="auto"/>
            </w:tcBorders>
            <w:noWrap/>
            <w:vAlign w:val="bottom"/>
            <w:hideMark/>
          </w:tcPr>
          <w:p w14:paraId="33AA7A8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25A67C73"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5758013F"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3</w:t>
            </w:r>
          </w:p>
        </w:tc>
        <w:tc>
          <w:tcPr>
            <w:tcW w:w="2270" w:type="pct"/>
            <w:tcBorders>
              <w:top w:val="nil"/>
              <w:left w:val="nil"/>
              <w:bottom w:val="single" w:sz="4" w:space="0" w:color="auto"/>
              <w:right w:val="single" w:sz="4" w:space="0" w:color="auto"/>
            </w:tcBorders>
            <w:noWrap/>
            <w:vAlign w:val="bottom"/>
            <w:hideMark/>
          </w:tcPr>
          <w:p w14:paraId="6634C32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57' 34,432"</w:t>
            </w:r>
          </w:p>
        </w:tc>
        <w:tc>
          <w:tcPr>
            <w:tcW w:w="1101" w:type="pct"/>
            <w:tcBorders>
              <w:top w:val="nil"/>
              <w:left w:val="nil"/>
              <w:bottom w:val="single" w:sz="4" w:space="0" w:color="auto"/>
              <w:right w:val="single" w:sz="4" w:space="0" w:color="auto"/>
            </w:tcBorders>
            <w:noWrap/>
            <w:vAlign w:val="bottom"/>
            <w:hideMark/>
          </w:tcPr>
          <w:p w14:paraId="112F6CE9"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21' 43,530"</w:t>
            </w:r>
          </w:p>
        </w:tc>
        <w:tc>
          <w:tcPr>
            <w:tcW w:w="989" w:type="pct"/>
            <w:tcBorders>
              <w:top w:val="nil"/>
              <w:left w:val="nil"/>
              <w:bottom w:val="single" w:sz="4" w:space="0" w:color="auto"/>
              <w:right w:val="single" w:sz="4" w:space="0" w:color="auto"/>
            </w:tcBorders>
            <w:noWrap/>
            <w:vAlign w:val="bottom"/>
            <w:hideMark/>
          </w:tcPr>
          <w:p w14:paraId="6371F3E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4D27BA68"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7F00FC99"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w:t>
            </w:r>
          </w:p>
        </w:tc>
        <w:tc>
          <w:tcPr>
            <w:tcW w:w="2270" w:type="pct"/>
            <w:tcBorders>
              <w:top w:val="nil"/>
              <w:left w:val="nil"/>
              <w:bottom w:val="single" w:sz="4" w:space="0" w:color="auto"/>
              <w:right w:val="single" w:sz="4" w:space="0" w:color="auto"/>
            </w:tcBorders>
            <w:noWrap/>
            <w:vAlign w:val="bottom"/>
            <w:hideMark/>
          </w:tcPr>
          <w:p w14:paraId="63E77BF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50' 0,589"</w:t>
            </w:r>
          </w:p>
        </w:tc>
        <w:tc>
          <w:tcPr>
            <w:tcW w:w="1101" w:type="pct"/>
            <w:tcBorders>
              <w:top w:val="nil"/>
              <w:left w:val="nil"/>
              <w:bottom w:val="single" w:sz="4" w:space="0" w:color="auto"/>
              <w:right w:val="single" w:sz="4" w:space="0" w:color="auto"/>
            </w:tcBorders>
            <w:noWrap/>
            <w:vAlign w:val="bottom"/>
            <w:hideMark/>
          </w:tcPr>
          <w:p w14:paraId="428B41F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9' 33,490"</w:t>
            </w:r>
          </w:p>
        </w:tc>
        <w:tc>
          <w:tcPr>
            <w:tcW w:w="989" w:type="pct"/>
            <w:tcBorders>
              <w:top w:val="nil"/>
              <w:left w:val="nil"/>
              <w:bottom w:val="single" w:sz="4" w:space="0" w:color="auto"/>
              <w:right w:val="single" w:sz="4" w:space="0" w:color="auto"/>
            </w:tcBorders>
            <w:noWrap/>
            <w:vAlign w:val="bottom"/>
            <w:hideMark/>
          </w:tcPr>
          <w:p w14:paraId="736D8F84"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0867D358"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08270093"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5</w:t>
            </w:r>
          </w:p>
        </w:tc>
        <w:tc>
          <w:tcPr>
            <w:tcW w:w="2270" w:type="pct"/>
            <w:tcBorders>
              <w:top w:val="nil"/>
              <w:left w:val="nil"/>
              <w:bottom w:val="single" w:sz="4" w:space="0" w:color="auto"/>
              <w:right w:val="single" w:sz="4" w:space="0" w:color="auto"/>
            </w:tcBorders>
            <w:noWrap/>
            <w:vAlign w:val="bottom"/>
            <w:hideMark/>
          </w:tcPr>
          <w:p w14:paraId="5B4DC43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52' 22,948"</w:t>
            </w:r>
          </w:p>
        </w:tc>
        <w:tc>
          <w:tcPr>
            <w:tcW w:w="1101" w:type="pct"/>
            <w:tcBorders>
              <w:top w:val="nil"/>
              <w:left w:val="nil"/>
              <w:bottom w:val="single" w:sz="4" w:space="0" w:color="auto"/>
              <w:right w:val="single" w:sz="4" w:space="0" w:color="auto"/>
            </w:tcBorders>
            <w:noWrap/>
            <w:vAlign w:val="bottom"/>
            <w:hideMark/>
          </w:tcPr>
          <w:p w14:paraId="516E6B3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7' 35,772"</w:t>
            </w:r>
          </w:p>
        </w:tc>
        <w:tc>
          <w:tcPr>
            <w:tcW w:w="989" w:type="pct"/>
            <w:tcBorders>
              <w:top w:val="nil"/>
              <w:left w:val="nil"/>
              <w:bottom w:val="single" w:sz="4" w:space="0" w:color="auto"/>
              <w:right w:val="single" w:sz="4" w:space="0" w:color="auto"/>
            </w:tcBorders>
            <w:noWrap/>
            <w:vAlign w:val="bottom"/>
            <w:hideMark/>
          </w:tcPr>
          <w:p w14:paraId="141518DF"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0C3058A9"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12239084"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6</w:t>
            </w:r>
          </w:p>
        </w:tc>
        <w:tc>
          <w:tcPr>
            <w:tcW w:w="2270" w:type="pct"/>
            <w:tcBorders>
              <w:top w:val="nil"/>
              <w:left w:val="nil"/>
              <w:bottom w:val="single" w:sz="4" w:space="0" w:color="auto"/>
              <w:right w:val="single" w:sz="4" w:space="0" w:color="auto"/>
            </w:tcBorders>
            <w:noWrap/>
            <w:vAlign w:val="bottom"/>
            <w:hideMark/>
          </w:tcPr>
          <w:p w14:paraId="796BDE9B"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51' 26,711"</w:t>
            </w:r>
          </w:p>
        </w:tc>
        <w:tc>
          <w:tcPr>
            <w:tcW w:w="1101" w:type="pct"/>
            <w:tcBorders>
              <w:top w:val="nil"/>
              <w:left w:val="nil"/>
              <w:bottom w:val="single" w:sz="4" w:space="0" w:color="auto"/>
              <w:right w:val="single" w:sz="4" w:space="0" w:color="auto"/>
            </w:tcBorders>
            <w:noWrap/>
            <w:vAlign w:val="bottom"/>
            <w:hideMark/>
          </w:tcPr>
          <w:p w14:paraId="3A47EB8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3' 38,876"</w:t>
            </w:r>
          </w:p>
        </w:tc>
        <w:tc>
          <w:tcPr>
            <w:tcW w:w="989" w:type="pct"/>
            <w:tcBorders>
              <w:top w:val="nil"/>
              <w:left w:val="nil"/>
              <w:bottom w:val="single" w:sz="4" w:space="0" w:color="auto"/>
              <w:right w:val="single" w:sz="4" w:space="0" w:color="auto"/>
            </w:tcBorders>
            <w:noWrap/>
            <w:vAlign w:val="bottom"/>
            <w:hideMark/>
          </w:tcPr>
          <w:p w14:paraId="7423603F"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269E50DA"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35C603F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7</w:t>
            </w:r>
          </w:p>
        </w:tc>
        <w:tc>
          <w:tcPr>
            <w:tcW w:w="2270" w:type="pct"/>
            <w:tcBorders>
              <w:top w:val="nil"/>
              <w:left w:val="nil"/>
              <w:bottom w:val="single" w:sz="4" w:space="0" w:color="auto"/>
              <w:right w:val="single" w:sz="4" w:space="0" w:color="auto"/>
            </w:tcBorders>
            <w:noWrap/>
            <w:vAlign w:val="bottom"/>
            <w:hideMark/>
          </w:tcPr>
          <w:p w14:paraId="0892F9E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48° 56' 17,529"</w:t>
            </w:r>
          </w:p>
        </w:tc>
        <w:tc>
          <w:tcPr>
            <w:tcW w:w="1101" w:type="pct"/>
            <w:tcBorders>
              <w:top w:val="nil"/>
              <w:left w:val="nil"/>
              <w:bottom w:val="single" w:sz="4" w:space="0" w:color="auto"/>
              <w:right w:val="single" w:sz="4" w:space="0" w:color="auto"/>
            </w:tcBorders>
            <w:noWrap/>
            <w:vAlign w:val="bottom"/>
            <w:hideMark/>
          </w:tcPr>
          <w:p w14:paraId="09896D8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22° 58' 2,707"</w:t>
            </w:r>
          </w:p>
        </w:tc>
        <w:tc>
          <w:tcPr>
            <w:tcW w:w="989" w:type="pct"/>
            <w:tcBorders>
              <w:top w:val="nil"/>
              <w:left w:val="nil"/>
              <w:bottom w:val="single" w:sz="4" w:space="0" w:color="auto"/>
              <w:right w:val="single" w:sz="4" w:space="0" w:color="auto"/>
            </w:tcBorders>
            <w:noWrap/>
            <w:vAlign w:val="bottom"/>
            <w:hideMark/>
          </w:tcPr>
          <w:p w14:paraId="783BBBB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4DF85742" w14:textId="77777777" w:rsidTr="006C1C39">
        <w:trPr>
          <w:trHeight w:val="315"/>
        </w:trPr>
        <w:tc>
          <w:tcPr>
            <w:tcW w:w="640" w:type="pct"/>
            <w:tcBorders>
              <w:top w:val="single" w:sz="4" w:space="0" w:color="auto"/>
              <w:left w:val="single" w:sz="4" w:space="0" w:color="auto"/>
              <w:bottom w:val="single" w:sz="4" w:space="0" w:color="auto"/>
              <w:right w:val="single" w:sz="4" w:space="0" w:color="auto"/>
            </w:tcBorders>
            <w:vAlign w:val="center"/>
            <w:hideMark/>
          </w:tcPr>
          <w:p w14:paraId="2290732B"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c>
          <w:tcPr>
            <w:tcW w:w="2270" w:type="pct"/>
            <w:tcBorders>
              <w:top w:val="single" w:sz="4" w:space="0" w:color="auto"/>
              <w:left w:val="nil"/>
              <w:bottom w:val="single" w:sz="4" w:space="0" w:color="auto"/>
              <w:right w:val="single" w:sz="4" w:space="0" w:color="auto"/>
            </w:tcBorders>
            <w:noWrap/>
            <w:vAlign w:val="bottom"/>
            <w:hideMark/>
          </w:tcPr>
          <w:p w14:paraId="1A9F0666" w14:textId="77777777" w:rsidR="00065FBE" w:rsidRPr="005F145A" w:rsidRDefault="00065FBE" w:rsidP="005F145A">
            <w:pPr>
              <w:ind w:firstLine="360"/>
              <w:jc w:val="both"/>
              <w:rPr>
                <w:rFonts w:ascii="Times New Roman" w:hAnsi="Times New Roman"/>
                <w:bCs/>
                <w:sz w:val="28"/>
                <w:szCs w:val="28"/>
              </w:rPr>
            </w:pPr>
            <w:proofErr w:type="spellStart"/>
            <w:r w:rsidRPr="005F145A">
              <w:rPr>
                <w:rFonts w:ascii="Times New Roman" w:hAnsi="Times New Roman"/>
                <w:bCs/>
                <w:sz w:val="28"/>
                <w:szCs w:val="28"/>
              </w:rPr>
              <w:t>Тершівська</w:t>
            </w:r>
            <w:proofErr w:type="spellEnd"/>
            <w:r w:rsidRPr="005F145A">
              <w:rPr>
                <w:rFonts w:ascii="Times New Roman" w:hAnsi="Times New Roman"/>
                <w:bCs/>
                <w:sz w:val="28"/>
                <w:szCs w:val="28"/>
              </w:rPr>
              <w:t xml:space="preserve"> площа</w:t>
            </w:r>
          </w:p>
        </w:tc>
        <w:tc>
          <w:tcPr>
            <w:tcW w:w="1101" w:type="pct"/>
            <w:tcBorders>
              <w:top w:val="single" w:sz="4" w:space="0" w:color="auto"/>
              <w:left w:val="nil"/>
              <w:bottom w:val="single" w:sz="4" w:space="0" w:color="auto"/>
              <w:right w:val="single" w:sz="4" w:space="0" w:color="auto"/>
            </w:tcBorders>
            <w:noWrap/>
            <w:vAlign w:val="bottom"/>
            <w:hideMark/>
          </w:tcPr>
          <w:p w14:paraId="61C53F5C"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c>
          <w:tcPr>
            <w:tcW w:w="989" w:type="pct"/>
            <w:tcBorders>
              <w:top w:val="single" w:sz="4" w:space="0" w:color="auto"/>
              <w:left w:val="nil"/>
              <w:bottom w:val="single" w:sz="4" w:space="0" w:color="auto"/>
              <w:right w:val="single" w:sz="4" w:space="0" w:color="auto"/>
            </w:tcBorders>
            <w:noWrap/>
            <w:vAlign w:val="bottom"/>
            <w:hideMark/>
          </w:tcPr>
          <w:p w14:paraId="671C9120" w14:textId="77777777" w:rsidR="00065FBE" w:rsidRPr="005F145A" w:rsidRDefault="00065FBE" w:rsidP="005F145A">
            <w:pPr>
              <w:ind w:firstLine="360"/>
              <w:jc w:val="both"/>
              <w:rPr>
                <w:rFonts w:ascii="Times New Roman" w:hAnsi="Times New Roman"/>
                <w:bCs/>
                <w:sz w:val="28"/>
                <w:szCs w:val="28"/>
              </w:rPr>
            </w:pPr>
            <w:r w:rsidRPr="005F145A">
              <w:rPr>
                <w:rFonts w:ascii="Times New Roman" w:hAnsi="Times New Roman"/>
                <w:bCs/>
                <w:sz w:val="28"/>
                <w:szCs w:val="28"/>
              </w:rPr>
              <w:t>43,15</w:t>
            </w:r>
          </w:p>
        </w:tc>
      </w:tr>
      <w:tr w:rsidR="00065FBE" w:rsidRPr="005F145A" w14:paraId="46426B2F"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4B3868A0"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1</w:t>
            </w:r>
          </w:p>
        </w:tc>
        <w:tc>
          <w:tcPr>
            <w:tcW w:w="2270" w:type="pct"/>
            <w:tcBorders>
              <w:top w:val="nil"/>
              <w:left w:val="nil"/>
              <w:bottom w:val="single" w:sz="4" w:space="0" w:color="auto"/>
              <w:right w:val="single" w:sz="4" w:space="0" w:color="auto"/>
            </w:tcBorders>
            <w:noWrap/>
            <w:vAlign w:val="bottom"/>
            <w:hideMark/>
          </w:tcPr>
          <w:p w14:paraId="4E12A04F"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26' 40,335"</w:t>
            </w:r>
          </w:p>
        </w:tc>
        <w:tc>
          <w:tcPr>
            <w:tcW w:w="1101" w:type="pct"/>
            <w:tcBorders>
              <w:top w:val="nil"/>
              <w:left w:val="nil"/>
              <w:bottom w:val="single" w:sz="4" w:space="0" w:color="auto"/>
              <w:right w:val="single" w:sz="4" w:space="0" w:color="auto"/>
            </w:tcBorders>
            <w:noWrap/>
            <w:vAlign w:val="bottom"/>
            <w:hideMark/>
          </w:tcPr>
          <w:p w14:paraId="3B9CDCE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22° 58' 35,018"</w:t>
            </w:r>
          </w:p>
        </w:tc>
        <w:tc>
          <w:tcPr>
            <w:tcW w:w="989" w:type="pct"/>
            <w:tcBorders>
              <w:top w:val="nil"/>
              <w:left w:val="nil"/>
              <w:bottom w:val="single" w:sz="4" w:space="0" w:color="auto"/>
              <w:right w:val="single" w:sz="4" w:space="0" w:color="auto"/>
            </w:tcBorders>
            <w:noWrap/>
            <w:vAlign w:val="bottom"/>
            <w:hideMark/>
          </w:tcPr>
          <w:p w14:paraId="0BD35A7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624532E8"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7D16CFC0"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w:t>
            </w:r>
          </w:p>
        </w:tc>
        <w:tc>
          <w:tcPr>
            <w:tcW w:w="2270" w:type="pct"/>
            <w:tcBorders>
              <w:top w:val="nil"/>
              <w:left w:val="nil"/>
              <w:bottom w:val="single" w:sz="4" w:space="0" w:color="auto"/>
              <w:right w:val="single" w:sz="4" w:space="0" w:color="auto"/>
            </w:tcBorders>
            <w:noWrap/>
            <w:vAlign w:val="bottom"/>
            <w:hideMark/>
          </w:tcPr>
          <w:p w14:paraId="6F2CE53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26' 0,252"</w:t>
            </w:r>
          </w:p>
        </w:tc>
        <w:tc>
          <w:tcPr>
            <w:tcW w:w="1101" w:type="pct"/>
            <w:tcBorders>
              <w:top w:val="nil"/>
              <w:left w:val="nil"/>
              <w:bottom w:val="single" w:sz="4" w:space="0" w:color="auto"/>
              <w:right w:val="single" w:sz="4" w:space="0" w:color="auto"/>
            </w:tcBorders>
            <w:noWrap/>
            <w:vAlign w:val="bottom"/>
            <w:hideMark/>
          </w:tcPr>
          <w:p w14:paraId="28637C54"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0' 25,768"</w:t>
            </w:r>
          </w:p>
        </w:tc>
        <w:tc>
          <w:tcPr>
            <w:tcW w:w="989" w:type="pct"/>
            <w:tcBorders>
              <w:top w:val="nil"/>
              <w:left w:val="nil"/>
              <w:bottom w:val="single" w:sz="4" w:space="0" w:color="auto"/>
              <w:right w:val="single" w:sz="4" w:space="0" w:color="auto"/>
            </w:tcBorders>
            <w:noWrap/>
            <w:vAlign w:val="bottom"/>
            <w:hideMark/>
          </w:tcPr>
          <w:p w14:paraId="0BA55F49"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57D9E134"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13BEE1C0"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3</w:t>
            </w:r>
          </w:p>
        </w:tc>
        <w:tc>
          <w:tcPr>
            <w:tcW w:w="2270" w:type="pct"/>
            <w:tcBorders>
              <w:top w:val="nil"/>
              <w:left w:val="nil"/>
              <w:bottom w:val="single" w:sz="4" w:space="0" w:color="auto"/>
              <w:right w:val="single" w:sz="4" w:space="0" w:color="auto"/>
            </w:tcBorders>
            <w:noWrap/>
            <w:vAlign w:val="bottom"/>
            <w:hideMark/>
          </w:tcPr>
          <w:p w14:paraId="1CE732B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25' 57,503"</w:t>
            </w:r>
          </w:p>
        </w:tc>
        <w:tc>
          <w:tcPr>
            <w:tcW w:w="1101" w:type="pct"/>
            <w:tcBorders>
              <w:top w:val="nil"/>
              <w:left w:val="nil"/>
              <w:bottom w:val="single" w:sz="4" w:space="0" w:color="auto"/>
              <w:right w:val="single" w:sz="4" w:space="0" w:color="auto"/>
            </w:tcBorders>
            <w:noWrap/>
            <w:vAlign w:val="bottom"/>
            <w:hideMark/>
          </w:tcPr>
          <w:p w14:paraId="6C9106D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0' 53,148"</w:t>
            </w:r>
          </w:p>
        </w:tc>
        <w:tc>
          <w:tcPr>
            <w:tcW w:w="989" w:type="pct"/>
            <w:tcBorders>
              <w:top w:val="nil"/>
              <w:left w:val="nil"/>
              <w:bottom w:val="single" w:sz="4" w:space="0" w:color="auto"/>
              <w:right w:val="single" w:sz="4" w:space="0" w:color="auto"/>
            </w:tcBorders>
            <w:noWrap/>
            <w:vAlign w:val="bottom"/>
            <w:hideMark/>
          </w:tcPr>
          <w:p w14:paraId="12BF818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18509E68"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5CA15FB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w:t>
            </w:r>
          </w:p>
        </w:tc>
        <w:tc>
          <w:tcPr>
            <w:tcW w:w="2270" w:type="pct"/>
            <w:tcBorders>
              <w:top w:val="nil"/>
              <w:left w:val="nil"/>
              <w:bottom w:val="single" w:sz="4" w:space="0" w:color="auto"/>
              <w:right w:val="single" w:sz="4" w:space="0" w:color="auto"/>
            </w:tcBorders>
            <w:noWrap/>
            <w:vAlign w:val="bottom"/>
            <w:hideMark/>
          </w:tcPr>
          <w:p w14:paraId="35E17819"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25' 36,254"</w:t>
            </w:r>
          </w:p>
        </w:tc>
        <w:tc>
          <w:tcPr>
            <w:tcW w:w="1101" w:type="pct"/>
            <w:tcBorders>
              <w:top w:val="nil"/>
              <w:left w:val="nil"/>
              <w:bottom w:val="single" w:sz="4" w:space="0" w:color="auto"/>
              <w:right w:val="single" w:sz="4" w:space="0" w:color="auto"/>
            </w:tcBorders>
            <w:noWrap/>
            <w:vAlign w:val="bottom"/>
            <w:hideMark/>
          </w:tcPr>
          <w:p w14:paraId="25C92CA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2' 1,970"</w:t>
            </w:r>
          </w:p>
        </w:tc>
        <w:tc>
          <w:tcPr>
            <w:tcW w:w="989" w:type="pct"/>
            <w:tcBorders>
              <w:top w:val="nil"/>
              <w:left w:val="nil"/>
              <w:bottom w:val="single" w:sz="4" w:space="0" w:color="auto"/>
              <w:right w:val="single" w:sz="4" w:space="0" w:color="auto"/>
            </w:tcBorders>
            <w:noWrap/>
            <w:vAlign w:val="bottom"/>
            <w:hideMark/>
          </w:tcPr>
          <w:p w14:paraId="31C2C6C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150C8427"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67D9B4A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5</w:t>
            </w:r>
          </w:p>
        </w:tc>
        <w:tc>
          <w:tcPr>
            <w:tcW w:w="2270" w:type="pct"/>
            <w:tcBorders>
              <w:top w:val="nil"/>
              <w:left w:val="nil"/>
              <w:bottom w:val="single" w:sz="4" w:space="0" w:color="auto"/>
              <w:right w:val="single" w:sz="4" w:space="0" w:color="auto"/>
            </w:tcBorders>
            <w:noWrap/>
            <w:vAlign w:val="bottom"/>
            <w:hideMark/>
          </w:tcPr>
          <w:p w14:paraId="25F43F5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25' 46,924"</w:t>
            </w:r>
          </w:p>
        </w:tc>
        <w:tc>
          <w:tcPr>
            <w:tcW w:w="1101" w:type="pct"/>
            <w:tcBorders>
              <w:top w:val="nil"/>
              <w:left w:val="nil"/>
              <w:bottom w:val="single" w:sz="4" w:space="0" w:color="auto"/>
              <w:right w:val="single" w:sz="4" w:space="0" w:color="auto"/>
            </w:tcBorders>
            <w:noWrap/>
            <w:vAlign w:val="bottom"/>
            <w:hideMark/>
          </w:tcPr>
          <w:p w14:paraId="262EA9D3"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2' 23,849"</w:t>
            </w:r>
          </w:p>
        </w:tc>
        <w:tc>
          <w:tcPr>
            <w:tcW w:w="989" w:type="pct"/>
            <w:tcBorders>
              <w:top w:val="nil"/>
              <w:left w:val="nil"/>
              <w:bottom w:val="single" w:sz="4" w:space="0" w:color="auto"/>
              <w:right w:val="single" w:sz="4" w:space="0" w:color="auto"/>
            </w:tcBorders>
            <w:noWrap/>
            <w:vAlign w:val="bottom"/>
            <w:hideMark/>
          </w:tcPr>
          <w:p w14:paraId="6735C67C"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649F9A21"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1C367E5F"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6</w:t>
            </w:r>
          </w:p>
        </w:tc>
        <w:tc>
          <w:tcPr>
            <w:tcW w:w="2270" w:type="pct"/>
            <w:tcBorders>
              <w:top w:val="nil"/>
              <w:left w:val="nil"/>
              <w:bottom w:val="single" w:sz="4" w:space="0" w:color="auto"/>
              <w:right w:val="single" w:sz="4" w:space="0" w:color="auto"/>
            </w:tcBorders>
            <w:noWrap/>
            <w:vAlign w:val="bottom"/>
            <w:hideMark/>
          </w:tcPr>
          <w:p w14:paraId="719AD0CF"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25' 26,254"</w:t>
            </w:r>
          </w:p>
        </w:tc>
        <w:tc>
          <w:tcPr>
            <w:tcW w:w="1101" w:type="pct"/>
            <w:tcBorders>
              <w:top w:val="nil"/>
              <w:left w:val="nil"/>
              <w:bottom w:val="single" w:sz="4" w:space="0" w:color="auto"/>
              <w:right w:val="single" w:sz="4" w:space="0" w:color="auto"/>
            </w:tcBorders>
            <w:noWrap/>
            <w:vAlign w:val="bottom"/>
            <w:hideMark/>
          </w:tcPr>
          <w:p w14:paraId="5B498E4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2' 58,580"</w:t>
            </w:r>
          </w:p>
        </w:tc>
        <w:tc>
          <w:tcPr>
            <w:tcW w:w="989" w:type="pct"/>
            <w:tcBorders>
              <w:top w:val="nil"/>
              <w:left w:val="nil"/>
              <w:bottom w:val="single" w:sz="4" w:space="0" w:color="auto"/>
              <w:right w:val="single" w:sz="4" w:space="0" w:color="auto"/>
            </w:tcBorders>
            <w:noWrap/>
            <w:vAlign w:val="bottom"/>
            <w:hideMark/>
          </w:tcPr>
          <w:p w14:paraId="2FE44E6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63C30C29"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59E8DB59"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7</w:t>
            </w:r>
          </w:p>
        </w:tc>
        <w:tc>
          <w:tcPr>
            <w:tcW w:w="2270" w:type="pct"/>
            <w:tcBorders>
              <w:top w:val="nil"/>
              <w:left w:val="nil"/>
              <w:bottom w:val="single" w:sz="4" w:space="0" w:color="auto"/>
              <w:right w:val="single" w:sz="4" w:space="0" w:color="auto"/>
            </w:tcBorders>
            <w:noWrap/>
            <w:vAlign w:val="bottom"/>
            <w:hideMark/>
          </w:tcPr>
          <w:p w14:paraId="5533CCBB"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25' 44,335"</w:t>
            </w:r>
          </w:p>
        </w:tc>
        <w:tc>
          <w:tcPr>
            <w:tcW w:w="1101" w:type="pct"/>
            <w:tcBorders>
              <w:top w:val="nil"/>
              <w:left w:val="nil"/>
              <w:bottom w:val="single" w:sz="4" w:space="0" w:color="auto"/>
              <w:right w:val="single" w:sz="4" w:space="0" w:color="auto"/>
            </w:tcBorders>
            <w:noWrap/>
            <w:vAlign w:val="bottom"/>
            <w:hideMark/>
          </w:tcPr>
          <w:p w14:paraId="3F421540"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3' 8,580"</w:t>
            </w:r>
          </w:p>
        </w:tc>
        <w:tc>
          <w:tcPr>
            <w:tcW w:w="989" w:type="pct"/>
            <w:tcBorders>
              <w:top w:val="nil"/>
              <w:left w:val="nil"/>
              <w:bottom w:val="single" w:sz="4" w:space="0" w:color="auto"/>
              <w:right w:val="single" w:sz="4" w:space="0" w:color="auto"/>
            </w:tcBorders>
            <w:noWrap/>
            <w:vAlign w:val="bottom"/>
            <w:hideMark/>
          </w:tcPr>
          <w:p w14:paraId="653600A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30DD9894"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4CB65B68"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8</w:t>
            </w:r>
          </w:p>
        </w:tc>
        <w:tc>
          <w:tcPr>
            <w:tcW w:w="2270" w:type="pct"/>
            <w:tcBorders>
              <w:top w:val="nil"/>
              <w:left w:val="nil"/>
              <w:bottom w:val="single" w:sz="4" w:space="0" w:color="auto"/>
              <w:right w:val="single" w:sz="4" w:space="0" w:color="auto"/>
            </w:tcBorders>
            <w:noWrap/>
            <w:vAlign w:val="bottom"/>
            <w:hideMark/>
          </w:tcPr>
          <w:p w14:paraId="0ADD8ECF"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25' 25,545"</w:t>
            </w:r>
          </w:p>
        </w:tc>
        <w:tc>
          <w:tcPr>
            <w:tcW w:w="1101" w:type="pct"/>
            <w:tcBorders>
              <w:top w:val="nil"/>
              <w:left w:val="nil"/>
              <w:bottom w:val="single" w:sz="4" w:space="0" w:color="auto"/>
              <w:right w:val="single" w:sz="4" w:space="0" w:color="auto"/>
            </w:tcBorders>
            <w:noWrap/>
            <w:vAlign w:val="bottom"/>
            <w:hideMark/>
          </w:tcPr>
          <w:p w14:paraId="70BC4F7F"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3' 31,420"</w:t>
            </w:r>
          </w:p>
        </w:tc>
        <w:tc>
          <w:tcPr>
            <w:tcW w:w="989" w:type="pct"/>
            <w:tcBorders>
              <w:top w:val="nil"/>
              <w:left w:val="nil"/>
              <w:bottom w:val="single" w:sz="4" w:space="0" w:color="auto"/>
              <w:right w:val="single" w:sz="4" w:space="0" w:color="auto"/>
            </w:tcBorders>
            <w:noWrap/>
            <w:vAlign w:val="bottom"/>
            <w:hideMark/>
          </w:tcPr>
          <w:p w14:paraId="0342B31A"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37C0E3E8"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40333F1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9</w:t>
            </w:r>
          </w:p>
        </w:tc>
        <w:tc>
          <w:tcPr>
            <w:tcW w:w="2270" w:type="pct"/>
            <w:tcBorders>
              <w:top w:val="nil"/>
              <w:left w:val="nil"/>
              <w:bottom w:val="single" w:sz="4" w:space="0" w:color="auto"/>
              <w:right w:val="single" w:sz="4" w:space="0" w:color="auto"/>
            </w:tcBorders>
            <w:noWrap/>
            <w:vAlign w:val="bottom"/>
            <w:hideMark/>
          </w:tcPr>
          <w:p w14:paraId="0907E6E4"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24' 58,675"</w:t>
            </w:r>
          </w:p>
        </w:tc>
        <w:tc>
          <w:tcPr>
            <w:tcW w:w="1101" w:type="pct"/>
            <w:tcBorders>
              <w:top w:val="nil"/>
              <w:left w:val="nil"/>
              <w:bottom w:val="single" w:sz="4" w:space="0" w:color="auto"/>
              <w:right w:val="single" w:sz="4" w:space="0" w:color="auto"/>
            </w:tcBorders>
            <w:noWrap/>
            <w:vAlign w:val="bottom"/>
            <w:hideMark/>
          </w:tcPr>
          <w:p w14:paraId="0F317FA3"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3' 16,210"</w:t>
            </w:r>
          </w:p>
        </w:tc>
        <w:tc>
          <w:tcPr>
            <w:tcW w:w="989" w:type="pct"/>
            <w:tcBorders>
              <w:top w:val="nil"/>
              <w:left w:val="nil"/>
              <w:bottom w:val="single" w:sz="4" w:space="0" w:color="auto"/>
              <w:right w:val="single" w:sz="4" w:space="0" w:color="auto"/>
            </w:tcBorders>
            <w:noWrap/>
            <w:vAlign w:val="bottom"/>
            <w:hideMark/>
          </w:tcPr>
          <w:p w14:paraId="78FA5CA3"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2AD73F56"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7DF41D82"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10</w:t>
            </w:r>
          </w:p>
        </w:tc>
        <w:tc>
          <w:tcPr>
            <w:tcW w:w="2270" w:type="pct"/>
            <w:tcBorders>
              <w:top w:val="nil"/>
              <w:left w:val="nil"/>
              <w:bottom w:val="single" w:sz="4" w:space="0" w:color="auto"/>
              <w:right w:val="single" w:sz="4" w:space="0" w:color="auto"/>
            </w:tcBorders>
            <w:noWrap/>
            <w:vAlign w:val="bottom"/>
            <w:hideMark/>
          </w:tcPr>
          <w:p w14:paraId="191D0974"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24' 22,528"</w:t>
            </w:r>
          </w:p>
        </w:tc>
        <w:tc>
          <w:tcPr>
            <w:tcW w:w="1101" w:type="pct"/>
            <w:tcBorders>
              <w:top w:val="nil"/>
              <w:left w:val="nil"/>
              <w:bottom w:val="single" w:sz="4" w:space="0" w:color="auto"/>
              <w:right w:val="single" w:sz="4" w:space="0" w:color="auto"/>
            </w:tcBorders>
            <w:noWrap/>
            <w:vAlign w:val="bottom"/>
            <w:hideMark/>
          </w:tcPr>
          <w:p w14:paraId="0A0058F9"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2' 49,296"</w:t>
            </w:r>
          </w:p>
        </w:tc>
        <w:tc>
          <w:tcPr>
            <w:tcW w:w="989" w:type="pct"/>
            <w:tcBorders>
              <w:top w:val="nil"/>
              <w:left w:val="nil"/>
              <w:bottom w:val="single" w:sz="4" w:space="0" w:color="auto"/>
              <w:right w:val="single" w:sz="4" w:space="0" w:color="auto"/>
            </w:tcBorders>
            <w:noWrap/>
            <w:vAlign w:val="bottom"/>
            <w:hideMark/>
          </w:tcPr>
          <w:p w14:paraId="4A61F3EA"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7195820E"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1EA58C3A"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11</w:t>
            </w:r>
          </w:p>
        </w:tc>
        <w:tc>
          <w:tcPr>
            <w:tcW w:w="2270" w:type="pct"/>
            <w:tcBorders>
              <w:top w:val="nil"/>
              <w:left w:val="nil"/>
              <w:bottom w:val="single" w:sz="4" w:space="0" w:color="auto"/>
              <w:right w:val="single" w:sz="4" w:space="0" w:color="auto"/>
            </w:tcBorders>
            <w:noWrap/>
            <w:vAlign w:val="bottom"/>
            <w:hideMark/>
          </w:tcPr>
          <w:p w14:paraId="50015992"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22' 35,251"</w:t>
            </w:r>
          </w:p>
        </w:tc>
        <w:tc>
          <w:tcPr>
            <w:tcW w:w="1101" w:type="pct"/>
            <w:tcBorders>
              <w:top w:val="nil"/>
              <w:left w:val="nil"/>
              <w:bottom w:val="single" w:sz="4" w:space="0" w:color="auto"/>
              <w:right w:val="single" w:sz="4" w:space="0" w:color="auto"/>
            </w:tcBorders>
            <w:noWrap/>
            <w:vAlign w:val="bottom"/>
            <w:hideMark/>
          </w:tcPr>
          <w:p w14:paraId="5ED62156"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1' 37,246"</w:t>
            </w:r>
          </w:p>
        </w:tc>
        <w:tc>
          <w:tcPr>
            <w:tcW w:w="989" w:type="pct"/>
            <w:tcBorders>
              <w:top w:val="nil"/>
              <w:left w:val="nil"/>
              <w:bottom w:val="single" w:sz="4" w:space="0" w:color="auto"/>
              <w:right w:val="single" w:sz="4" w:space="0" w:color="auto"/>
            </w:tcBorders>
            <w:noWrap/>
            <w:vAlign w:val="bottom"/>
            <w:hideMark/>
          </w:tcPr>
          <w:p w14:paraId="57C9BE47"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7E769D25"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0FAB523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12</w:t>
            </w:r>
          </w:p>
        </w:tc>
        <w:tc>
          <w:tcPr>
            <w:tcW w:w="2270" w:type="pct"/>
            <w:tcBorders>
              <w:top w:val="nil"/>
              <w:left w:val="nil"/>
              <w:bottom w:val="single" w:sz="4" w:space="0" w:color="auto"/>
              <w:right w:val="single" w:sz="4" w:space="0" w:color="auto"/>
            </w:tcBorders>
            <w:noWrap/>
            <w:vAlign w:val="bottom"/>
            <w:hideMark/>
          </w:tcPr>
          <w:p w14:paraId="3A7ED17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22' 47,590"</w:t>
            </w:r>
          </w:p>
        </w:tc>
        <w:tc>
          <w:tcPr>
            <w:tcW w:w="1101" w:type="pct"/>
            <w:tcBorders>
              <w:top w:val="nil"/>
              <w:left w:val="nil"/>
              <w:bottom w:val="single" w:sz="4" w:space="0" w:color="auto"/>
              <w:right w:val="single" w:sz="4" w:space="0" w:color="auto"/>
            </w:tcBorders>
            <w:noWrap/>
            <w:vAlign w:val="bottom"/>
            <w:hideMark/>
          </w:tcPr>
          <w:p w14:paraId="2E35A96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1' 9,815"</w:t>
            </w:r>
          </w:p>
        </w:tc>
        <w:tc>
          <w:tcPr>
            <w:tcW w:w="989" w:type="pct"/>
            <w:tcBorders>
              <w:top w:val="nil"/>
              <w:left w:val="nil"/>
              <w:bottom w:val="single" w:sz="4" w:space="0" w:color="auto"/>
              <w:right w:val="single" w:sz="4" w:space="0" w:color="auto"/>
            </w:tcBorders>
            <w:noWrap/>
            <w:vAlign w:val="bottom"/>
            <w:hideMark/>
          </w:tcPr>
          <w:p w14:paraId="5BAFB319"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398BF727"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27779731"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13</w:t>
            </w:r>
          </w:p>
        </w:tc>
        <w:tc>
          <w:tcPr>
            <w:tcW w:w="2270" w:type="pct"/>
            <w:tcBorders>
              <w:top w:val="nil"/>
              <w:left w:val="nil"/>
              <w:bottom w:val="single" w:sz="4" w:space="0" w:color="auto"/>
              <w:right w:val="single" w:sz="4" w:space="0" w:color="auto"/>
            </w:tcBorders>
            <w:noWrap/>
            <w:vAlign w:val="bottom"/>
            <w:hideMark/>
          </w:tcPr>
          <w:p w14:paraId="31F00B4B"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22' 12,681"</w:t>
            </w:r>
          </w:p>
        </w:tc>
        <w:tc>
          <w:tcPr>
            <w:tcW w:w="1101" w:type="pct"/>
            <w:tcBorders>
              <w:top w:val="nil"/>
              <w:left w:val="nil"/>
              <w:bottom w:val="single" w:sz="4" w:space="0" w:color="auto"/>
              <w:right w:val="single" w:sz="4" w:space="0" w:color="auto"/>
            </w:tcBorders>
            <w:noWrap/>
            <w:vAlign w:val="bottom"/>
            <w:hideMark/>
          </w:tcPr>
          <w:p w14:paraId="60EE0393"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23° 0' 33,231"</w:t>
            </w:r>
          </w:p>
        </w:tc>
        <w:tc>
          <w:tcPr>
            <w:tcW w:w="989" w:type="pct"/>
            <w:tcBorders>
              <w:top w:val="nil"/>
              <w:left w:val="nil"/>
              <w:bottom w:val="single" w:sz="4" w:space="0" w:color="auto"/>
              <w:right w:val="single" w:sz="4" w:space="0" w:color="auto"/>
            </w:tcBorders>
            <w:noWrap/>
            <w:vAlign w:val="bottom"/>
            <w:hideMark/>
          </w:tcPr>
          <w:p w14:paraId="260C1B9C"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r w:rsidR="00065FBE" w:rsidRPr="005F145A" w14:paraId="6B28EF34" w14:textId="77777777" w:rsidTr="006C1C39">
        <w:trPr>
          <w:trHeight w:val="315"/>
        </w:trPr>
        <w:tc>
          <w:tcPr>
            <w:tcW w:w="640" w:type="pct"/>
            <w:tcBorders>
              <w:top w:val="nil"/>
              <w:left w:val="single" w:sz="4" w:space="0" w:color="auto"/>
              <w:bottom w:val="single" w:sz="4" w:space="0" w:color="auto"/>
              <w:right w:val="single" w:sz="4" w:space="0" w:color="auto"/>
            </w:tcBorders>
            <w:vAlign w:val="center"/>
            <w:hideMark/>
          </w:tcPr>
          <w:p w14:paraId="499577F2"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14</w:t>
            </w:r>
          </w:p>
        </w:tc>
        <w:tc>
          <w:tcPr>
            <w:tcW w:w="2270" w:type="pct"/>
            <w:tcBorders>
              <w:top w:val="nil"/>
              <w:left w:val="nil"/>
              <w:bottom w:val="single" w:sz="4" w:space="0" w:color="auto"/>
              <w:right w:val="single" w:sz="4" w:space="0" w:color="auto"/>
            </w:tcBorders>
            <w:noWrap/>
            <w:vAlign w:val="bottom"/>
            <w:hideMark/>
          </w:tcPr>
          <w:p w14:paraId="06276485"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49° 24' 28,521"</w:t>
            </w:r>
          </w:p>
        </w:tc>
        <w:tc>
          <w:tcPr>
            <w:tcW w:w="1101" w:type="pct"/>
            <w:tcBorders>
              <w:top w:val="nil"/>
              <w:left w:val="nil"/>
              <w:bottom w:val="single" w:sz="4" w:space="0" w:color="auto"/>
              <w:right w:val="single" w:sz="4" w:space="0" w:color="auto"/>
            </w:tcBorders>
            <w:noWrap/>
            <w:vAlign w:val="bottom"/>
            <w:hideMark/>
          </w:tcPr>
          <w:p w14:paraId="3048017B"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22° 55' 33,295"</w:t>
            </w:r>
          </w:p>
        </w:tc>
        <w:tc>
          <w:tcPr>
            <w:tcW w:w="989" w:type="pct"/>
            <w:tcBorders>
              <w:top w:val="nil"/>
              <w:left w:val="nil"/>
              <w:bottom w:val="single" w:sz="4" w:space="0" w:color="auto"/>
              <w:right w:val="single" w:sz="4" w:space="0" w:color="auto"/>
            </w:tcBorders>
            <w:noWrap/>
            <w:vAlign w:val="bottom"/>
            <w:hideMark/>
          </w:tcPr>
          <w:p w14:paraId="556DAA3E" w14:textId="77777777" w:rsidR="00065FBE" w:rsidRPr="005F145A" w:rsidRDefault="00065FBE" w:rsidP="005F145A">
            <w:pPr>
              <w:ind w:firstLine="360"/>
              <w:jc w:val="both"/>
              <w:rPr>
                <w:rFonts w:ascii="Times New Roman" w:hAnsi="Times New Roman"/>
                <w:sz w:val="28"/>
                <w:szCs w:val="28"/>
              </w:rPr>
            </w:pPr>
            <w:r w:rsidRPr="005F145A">
              <w:rPr>
                <w:rFonts w:ascii="Times New Roman" w:hAnsi="Times New Roman"/>
                <w:sz w:val="28"/>
                <w:szCs w:val="28"/>
              </w:rPr>
              <w:t> </w:t>
            </w:r>
          </w:p>
        </w:tc>
      </w:tr>
    </w:tbl>
    <w:p w14:paraId="0E3E88F3" w14:textId="77777777" w:rsidR="00065FBE"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 xml:space="preserve">Загальна площа ділянки становить </w:t>
      </w:r>
      <w:r w:rsidR="00065FBE" w:rsidRPr="005F145A">
        <w:rPr>
          <w:rFonts w:ascii="Times New Roman" w:hAnsi="Times New Roman"/>
          <w:kern w:val="2"/>
          <w:sz w:val="28"/>
          <w:szCs w:val="28"/>
        </w:rPr>
        <w:t>1 515,61</w:t>
      </w:r>
      <w:r w:rsidRPr="005F145A">
        <w:rPr>
          <w:rFonts w:ascii="Times New Roman" w:hAnsi="Times New Roman"/>
          <w:color w:val="000000"/>
          <w:sz w:val="28"/>
          <w:szCs w:val="28"/>
          <w:shd w:val="clear" w:color="auto" w:fill="FFFFFF"/>
        </w:rPr>
        <w:t xml:space="preserve"> </w:t>
      </w:r>
      <w:proofErr w:type="spellStart"/>
      <w:r w:rsidRPr="005F145A">
        <w:rPr>
          <w:rFonts w:ascii="Times New Roman" w:hAnsi="Times New Roman"/>
          <w:sz w:val="28"/>
          <w:szCs w:val="28"/>
        </w:rPr>
        <w:t>кв</w:t>
      </w:r>
      <w:proofErr w:type="spellEnd"/>
      <w:r w:rsidRPr="005F145A">
        <w:rPr>
          <w:rFonts w:ascii="Times New Roman" w:hAnsi="Times New Roman"/>
          <w:sz w:val="28"/>
          <w:szCs w:val="28"/>
        </w:rPr>
        <w:t>. кілометра.</w:t>
      </w:r>
    </w:p>
    <w:p w14:paraId="24694AFE" w14:textId="70BBF492" w:rsidR="00065FBE" w:rsidRPr="005F145A" w:rsidRDefault="00C378F5"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 xml:space="preserve"> </w:t>
      </w:r>
      <w:r w:rsidR="00065FBE" w:rsidRPr="005F145A">
        <w:rPr>
          <w:rFonts w:ascii="Times New Roman" w:hAnsi="Times New Roman"/>
          <w:kern w:val="2"/>
          <w:sz w:val="28"/>
          <w:szCs w:val="28"/>
        </w:rPr>
        <w:t>Ділянка включає всі осадові поклади, що залягають в межах її периметра та обмежені за глибиною користування надрами відміткою</w:t>
      </w:r>
      <w:r w:rsidR="00065FBE" w:rsidRPr="005F145A">
        <w:rPr>
          <w:rFonts w:ascii="Times New Roman" w:hAnsi="Times New Roman"/>
          <w:kern w:val="2"/>
          <w:sz w:val="28"/>
          <w:szCs w:val="28"/>
        </w:rPr>
        <w:br/>
        <w:t xml:space="preserve">10 тис. метрів від поверхні або геологічним фундаментом (залежно від того, що буде досягнуто раніше). </w:t>
      </w:r>
      <w:r w:rsidR="00EF6A33" w:rsidRPr="005F145A">
        <w:rPr>
          <w:rFonts w:ascii="Times New Roman" w:hAnsi="Times New Roman"/>
          <w:kern w:val="2"/>
          <w:sz w:val="28"/>
          <w:szCs w:val="28"/>
        </w:rPr>
        <w:t xml:space="preserve">Корисними копалинами, геологічне вивчення та видобування яких передбачається угодою, є горючі корисні копалини (газ </w:t>
      </w:r>
      <w:r w:rsidR="00EF6A33" w:rsidRPr="005F145A">
        <w:rPr>
          <w:rFonts w:ascii="Times New Roman" w:hAnsi="Times New Roman"/>
          <w:kern w:val="2"/>
          <w:sz w:val="28"/>
          <w:szCs w:val="28"/>
        </w:rPr>
        <w:lastRenderedPageBreak/>
        <w:t xml:space="preserve">природний, газ сланцевих </w:t>
      </w:r>
      <w:proofErr w:type="spellStart"/>
      <w:r w:rsidR="00EF6A33" w:rsidRPr="005F145A">
        <w:rPr>
          <w:rFonts w:ascii="Times New Roman" w:hAnsi="Times New Roman"/>
          <w:kern w:val="2"/>
          <w:sz w:val="28"/>
          <w:szCs w:val="28"/>
        </w:rPr>
        <w:t>товщ</w:t>
      </w:r>
      <w:proofErr w:type="spellEnd"/>
      <w:r w:rsidR="00EF6A33" w:rsidRPr="005F145A">
        <w:rPr>
          <w:rFonts w:ascii="Times New Roman" w:hAnsi="Times New Roman"/>
          <w:kern w:val="2"/>
          <w:sz w:val="28"/>
          <w:szCs w:val="28"/>
        </w:rPr>
        <w:t>, газ центрально-басейнового типу, газ (метан) вугільних родовищ, газ, розчинений у нафті, газ колекторів щільних порід, нафта, конденсат) (далі – вуглеводні).</w:t>
      </w:r>
    </w:p>
    <w:p w14:paraId="057D8C83" w14:textId="49C2C342" w:rsidR="00065FBE" w:rsidRPr="005F145A" w:rsidRDefault="00065FBE"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Геологічна характеристика ділянок надр.</w:t>
      </w:r>
    </w:p>
    <w:p w14:paraId="13CC8492" w14:textId="77777777" w:rsidR="00065FBE" w:rsidRPr="005F145A" w:rsidRDefault="00065FBE"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rPr>
        <w:t xml:space="preserve">Перша частина Рава-Руська (480,25 </w:t>
      </w:r>
      <w:proofErr w:type="spellStart"/>
      <w:r w:rsidRPr="005F145A">
        <w:rPr>
          <w:rFonts w:ascii="Times New Roman" w:hAnsi="Times New Roman"/>
          <w:sz w:val="28"/>
          <w:szCs w:val="28"/>
        </w:rPr>
        <w:t>кв</w:t>
      </w:r>
      <w:proofErr w:type="spellEnd"/>
      <w:r w:rsidRPr="005F145A">
        <w:rPr>
          <w:rFonts w:ascii="Times New Roman" w:hAnsi="Times New Roman"/>
          <w:sz w:val="28"/>
          <w:szCs w:val="28"/>
        </w:rPr>
        <w:t>. кілометра)</w:t>
      </w:r>
    </w:p>
    <w:p w14:paraId="28068E36" w14:textId="77777777" w:rsidR="00065FBE" w:rsidRPr="005F145A" w:rsidRDefault="00065FBE" w:rsidP="005F145A">
      <w:pPr>
        <w:pStyle w:val="a5"/>
        <w:ind w:firstLine="360"/>
        <w:jc w:val="both"/>
        <w:rPr>
          <w:rFonts w:ascii="Times New Roman" w:hAnsi="Times New Roman"/>
          <w:sz w:val="28"/>
          <w:szCs w:val="28"/>
        </w:rPr>
      </w:pPr>
      <w:r w:rsidRPr="005F145A">
        <w:rPr>
          <w:rFonts w:ascii="Times New Roman" w:hAnsi="Times New Roman"/>
          <w:sz w:val="28"/>
          <w:szCs w:val="28"/>
        </w:rPr>
        <w:t>Адміністративне розташування: Львівський, Яворівський і Шептицький райони Львівської області.</w:t>
      </w:r>
    </w:p>
    <w:p w14:paraId="1E8A77CC" w14:textId="77777777" w:rsidR="00065FBE" w:rsidRPr="005F145A" w:rsidRDefault="00065FBE" w:rsidP="005F145A">
      <w:pPr>
        <w:pStyle w:val="a5"/>
        <w:ind w:firstLine="360"/>
        <w:jc w:val="both"/>
        <w:rPr>
          <w:rFonts w:ascii="Times New Roman" w:hAnsi="Times New Roman"/>
          <w:sz w:val="28"/>
          <w:szCs w:val="28"/>
        </w:rPr>
      </w:pPr>
      <w:r w:rsidRPr="005F145A">
        <w:rPr>
          <w:rFonts w:ascii="Times New Roman" w:hAnsi="Times New Roman"/>
          <w:sz w:val="28"/>
          <w:szCs w:val="28"/>
        </w:rPr>
        <w:t>Тектонічна приналежність: зона зчленування Львівського палеозойського прогину та Рава-Руської зони (Східноєвропейської платформи).</w:t>
      </w:r>
    </w:p>
    <w:p w14:paraId="4122A035" w14:textId="77777777" w:rsidR="00065FBE" w:rsidRPr="005F145A" w:rsidRDefault="00065FBE" w:rsidP="005F145A">
      <w:pPr>
        <w:pStyle w:val="a5"/>
        <w:ind w:firstLine="360"/>
        <w:jc w:val="both"/>
        <w:rPr>
          <w:rFonts w:ascii="Times New Roman" w:hAnsi="Times New Roman"/>
          <w:sz w:val="28"/>
          <w:szCs w:val="28"/>
        </w:rPr>
      </w:pPr>
      <w:proofErr w:type="spellStart"/>
      <w:r w:rsidRPr="005F145A">
        <w:rPr>
          <w:rFonts w:ascii="Times New Roman" w:hAnsi="Times New Roman"/>
          <w:sz w:val="28"/>
          <w:szCs w:val="28"/>
        </w:rPr>
        <w:t>Нафтогазогеологічне</w:t>
      </w:r>
      <w:proofErr w:type="spellEnd"/>
      <w:r w:rsidRPr="005F145A">
        <w:rPr>
          <w:rFonts w:ascii="Times New Roman" w:hAnsi="Times New Roman"/>
          <w:sz w:val="28"/>
          <w:szCs w:val="28"/>
        </w:rPr>
        <w:t xml:space="preserve"> районування: </w:t>
      </w:r>
      <w:proofErr w:type="spellStart"/>
      <w:r w:rsidRPr="005F145A">
        <w:rPr>
          <w:rFonts w:ascii="Times New Roman" w:hAnsi="Times New Roman"/>
          <w:sz w:val="28"/>
          <w:szCs w:val="28"/>
        </w:rPr>
        <w:t>Волино</w:t>
      </w:r>
      <w:proofErr w:type="spellEnd"/>
      <w:r w:rsidRPr="005F145A">
        <w:rPr>
          <w:rFonts w:ascii="Times New Roman" w:hAnsi="Times New Roman"/>
          <w:sz w:val="28"/>
          <w:szCs w:val="28"/>
        </w:rPr>
        <w:t>-Подільська нафтогазова область.</w:t>
      </w:r>
    </w:p>
    <w:p w14:paraId="6868D596" w14:textId="77777777" w:rsidR="00065FBE" w:rsidRPr="005F145A" w:rsidRDefault="00065FBE" w:rsidP="005F145A">
      <w:pPr>
        <w:pStyle w:val="a5"/>
        <w:ind w:firstLine="360"/>
        <w:jc w:val="both"/>
        <w:rPr>
          <w:rFonts w:ascii="Times New Roman" w:hAnsi="Times New Roman"/>
          <w:sz w:val="28"/>
          <w:szCs w:val="28"/>
        </w:rPr>
      </w:pPr>
      <w:r w:rsidRPr="005F145A">
        <w:rPr>
          <w:rFonts w:ascii="Times New Roman" w:hAnsi="Times New Roman"/>
          <w:sz w:val="28"/>
          <w:szCs w:val="28"/>
        </w:rPr>
        <w:t>Особливості геологічної будови: геологічне середовище Рава-Руської ділянки представлене відкладами архей-протерозойського фундаменту та палеозой-мезозойським комплексом порід, що утворює осадовий чохол. Також у верхній частині розрізу присутні незначної товщини відклади кайнозою.</w:t>
      </w:r>
    </w:p>
    <w:p w14:paraId="03BD241A" w14:textId="1AB40D2F" w:rsidR="00065FBE" w:rsidRPr="005F145A" w:rsidRDefault="00065FBE"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Перспективні комплекси: </w:t>
      </w:r>
      <w:proofErr w:type="spellStart"/>
      <w:r w:rsidRPr="005F145A">
        <w:rPr>
          <w:rFonts w:ascii="Times New Roman" w:hAnsi="Times New Roman"/>
          <w:sz w:val="28"/>
          <w:szCs w:val="28"/>
        </w:rPr>
        <w:t>Волино</w:t>
      </w:r>
      <w:proofErr w:type="spellEnd"/>
      <w:r w:rsidRPr="005F145A">
        <w:rPr>
          <w:rFonts w:ascii="Times New Roman" w:hAnsi="Times New Roman"/>
          <w:sz w:val="28"/>
          <w:szCs w:val="28"/>
        </w:rPr>
        <w:t xml:space="preserve">-Подільська нафтогазоносна область за складом порід, гідрохімічними показниками пластових вод, наявністю задовільних порід-колекторів та сприятливих для </w:t>
      </w:r>
      <w:proofErr w:type="spellStart"/>
      <w:r w:rsidRPr="005F145A">
        <w:rPr>
          <w:rFonts w:ascii="Times New Roman" w:hAnsi="Times New Roman"/>
          <w:sz w:val="28"/>
          <w:szCs w:val="28"/>
        </w:rPr>
        <w:t>нафтогазонакопичення</w:t>
      </w:r>
      <w:proofErr w:type="spellEnd"/>
      <w:r w:rsidRPr="005F145A">
        <w:rPr>
          <w:rFonts w:ascii="Times New Roman" w:hAnsi="Times New Roman"/>
          <w:sz w:val="28"/>
          <w:szCs w:val="28"/>
        </w:rPr>
        <w:t xml:space="preserve"> структур відноситься до перспективних. Основні перспективи нафтогазоносності пов’язуються з девонським піщано-глинистим комплексом. Цьому сприяло відкриття у девонських відкладах на площі Великі Мости газового покладу (1964 року) і виявлення у свердловинах 1 та 2-Хлівчанські прямих ознак газоносності. Також газові поклади у відкладах девону виявлені на </w:t>
      </w:r>
      <w:proofErr w:type="spellStart"/>
      <w:r w:rsidRPr="005F145A">
        <w:rPr>
          <w:rFonts w:ascii="Times New Roman" w:hAnsi="Times New Roman"/>
          <w:sz w:val="28"/>
          <w:szCs w:val="28"/>
        </w:rPr>
        <w:t>Локачинському</w:t>
      </w:r>
      <w:proofErr w:type="spellEnd"/>
      <w:r w:rsidRPr="005F145A">
        <w:rPr>
          <w:rFonts w:ascii="Times New Roman" w:hAnsi="Times New Roman"/>
          <w:sz w:val="28"/>
          <w:szCs w:val="28"/>
        </w:rPr>
        <w:t xml:space="preserve"> газовому родовищі. Як на </w:t>
      </w:r>
      <w:proofErr w:type="spellStart"/>
      <w:r w:rsidRPr="005F145A">
        <w:rPr>
          <w:rFonts w:ascii="Times New Roman" w:hAnsi="Times New Roman"/>
          <w:sz w:val="28"/>
          <w:szCs w:val="28"/>
        </w:rPr>
        <w:t>Локачинському</w:t>
      </w:r>
      <w:proofErr w:type="spellEnd"/>
      <w:r w:rsidRPr="005F145A">
        <w:rPr>
          <w:rFonts w:ascii="Times New Roman" w:hAnsi="Times New Roman"/>
          <w:sz w:val="28"/>
          <w:szCs w:val="28"/>
        </w:rPr>
        <w:t xml:space="preserve">, так і на </w:t>
      </w:r>
      <w:proofErr w:type="spellStart"/>
      <w:r w:rsidRPr="005F145A">
        <w:rPr>
          <w:rFonts w:ascii="Times New Roman" w:hAnsi="Times New Roman"/>
          <w:sz w:val="28"/>
          <w:szCs w:val="28"/>
        </w:rPr>
        <w:t>Великомостівському</w:t>
      </w:r>
      <w:proofErr w:type="spellEnd"/>
      <w:r w:rsidRPr="005F145A">
        <w:rPr>
          <w:rFonts w:ascii="Times New Roman" w:hAnsi="Times New Roman"/>
          <w:sz w:val="28"/>
          <w:szCs w:val="28"/>
        </w:rPr>
        <w:t xml:space="preserve"> родовищах газові поклади приурочені до відкладів середнього девону. Промислові припливи газу отримані з піщано-</w:t>
      </w:r>
      <w:proofErr w:type="spellStart"/>
      <w:r w:rsidRPr="005F145A">
        <w:rPr>
          <w:rFonts w:ascii="Times New Roman" w:hAnsi="Times New Roman"/>
          <w:sz w:val="28"/>
          <w:szCs w:val="28"/>
        </w:rPr>
        <w:t>алевролітових</w:t>
      </w:r>
      <w:proofErr w:type="spellEnd"/>
      <w:r w:rsidRPr="005F145A">
        <w:rPr>
          <w:rFonts w:ascii="Times New Roman" w:hAnsi="Times New Roman"/>
          <w:sz w:val="28"/>
          <w:szCs w:val="28"/>
        </w:rPr>
        <w:t xml:space="preserve"> відкладів </w:t>
      </w:r>
      <w:proofErr w:type="spellStart"/>
      <w:r w:rsidRPr="005F145A">
        <w:rPr>
          <w:rFonts w:ascii="Times New Roman" w:hAnsi="Times New Roman"/>
          <w:sz w:val="28"/>
          <w:szCs w:val="28"/>
        </w:rPr>
        <w:t>нижньолопушанської</w:t>
      </w:r>
      <w:proofErr w:type="spellEnd"/>
      <w:r w:rsidRPr="005F145A">
        <w:rPr>
          <w:rFonts w:ascii="Times New Roman" w:hAnsi="Times New Roman"/>
          <w:sz w:val="28"/>
          <w:szCs w:val="28"/>
        </w:rPr>
        <w:t xml:space="preserve"> та </w:t>
      </w:r>
      <w:proofErr w:type="spellStart"/>
      <w:r w:rsidRPr="005F145A">
        <w:rPr>
          <w:rFonts w:ascii="Times New Roman" w:hAnsi="Times New Roman"/>
          <w:sz w:val="28"/>
          <w:szCs w:val="28"/>
        </w:rPr>
        <w:t>нижньострутинської</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підсвіт</w:t>
      </w:r>
      <w:proofErr w:type="spellEnd"/>
      <w:r w:rsidRPr="005F145A">
        <w:rPr>
          <w:rFonts w:ascii="Times New Roman" w:hAnsi="Times New Roman"/>
          <w:sz w:val="28"/>
          <w:szCs w:val="28"/>
        </w:rPr>
        <w:t xml:space="preserve"> середнього девону. Основні запаси газу зосереджені в піщано-</w:t>
      </w:r>
      <w:proofErr w:type="spellStart"/>
      <w:r w:rsidRPr="005F145A">
        <w:rPr>
          <w:rFonts w:ascii="Times New Roman" w:hAnsi="Times New Roman"/>
          <w:sz w:val="28"/>
          <w:szCs w:val="28"/>
        </w:rPr>
        <w:t>алевролітових</w:t>
      </w:r>
      <w:proofErr w:type="spellEnd"/>
      <w:r w:rsidRPr="005F145A">
        <w:rPr>
          <w:rFonts w:ascii="Times New Roman" w:hAnsi="Times New Roman"/>
          <w:sz w:val="28"/>
          <w:szCs w:val="28"/>
        </w:rPr>
        <w:t xml:space="preserve"> колекторах </w:t>
      </w:r>
      <w:proofErr w:type="spellStart"/>
      <w:r w:rsidRPr="005F145A">
        <w:rPr>
          <w:rFonts w:ascii="Times New Roman" w:hAnsi="Times New Roman"/>
          <w:sz w:val="28"/>
          <w:szCs w:val="28"/>
        </w:rPr>
        <w:t>нижньолопушанської</w:t>
      </w:r>
      <w:proofErr w:type="spellEnd"/>
      <w:r w:rsidRPr="005F145A">
        <w:rPr>
          <w:rFonts w:ascii="Times New Roman" w:hAnsi="Times New Roman"/>
          <w:sz w:val="28"/>
          <w:szCs w:val="28"/>
        </w:rPr>
        <w:t xml:space="preserve"> підсвіти, перекритих потужним шаром </w:t>
      </w:r>
      <w:proofErr w:type="spellStart"/>
      <w:r w:rsidRPr="005F145A">
        <w:rPr>
          <w:rFonts w:ascii="Times New Roman" w:hAnsi="Times New Roman"/>
          <w:sz w:val="28"/>
          <w:szCs w:val="28"/>
        </w:rPr>
        <w:t>середньолопушанських</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гіпсоангідритів</w:t>
      </w:r>
      <w:proofErr w:type="spellEnd"/>
      <w:r w:rsidRPr="005F145A">
        <w:rPr>
          <w:rFonts w:ascii="Times New Roman" w:hAnsi="Times New Roman"/>
          <w:sz w:val="28"/>
          <w:szCs w:val="28"/>
        </w:rPr>
        <w:t>, що служать надійною покришкою для покладів.</w:t>
      </w:r>
    </w:p>
    <w:p w14:paraId="0A1EA8E1" w14:textId="77777777" w:rsidR="00065FBE" w:rsidRPr="005F145A" w:rsidRDefault="00065FBE"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Відклади нижнього девону, силуру і кембрію за результатами буріння численних свердловин у межах </w:t>
      </w:r>
      <w:proofErr w:type="spellStart"/>
      <w:r w:rsidRPr="005F145A">
        <w:rPr>
          <w:rFonts w:ascii="Times New Roman" w:hAnsi="Times New Roman"/>
          <w:sz w:val="28"/>
          <w:szCs w:val="28"/>
        </w:rPr>
        <w:t>Волино</w:t>
      </w:r>
      <w:proofErr w:type="spellEnd"/>
      <w:r w:rsidRPr="005F145A">
        <w:rPr>
          <w:rFonts w:ascii="Times New Roman" w:hAnsi="Times New Roman"/>
          <w:sz w:val="28"/>
          <w:szCs w:val="28"/>
        </w:rPr>
        <w:t xml:space="preserve">-Поділля є малоперспективними щодо можливості існування газових покладів промислового значення у традиційних породах-колекторах. Ця частина палеозойського розрізу може представляти інтерес щодо можливості акумуляції газу сланцевих </w:t>
      </w:r>
      <w:proofErr w:type="spellStart"/>
      <w:r w:rsidRPr="005F145A">
        <w:rPr>
          <w:rFonts w:ascii="Times New Roman" w:hAnsi="Times New Roman"/>
          <w:sz w:val="28"/>
          <w:szCs w:val="28"/>
        </w:rPr>
        <w:t>товщ</w:t>
      </w:r>
      <w:proofErr w:type="spellEnd"/>
      <w:r w:rsidRPr="005F145A">
        <w:rPr>
          <w:rFonts w:ascii="Times New Roman" w:hAnsi="Times New Roman"/>
          <w:sz w:val="28"/>
          <w:szCs w:val="28"/>
        </w:rPr>
        <w:t>.</w:t>
      </w:r>
    </w:p>
    <w:p w14:paraId="55417264" w14:textId="77777777" w:rsidR="00065FBE" w:rsidRPr="005F145A" w:rsidRDefault="00065FBE"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Перспективи промислової нафтогазоносності Рава-Руської ділянки пов’язуються з кількома напрямами: традиційний природний газ, газ сланцевих </w:t>
      </w:r>
      <w:proofErr w:type="spellStart"/>
      <w:r w:rsidRPr="005F145A">
        <w:rPr>
          <w:rFonts w:ascii="Times New Roman" w:hAnsi="Times New Roman"/>
          <w:sz w:val="28"/>
          <w:szCs w:val="28"/>
        </w:rPr>
        <w:t>товщ</w:t>
      </w:r>
      <w:proofErr w:type="spellEnd"/>
      <w:r w:rsidRPr="005F145A">
        <w:rPr>
          <w:rFonts w:ascii="Times New Roman" w:hAnsi="Times New Roman"/>
          <w:sz w:val="28"/>
          <w:szCs w:val="28"/>
        </w:rPr>
        <w:t>, газ (нафта) щільних порід-колекторів.</w:t>
      </w:r>
    </w:p>
    <w:p w14:paraId="644A1142" w14:textId="086A7D06" w:rsidR="00065FBE" w:rsidRPr="005F145A" w:rsidRDefault="00065FBE" w:rsidP="005F145A">
      <w:pPr>
        <w:pStyle w:val="a5"/>
        <w:ind w:firstLine="360"/>
        <w:jc w:val="both"/>
        <w:rPr>
          <w:rFonts w:ascii="Times New Roman" w:hAnsi="Times New Roman"/>
          <w:sz w:val="28"/>
          <w:szCs w:val="28"/>
        </w:rPr>
      </w:pPr>
      <w:r w:rsidRPr="005F145A">
        <w:rPr>
          <w:rFonts w:ascii="Times New Roman" w:hAnsi="Times New Roman"/>
          <w:sz w:val="28"/>
          <w:szCs w:val="28"/>
        </w:rPr>
        <w:lastRenderedPageBreak/>
        <w:t xml:space="preserve">Можливість акумуляції природного газу в традиційних породах-колекторах у межах Рава-Руської площі пов’язується з рядом перспективних девонських структур, які прогнозуються за даними сейсмічних досліджень і глибокого буріння у північно-східній частині площі. Найбільш виразною є </w:t>
      </w:r>
      <w:proofErr w:type="spellStart"/>
      <w:r w:rsidRPr="005F145A">
        <w:rPr>
          <w:rFonts w:ascii="Times New Roman" w:hAnsi="Times New Roman"/>
          <w:sz w:val="28"/>
          <w:szCs w:val="28"/>
        </w:rPr>
        <w:t>Помлинська</w:t>
      </w:r>
      <w:proofErr w:type="spellEnd"/>
      <w:r w:rsidRPr="005F145A">
        <w:rPr>
          <w:rFonts w:ascii="Times New Roman" w:hAnsi="Times New Roman"/>
          <w:sz w:val="28"/>
          <w:szCs w:val="28"/>
        </w:rPr>
        <w:t xml:space="preserve"> прогнозна структура (за даними Львівського відділення Українського державного геологорозвідувального інституту), яка характеризується розмірами 15 кілометрів на 2 кілометри, висотою понад 100 метрів. Також виділяється </w:t>
      </w:r>
      <w:proofErr w:type="spellStart"/>
      <w:r w:rsidRPr="005F145A">
        <w:rPr>
          <w:rFonts w:ascii="Times New Roman" w:hAnsi="Times New Roman"/>
          <w:sz w:val="28"/>
          <w:szCs w:val="28"/>
        </w:rPr>
        <w:t>Дібровська</w:t>
      </w:r>
      <w:proofErr w:type="spellEnd"/>
      <w:r w:rsidRPr="005F145A">
        <w:rPr>
          <w:rFonts w:ascii="Times New Roman" w:hAnsi="Times New Roman"/>
          <w:sz w:val="28"/>
          <w:szCs w:val="28"/>
        </w:rPr>
        <w:t xml:space="preserve"> прогнозна структура та інші. </w:t>
      </w:r>
    </w:p>
    <w:p w14:paraId="08850173" w14:textId="77777777" w:rsidR="00065FBE" w:rsidRPr="005F145A" w:rsidRDefault="00065FBE"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Крім газу традиційних колекторів, на Рава-Руській ділянці можливе виявлення покладів газу сланцевих </w:t>
      </w:r>
      <w:proofErr w:type="spellStart"/>
      <w:r w:rsidRPr="005F145A">
        <w:rPr>
          <w:rFonts w:ascii="Times New Roman" w:hAnsi="Times New Roman"/>
          <w:sz w:val="28"/>
          <w:szCs w:val="28"/>
        </w:rPr>
        <w:t>товщ</w:t>
      </w:r>
      <w:proofErr w:type="spellEnd"/>
      <w:r w:rsidRPr="005F145A">
        <w:rPr>
          <w:rFonts w:ascii="Times New Roman" w:hAnsi="Times New Roman"/>
          <w:sz w:val="28"/>
          <w:szCs w:val="28"/>
        </w:rPr>
        <w:t>.</w:t>
      </w:r>
    </w:p>
    <w:p w14:paraId="71953E8A" w14:textId="77777777" w:rsidR="00065FBE" w:rsidRPr="005F145A" w:rsidRDefault="00065FBE"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Згідно з проведеними дослідженнями </w:t>
      </w:r>
      <w:proofErr w:type="spellStart"/>
      <w:r w:rsidRPr="005F145A">
        <w:rPr>
          <w:rFonts w:ascii="Times New Roman" w:hAnsi="Times New Roman"/>
          <w:sz w:val="28"/>
          <w:szCs w:val="28"/>
        </w:rPr>
        <w:t>кернового</w:t>
      </w:r>
      <w:proofErr w:type="spellEnd"/>
      <w:r w:rsidRPr="005F145A">
        <w:rPr>
          <w:rFonts w:ascii="Times New Roman" w:hAnsi="Times New Roman"/>
          <w:sz w:val="28"/>
          <w:szCs w:val="28"/>
        </w:rPr>
        <w:t xml:space="preserve"> матеріалу із свердловин, пробурених у межах Львівського палеозойського прогину, встановлено, що найбільш перспективними щодо можливості вміщувати поклади газу сланцевих </w:t>
      </w:r>
      <w:proofErr w:type="spellStart"/>
      <w:r w:rsidRPr="005F145A">
        <w:rPr>
          <w:rFonts w:ascii="Times New Roman" w:hAnsi="Times New Roman"/>
          <w:sz w:val="28"/>
          <w:szCs w:val="28"/>
        </w:rPr>
        <w:t>товщ</w:t>
      </w:r>
      <w:proofErr w:type="spellEnd"/>
      <w:r w:rsidRPr="005F145A">
        <w:rPr>
          <w:rFonts w:ascii="Times New Roman" w:hAnsi="Times New Roman"/>
          <w:sz w:val="28"/>
          <w:szCs w:val="28"/>
        </w:rPr>
        <w:t xml:space="preserve"> є відклади нижнього силуру і </w:t>
      </w:r>
      <w:proofErr w:type="spellStart"/>
      <w:r w:rsidRPr="005F145A">
        <w:rPr>
          <w:rFonts w:ascii="Times New Roman" w:hAnsi="Times New Roman"/>
          <w:sz w:val="28"/>
          <w:szCs w:val="28"/>
        </w:rPr>
        <w:t>ордовіку</w:t>
      </w:r>
      <w:proofErr w:type="spellEnd"/>
      <w:r w:rsidRPr="005F145A">
        <w:rPr>
          <w:rFonts w:ascii="Times New Roman" w:hAnsi="Times New Roman"/>
          <w:sz w:val="28"/>
          <w:szCs w:val="28"/>
        </w:rPr>
        <w:t xml:space="preserve">, які здебільшого представлені чорними сланцями. Ці породи відповідають зоні зрілості щодо можливості утворення та накопичення газу сланцевих </w:t>
      </w:r>
      <w:proofErr w:type="spellStart"/>
      <w:r w:rsidRPr="005F145A">
        <w:rPr>
          <w:rFonts w:ascii="Times New Roman" w:hAnsi="Times New Roman"/>
          <w:sz w:val="28"/>
          <w:szCs w:val="28"/>
        </w:rPr>
        <w:t>товщ</w:t>
      </w:r>
      <w:proofErr w:type="spellEnd"/>
      <w:r w:rsidRPr="005F145A">
        <w:rPr>
          <w:rFonts w:ascii="Times New Roman" w:hAnsi="Times New Roman"/>
          <w:sz w:val="28"/>
          <w:szCs w:val="28"/>
        </w:rPr>
        <w:t>. “Газове вікно” розташоване на глибинах понад 2800 метрів.</w:t>
      </w:r>
    </w:p>
    <w:p w14:paraId="058D22F5" w14:textId="77777777" w:rsidR="00065FBE" w:rsidRPr="005F145A" w:rsidRDefault="00065FBE" w:rsidP="005F145A">
      <w:pPr>
        <w:pStyle w:val="a5"/>
        <w:ind w:firstLine="360"/>
        <w:jc w:val="both"/>
        <w:rPr>
          <w:rFonts w:ascii="Times New Roman" w:hAnsi="Times New Roman"/>
          <w:sz w:val="28"/>
          <w:szCs w:val="28"/>
        </w:rPr>
      </w:pPr>
      <w:r w:rsidRPr="005F145A">
        <w:rPr>
          <w:rFonts w:ascii="Times New Roman" w:hAnsi="Times New Roman"/>
          <w:sz w:val="28"/>
          <w:szCs w:val="28"/>
        </w:rPr>
        <w:t>Поверх нафтогазоносності: 500—3500 метрів.</w:t>
      </w:r>
    </w:p>
    <w:p w14:paraId="1282B6FF" w14:textId="77777777" w:rsidR="00065FBE" w:rsidRPr="005F145A" w:rsidRDefault="00065FBE"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Сусідні родовища: </w:t>
      </w:r>
      <w:proofErr w:type="spellStart"/>
      <w:r w:rsidRPr="005F145A">
        <w:rPr>
          <w:rFonts w:ascii="Times New Roman" w:hAnsi="Times New Roman"/>
          <w:sz w:val="28"/>
          <w:szCs w:val="28"/>
        </w:rPr>
        <w:t>Великомостівське</w:t>
      </w:r>
      <w:proofErr w:type="spellEnd"/>
      <w:r w:rsidRPr="005F145A">
        <w:rPr>
          <w:rFonts w:ascii="Times New Roman" w:hAnsi="Times New Roman"/>
          <w:sz w:val="28"/>
          <w:szCs w:val="28"/>
        </w:rPr>
        <w:t xml:space="preserve"> газове родовище.</w:t>
      </w:r>
    </w:p>
    <w:p w14:paraId="04C35791" w14:textId="33ACA9EC" w:rsidR="00065FBE" w:rsidRPr="005F145A" w:rsidRDefault="00065FBE"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Ресурсна база: </w:t>
      </w:r>
      <w:r w:rsidR="009529A6" w:rsidRPr="005F145A">
        <w:rPr>
          <w:rFonts w:ascii="Times New Roman" w:hAnsi="Times New Roman"/>
          <w:sz w:val="28"/>
          <w:szCs w:val="28"/>
        </w:rPr>
        <w:t xml:space="preserve">при усередненій щільності нерозвіданих видобувних (категорії С3+D, класи 333+334) ресурсів 5 тис. </w:t>
      </w:r>
      <w:proofErr w:type="spellStart"/>
      <w:r w:rsidR="009529A6" w:rsidRPr="005F145A">
        <w:rPr>
          <w:rFonts w:ascii="Times New Roman" w:hAnsi="Times New Roman"/>
          <w:sz w:val="28"/>
          <w:szCs w:val="28"/>
        </w:rPr>
        <w:t>тонн</w:t>
      </w:r>
      <w:proofErr w:type="spellEnd"/>
      <w:r w:rsidR="009529A6" w:rsidRPr="005F145A">
        <w:rPr>
          <w:rFonts w:ascii="Times New Roman" w:hAnsi="Times New Roman"/>
          <w:sz w:val="28"/>
          <w:szCs w:val="28"/>
        </w:rPr>
        <w:t xml:space="preserve"> вуглеводнів на 1 </w:t>
      </w:r>
      <w:proofErr w:type="spellStart"/>
      <w:r w:rsidR="009529A6" w:rsidRPr="005F145A">
        <w:rPr>
          <w:rFonts w:ascii="Times New Roman" w:hAnsi="Times New Roman"/>
          <w:sz w:val="28"/>
          <w:szCs w:val="28"/>
        </w:rPr>
        <w:t>кв</w:t>
      </w:r>
      <w:proofErr w:type="spellEnd"/>
      <w:r w:rsidR="009529A6" w:rsidRPr="005F145A">
        <w:rPr>
          <w:rFonts w:ascii="Times New Roman" w:hAnsi="Times New Roman"/>
          <w:sz w:val="28"/>
          <w:szCs w:val="28"/>
        </w:rPr>
        <w:t xml:space="preserve">. кілометр відповідно до карти фонду структур (станом на 1 січня 2020 р.) складає близько 2,4 млн </w:t>
      </w:r>
      <w:proofErr w:type="spellStart"/>
      <w:r w:rsidR="009529A6" w:rsidRPr="005F145A">
        <w:rPr>
          <w:rFonts w:ascii="Times New Roman" w:hAnsi="Times New Roman"/>
          <w:sz w:val="28"/>
          <w:szCs w:val="28"/>
        </w:rPr>
        <w:t>тонн</w:t>
      </w:r>
      <w:proofErr w:type="spellEnd"/>
      <w:r w:rsidR="009529A6" w:rsidRPr="005F145A">
        <w:rPr>
          <w:rFonts w:ascii="Times New Roman" w:hAnsi="Times New Roman"/>
          <w:sz w:val="28"/>
          <w:szCs w:val="28"/>
        </w:rPr>
        <w:t xml:space="preserve"> вуглеводнів.</w:t>
      </w:r>
    </w:p>
    <w:p w14:paraId="02325FF6" w14:textId="77777777" w:rsidR="0080569D" w:rsidRPr="005F145A" w:rsidRDefault="0080569D"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rPr>
        <w:t xml:space="preserve">Друга частина Східно-Калуська (159,48 </w:t>
      </w:r>
      <w:proofErr w:type="spellStart"/>
      <w:r w:rsidRPr="005F145A">
        <w:rPr>
          <w:rFonts w:ascii="Times New Roman" w:hAnsi="Times New Roman"/>
          <w:sz w:val="28"/>
          <w:szCs w:val="28"/>
        </w:rPr>
        <w:t>кв</w:t>
      </w:r>
      <w:proofErr w:type="spellEnd"/>
      <w:r w:rsidRPr="005F145A">
        <w:rPr>
          <w:rFonts w:ascii="Times New Roman" w:hAnsi="Times New Roman"/>
          <w:sz w:val="28"/>
          <w:szCs w:val="28"/>
        </w:rPr>
        <w:t>. кілометра)</w:t>
      </w:r>
    </w:p>
    <w:p w14:paraId="61981ABC"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Адміністративне розташування: Калуський район Івано-Франківської області.</w:t>
      </w:r>
    </w:p>
    <w:p w14:paraId="23468B3F"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Тектонічна приналежність: південна частина </w:t>
      </w:r>
      <w:proofErr w:type="spellStart"/>
      <w:r w:rsidRPr="005F145A">
        <w:rPr>
          <w:rFonts w:ascii="Times New Roman" w:hAnsi="Times New Roman"/>
          <w:sz w:val="28"/>
          <w:szCs w:val="28"/>
        </w:rPr>
        <w:t>Більче-Волицької</w:t>
      </w:r>
      <w:proofErr w:type="spellEnd"/>
      <w:r w:rsidRPr="005F145A">
        <w:rPr>
          <w:rFonts w:ascii="Times New Roman" w:hAnsi="Times New Roman"/>
          <w:sz w:val="28"/>
          <w:szCs w:val="28"/>
        </w:rPr>
        <w:t xml:space="preserve"> зони Передкарпатського прогину.</w:t>
      </w:r>
    </w:p>
    <w:p w14:paraId="6458BE69" w14:textId="77777777" w:rsidR="0080569D" w:rsidRPr="005F145A" w:rsidRDefault="0080569D" w:rsidP="005F145A">
      <w:pPr>
        <w:pStyle w:val="a5"/>
        <w:ind w:firstLine="360"/>
        <w:jc w:val="both"/>
        <w:rPr>
          <w:rFonts w:ascii="Times New Roman" w:hAnsi="Times New Roman"/>
          <w:sz w:val="28"/>
          <w:szCs w:val="28"/>
        </w:rPr>
      </w:pPr>
      <w:proofErr w:type="spellStart"/>
      <w:r w:rsidRPr="005F145A">
        <w:rPr>
          <w:rFonts w:ascii="Times New Roman" w:hAnsi="Times New Roman"/>
          <w:sz w:val="28"/>
          <w:szCs w:val="28"/>
        </w:rPr>
        <w:t>Нафтогазогеологічне</w:t>
      </w:r>
      <w:proofErr w:type="spellEnd"/>
      <w:r w:rsidRPr="005F145A">
        <w:rPr>
          <w:rFonts w:ascii="Times New Roman" w:hAnsi="Times New Roman"/>
          <w:sz w:val="28"/>
          <w:szCs w:val="28"/>
        </w:rPr>
        <w:t xml:space="preserve"> районування: Передкарпатська нафтогазова область.</w:t>
      </w:r>
    </w:p>
    <w:p w14:paraId="3B8DA9C5"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Особливості геологічної будови: геологічне середовище площі представлене </w:t>
      </w:r>
      <w:proofErr w:type="spellStart"/>
      <w:r w:rsidRPr="005F145A">
        <w:rPr>
          <w:rFonts w:ascii="Times New Roman" w:hAnsi="Times New Roman"/>
          <w:sz w:val="28"/>
          <w:szCs w:val="28"/>
        </w:rPr>
        <w:t>карбонатно</w:t>
      </w:r>
      <w:proofErr w:type="spellEnd"/>
      <w:r w:rsidRPr="005F145A">
        <w:rPr>
          <w:rFonts w:ascii="Times New Roman" w:hAnsi="Times New Roman"/>
          <w:sz w:val="28"/>
          <w:szCs w:val="28"/>
        </w:rPr>
        <w:t xml:space="preserve">-теригенними відкладами палеозою та мезозою (юрської та крейдової систем), які виповнюють розріз </w:t>
      </w:r>
      <w:proofErr w:type="spellStart"/>
      <w:r w:rsidRPr="005F145A">
        <w:rPr>
          <w:rFonts w:ascii="Times New Roman" w:hAnsi="Times New Roman"/>
          <w:sz w:val="28"/>
          <w:szCs w:val="28"/>
        </w:rPr>
        <w:t>платформенної</w:t>
      </w:r>
      <w:proofErr w:type="spellEnd"/>
      <w:r w:rsidRPr="005F145A">
        <w:rPr>
          <w:rFonts w:ascii="Times New Roman" w:hAnsi="Times New Roman"/>
          <w:sz w:val="28"/>
          <w:szCs w:val="28"/>
        </w:rPr>
        <w:t xml:space="preserve"> основи Передкарпатського прогину, а також кайнозойськими відкладами, які утворюють неогеновий </w:t>
      </w:r>
      <w:proofErr w:type="spellStart"/>
      <w:r w:rsidRPr="005F145A">
        <w:rPr>
          <w:rFonts w:ascii="Times New Roman" w:hAnsi="Times New Roman"/>
          <w:sz w:val="28"/>
          <w:szCs w:val="28"/>
        </w:rPr>
        <w:t>моласовий</w:t>
      </w:r>
      <w:proofErr w:type="spellEnd"/>
      <w:r w:rsidRPr="005F145A">
        <w:rPr>
          <w:rFonts w:ascii="Times New Roman" w:hAnsi="Times New Roman"/>
          <w:sz w:val="28"/>
          <w:szCs w:val="28"/>
        </w:rPr>
        <w:t xml:space="preserve"> чохол.</w:t>
      </w:r>
    </w:p>
    <w:p w14:paraId="44B6CC6C"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Перспективні комплекси: перспективи промислової </w:t>
      </w:r>
      <w:proofErr w:type="spellStart"/>
      <w:r w:rsidRPr="005F145A">
        <w:rPr>
          <w:rFonts w:ascii="Times New Roman" w:hAnsi="Times New Roman"/>
          <w:sz w:val="28"/>
          <w:szCs w:val="28"/>
        </w:rPr>
        <w:t>газонафтоносності</w:t>
      </w:r>
      <w:proofErr w:type="spellEnd"/>
      <w:r w:rsidRPr="005F145A">
        <w:rPr>
          <w:rFonts w:ascii="Times New Roman" w:hAnsi="Times New Roman"/>
          <w:sz w:val="28"/>
          <w:szCs w:val="28"/>
        </w:rPr>
        <w:t xml:space="preserve"> площі пов’язуються з </w:t>
      </w:r>
      <w:proofErr w:type="spellStart"/>
      <w:r w:rsidRPr="005F145A">
        <w:rPr>
          <w:rFonts w:ascii="Times New Roman" w:hAnsi="Times New Roman"/>
          <w:sz w:val="28"/>
          <w:szCs w:val="28"/>
        </w:rPr>
        <w:t>нижньосарматськими</w:t>
      </w:r>
      <w:proofErr w:type="spellEnd"/>
      <w:r w:rsidRPr="005F145A">
        <w:rPr>
          <w:rFonts w:ascii="Times New Roman" w:hAnsi="Times New Roman"/>
          <w:sz w:val="28"/>
          <w:szCs w:val="28"/>
        </w:rPr>
        <w:t xml:space="preserve"> та </w:t>
      </w:r>
      <w:proofErr w:type="spellStart"/>
      <w:r w:rsidRPr="005F145A">
        <w:rPr>
          <w:rFonts w:ascii="Times New Roman" w:hAnsi="Times New Roman"/>
          <w:sz w:val="28"/>
          <w:szCs w:val="28"/>
        </w:rPr>
        <w:t>верхньобаденськими</w:t>
      </w:r>
      <w:proofErr w:type="spellEnd"/>
      <w:r w:rsidRPr="005F145A">
        <w:rPr>
          <w:rFonts w:ascii="Times New Roman" w:hAnsi="Times New Roman"/>
          <w:sz w:val="28"/>
          <w:szCs w:val="28"/>
        </w:rPr>
        <w:t xml:space="preserve"> </w:t>
      </w:r>
    </w:p>
    <w:p w14:paraId="33CD2D9E"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пісковик-</w:t>
      </w:r>
      <w:proofErr w:type="spellStart"/>
      <w:r w:rsidRPr="005F145A">
        <w:rPr>
          <w:rFonts w:ascii="Times New Roman" w:hAnsi="Times New Roman"/>
          <w:sz w:val="28"/>
          <w:szCs w:val="28"/>
        </w:rPr>
        <w:t>алевролітовими</w:t>
      </w:r>
      <w:proofErr w:type="spellEnd"/>
      <w:r w:rsidRPr="005F145A">
        <w:rPr>
          <w:rFonts w:ascii="Times New Roman" w:hAnsi="Times New Roman"/>
          <w:sz w:val="28"/>
          <w:szCs w:val="28"/>
        </w:rPr>
        <w:t xml:space="preserve"> горизонтами міоцену, а також з </w:t>
      </w:r>
      <w:proofErr w:type="spellStart"/>
      <w:r w:rsidRPr="005F145A">
        <w:rPr>
          <w:rFonts w:ascii="Times New Roman" w:hAnsi="Times New Roman"/>
          <w:sz w:val="28"/>
          <w:szCs w:val="28"/>
        </w:rPr>
        <w:t>теригенно</w:t>
      </w:r>
      <w:proofErr w:type="spellEnd"/>
      <w:r w:rsidRPr="005F145A">
        <w:rPr>
          <w:rFonts w:ascii="Times New Roman" w:hAnsi="Times New Roman"/>
          <w:sz w:val="28"/>
          <w:szCs w:val="28"/>
        </w:rPr>
        <w:t xml:space="preserve">-карбонатними породами-колекторами крейдової і юрської систем, які залягають в інтервалі глибин 300—3500 метрів. Структури-пастки </w:t>
      </w:r>
      <w:r w:rsidRPr="005F145A">
        <w:rPr>
          <w:rFonts w:ascii="Times New Roman" w:hAnsi="Times New Roman"/>
          <w:sz w:val="28"/>
          <w:szCs w:val="28"/>
        </w:rPr>
        <w:lastRenderedPageBreak/>
        <w:t xml:space="preserve">карпатського простягання передбачаються по всій ділянці надр у вигляді </w:t>
      </w:r>
      <w:proofErr w:type="spellStart"/>
      <w:r w:rsidRPr="005F145A">
        <w:rPr>
          <w:rFonts w:ascii="Times New Roman" w:hAnsi="Times New Roman"/>
          <w:sz w:val="28"/>
          <w:szCs w:val="28"/>
        </w:rPr>
        <w:t>піднасувних</w:t>
      </w:r>
      <w:proofErr w:type="spellEnd"/>
      <w:r w:rsidRPr="005F145A">
        <w:rPr>
          <w:rFonts w:ascii="Times New Roman" w:hAnsi="Times New Roman"/>
          <w:sz w:val="28"/>
          <w:szCs w:val="28"/>
        </w:rPr>
        <w:t xml:space="preserve"> тектонічно порушених піднять з елементами літологічного екранування, які є типовими для багатьох родовищ </w:t>
      </w:r>
      <w:proofErr w:type="spellStart"/>
      <w:r w:rsidRPr="005F145A">
        <w:rPr>
          <w:rFonts w:ascii="Times New Roman" w:hAnsi="Times New Roman"/>
          <w:sz w:val="28"/>
          <w:szCs w:val="28"/>
        </w:rPr>
        <w:t>Більче-Волицької</w:t>
      </w:r>
      <w:proofErr w:type="spellEnd"/>
      <w:r w:rsidRPr="005F145A">
        <w:rPr>
          <w:rFonts w:ascii="Times New Roman" w:hAnsi="Times New Roman"/>
          <w:sz w:val="28"/>
          <w:szCs w:val="28"/>
        </w:rPr>
        <w:t xml:space="preserve"> зони Передкарпатського прогину, зокрема </w:t>
      </w:r>
      <w:proofErr w:type="spellStart"/>
      <w:r w:rsidRPr="005F145A">
        <w:rPr>
          <w:rFonts w:ascii="Times New Roman" w:hAnsi="Times New Roman"/>
          <w:sz w:val="28"/>
          <w:szCs w:val="28"/>
        </w:rPr>
        <w:t>Гринівського</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Крехівського</w:t>
      </w:r>
      <w:proofErr w:type="spellEnd"/>
      <w:r w:rsidRPr="005F145A">
        <w:rPr>
          <w:rFonts w:ascii="Times New Roman" w:hAnsi="Times New Roman"/>
          <w:sz w:val="28"/>
          <w:szCs w:val="28"/>
        </w:rPr>
        <w:t xml:space="preserve"> і Богородчанського газових родовищ, що розташовані поруч з даною ділянкою.</w:t>
      </w:r>
    </w:p>
    <w:p w14:paraId="615BCCD4"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Поверх нафтогазоносності: 300—3500 метрів.</w:t>
      </w:r>
    </w:p>
    <w:p w14:paraId="19CDD754"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Сусідні родовища: </w:t>
      </w:r>
      <w:proofErr w:type="spellStart"/>
      <w:r w:rsidRPr="005F145A">
        <w:rPr>
          <w:rFonts w:ascii="Times New Roman" w:hAnsi="Times New Roman"/>
          <w:sz w:val="28"/>
          <w:szCs w:val="28"/>
        </w:rPr>
        <w:t>Гринівське</w:t>
      </w:r>
      <w:proofErr w:type="spellEnd"/>
      <w:r w:rsidRPr="005F145A">
        <w:rPr>
          <w:rFonts w:ascii="Times New Roman" w:hAnsi="Times New Roman"/>
          <w:sz w:val="28"/>
          <w:szCs w:val="28"/>
        </w:rPr>
        <w:t xml:space="preserve"> газове родовище, </w:t>
      </w:r>
      <w:proofErr w:type="spellStart"/>
      <w:r w:rsidRPr="005F145A">
        <w:rPr>
          <w:rFonts w:ascii="Times New Roman" w:hAnsi="Times New Roman"/>
          <w:sz w:val="28"/>
          <w:szCs w:val="28"/>
        </w:rPr>
        <w:t>Крехівське</w:t>
      </w:r>
      <w:proofErr w:type="spellEnd"/>
      <w:r w:rsidRPr="005F145A">
        <w:rPr>
          <w:rFonts w:ascii="Times New Roman" w:hAnsi="Times New Roman"/>
          <w:sz w:val="28"/>
          <w:szCs w:val="28"/>
        </w:rPr>
        <w:t xml:space="preserve"> газове родовище.</w:t>
      </w:r>
    </w:p>
    <w:p w14:paraId="01D0BF63" w14:textId="46E5D315"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Ресурсна база: </w:t>
      </w:r>
      <w:r w:rsidR="009529A6" w:rsidRPr="005F145A">
        <w:rPr>
          <w:rFonts w:ascii="Times New Roman" w:hAnsi="Times New Roman"/>
          <w:sz w:val="28"/>
          <w:szCs w:val="28"/>
        </w:rPr>
        <w:t xml:space="preserve">при усередненій щільності нерозвіданих видобувних (категорії С3+D, класи 333+334) ресурсів 15 тис. </w:t>
      </w:r>
      <w:proofErr w:type="spellStart"/>
      <w:r w:rsidR="009529A6" w:rsidRPr="005F145A">
        <w:rPr>
          <w:rFonts w:ascii="Times New Roman" w:hAnsi="Times New Roman"/>
          <w:sz w:val="28"/>
          <w:szCs w:val="28"/>
        </w:rPr>
        <w:t>тонн</w:t>
      </w:r>
      <w:proofErr w:type="spellEnd"/>
      <w:r w:rsidR="009529A6" w:rsidRPr="005F145A">
        <w:rPr>
          <w:rFonts w:ascii="Times New Roman" w:hAnsi="Times New Roman"/>
          <w:sz w:val="28"/>
          <w:szCs w:val="28"/>
        </w:rPr>
        <w:t xml:space="preserve"> вуглеводнів на 1 </w:t>
      </w:r>
      <w:proofErr w:type="spellStart"/>
      <w:r w:rsidR="009529A6" w:rsidRPr="005F145A">
        <w:rPr>
          <w:rFonts w:ascii="Times New Roman" w:hAnsi="Times New Roman"/>
          <w:sz w:val="28"/>
          <w:szCs w:val="28"/>
        </w:rPr>
        <w:t>кв</w:t>
      </w:r>
      <w:proofErr w:type="spellEnd"/>
      <w:r w:rsidR="009529A6" w:rsidRPr="005F145A">
        <w:rPr>
          <w:rFonts w:ascii="Times New Roman" w:hAnsi="Times New Roman"/>
          <w:sz w:val="28"/>
          <w:szCs w:val="28"/>
        </w:rPr>
        <w:t xml:space="preserve">. кілометр відповідно до карти фонду структур (станом на 1 січня 2020 р.) складає близько 2,4 млн </w:t>
      </w:r>
      <w:proofErr w:type="spellStart"/>
      <w:r w:rsidR="009529A6" w:rsidRPr="005F145A">
        <w:rPr>
          <w:rFonts w:ascii="Times New Roman" w:hAnsi="Times New Roman"/>
          <w:sz w:val="28"/>
          <w:szCs w:val="28"/>
        </w:rPr>
        <w:t>тонн</w:t>
      </w:r>
      <w:proofErr w:type="spellEnd"/>
      <w:r w:rsidR="009529A6" w:rsidRPr="005F145A">
        <w:rPr>
          <w:rFonts w:ascii="Times New Roman" w:hAnsi="Times New Roman"/>
          <w:sz w:val="28"/>
          <w:szCs w:val="28"/>
        </w:rPr>
        <w:t xml:space="preserve"> вуглеводнів.</w:t>
      </w:r>
    </w:p>
    <w:p w14:paraId="6BAD7BEF" w14:textId="7F023ED5" w:rsidR="0080569D" w:rsidRPr="005F145A" w:rsidRDefault="0080569D"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rPr>
        <w:t xml:space="preserve">Третя частина Південно-Богородчанська (134,69 </w:t>
      </w:r>
      <w:proofErr w:type="spellStart"/>
      <w:r w:rsidRPr="005F145A">
        <w:rPr>
          <w:rFonts w:ascii="Times New Roman" w:hAnsi="Times New Roman"/>
          <w:sz w:val="28"/>
          <w:szCs w:val="28"/>
        </w:rPr>
        <w:t>кв</w:t>
      </w:r>
      <w:proofErr w:type="spellEnd"/>
      <w:r w:rsidRPr="005F145A">
        <w:rPr>
          <w:rFonts w:ascii="Times New Roman" w:hAnsi="Times New Roman"/>
          <w:sz w:val="28"/>
          <w:szCs w:val="28"/>
        </w:rPr>
        <w:t>. кілометра)</w:t>
      </w:r>
    </w:p>
    <w:p w14:paraId="79786C8B"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Адміністративне розташування: Івано-Франківський і Надвірнянський райони Івано-Франківської області.</w:t>
      </w:r>
    </w:p>
    <w:p w14:paraId="1BE8FFEB"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Тектонічна приналежність: південна частина </w:t>
      </w:r>
      <w:proofErr w:type="spellStart"/>
      <w:r w:rsidRPr="005F145A">
        <w:rPr>
          <w:rFonts w:ascii="Times New Roman" w:hAnsi="Times New Roman"/>
          <w:sz w:val="28"/>
          <w:szCs w:val="28"/>
        </w:rPr>
        <w:t>Більче-Волицької</w:t>
      </w:r>
      <w:proofErr w:type="spellEnd"/>
      <w:r w:rsidRPr="005F145A">
        <w:rPr>
          <w:rFonts w:ascii="Times New Roman" w:hAnsi="Times New Roman"/>
          <w:sz w:val="28"/>
          <w:szCs w:val="28"/>
        </w:rPr>
        <w:t xml:space="preserve"> зони Передкарпатського прогину.</w:t>
      </w:r>
    </w:p>
    <w:p w14:paraId="54AE91BE" w14:textId="77777777" w:rsidR="0080569D" w:rsidRPr="005F145A" w:rsidRDefault="0080569D" w:rsidP="005F145A">
      <w:pPr>
        <w:pStyle w:val="a5"/>
        <w:ind w:firstLine="360"/>
        <w:jc w:val="both"/>
        <w:rPr>
          <w:rFonts w:ascii="Times New Roman" w:hAnsi="Times New Roman"/>
          <w:sz w:val="28"/>
          <w:szCs w:val="28"/>
        </w:rPr>
      </w:pPr>
      <w:proofErr w:type="spellStart"/>
      <w:r w:rsidRPr="005F145A">
        <w:rPr>
          <w:rFonts w:ascii="Times New Roman" w:hAnsi="Times New Roman"/>
          <w:sz w:val="28"/>
          <w:szCs w:val="28"/>
        </w:rPr>
        <w:t>Нафтогазогеологічне</w:t>
      </w:r>
      <w:proofErr w:type="spellEnd"/>
      <w:r w:rsidRPr="005F145A">
        <w:rPr>
          <w:rFonts w:ascii="Times New Roman" w:hAnsi="Times New Roman"/>
          <w:sz w:val="28"/>
          <w:szCs w:val="28"/>
        </w:rPr>
        <w:t xml:space="preserve"> районування: Передкарпатська нафтогазова область.</w:t>
      </w:r>
    </w:p>
    <w:p w14:paraId="481A08C7"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Особливості геологічної будови: розкритий геологічний розріз представлений осадовими комплексами палеозою, мезозою та кайнозою. Суттєвий вплив на формування осадових відкладів здійснив насув Самбірської зони.</w:t>
      </w:r>
    </w:p>
    <w:p w14:paraId="29CFA392"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Перспективні комплекси: промислові скупчення вуглеводнів пов’язані з відкладами косівської світи баденського ярусу міоцену. Колекторами у відкладах косівської світи є малопотужні (від перших сантиметрів до перших метрів) прошарки та лінзи пісковиків та алевролітів, неритмічно розташованих серед глинистої товщі, не витримані по площі та розрізу. У відкладах косівської світи відсутні будь-які реперні горизонти, лінзи та прошарки пісковиків і алевролітів по площі та розрізу розміщені хаотично, прослідкувати їх по площі та розрізу неможливо, тому кореляція розрізів свердловин ускладнена.</w:t>
      </w:r>
    </w:p>
    <w:p w14:paraId="1DC2D362"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Поверх нафтогазоносності: 1000—4000 метрів.</w:t>
      </w:r>
    </w:p>
    <w:p w14:paraId="56342B0B"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Сусідні родовища: Богородчанське газове родовище, </w:t>
      </w:r>
      <w:proofErr w:type="spellStart"/>
      <w:r w:rsidRPr="005F145A">
        <w:rPr>
          <w:rFonts w:ascii="Times New Roman" w:hAnsi="Times New Roman"/>
          <w:sz w:val="28"/>
          <w:szCs w:val="28"/>
        </w:rPr>
        <w:t>Старобогородчанське</w:t>
      </w:r>
      <w:proofErr w:type="spellEnd"/>
      <w:r w:rsidRPr="005F145A">
        <w:rPr>
          <w:rFonts w:ascii="Times New Roman" w:hAnsi="Times New Roman"/>
          <w:sz w:val="28"/>
          <w:szCs w:val="28"/>
        </w:rPr>
        <w:t xml:space="preserve"> газове родовище.</w:t>
      </w:r>
    </w:p>
    <w:p w14:paraId="494C4260" w14:textId="3FD1D971"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Ресурсна база: </w:t>
      </w:r>
      <w:r w:rsidR="009529A6" w:rsidRPr="005F145A">
        <w:rPr>
          <w:rFonts w:ascii="Times New Roman" w:hAnsi="Times New Roman"/>
          <w:sz w:val="28"/>
          <w:szCs w:val="28"/>
        </w:rPr>
        <w:t xml:space="preserve">при усередненій щільності нерозвіданих видобувних (категорії С3+D, класи 333+334) ресурсів 25 тис. </w:t>
      </w:r>
      <w:proofErr w:type="spellStart"/>
      <w:r w:rsidR="009529A6" w:rsidRPr="005F145A">
        <w:rPr>
          <w:rFonts w:ascii="Times New Roman" w:hAnsi="Times New Roman"/>
          <w:sz w:val="28"/>
          <w:szCs w:val="28"/>
        </w:rPr>
        <w:t>тонн</w:t>
      </w:r>
      <w:proofErr w:type="spellEnd"/>
      <w:r w:rsidR="009529A6" w:rsidRPr="005F145A">
        <w:rPr>
          <w:rFonts w:ascii="Times New Roman" w:hAnsi="Times New Roman"/>
          <w:sz w:val="28"/>
          <w:szCs w:val="28"/>
        </w:rPr>
        <w:t xml:space="preserve"> вуглеводнів на 1 </w:t>
      </w:r>
      <w:proofErr w:type="spellStart"/>
      <w:r w:rsidR="009529A6" w:rsidRPr="005F145A">
        <w:rPr>
          <w:rFonts w:ascii="Times New Roman" w:hAnsi="Times New Roman"/>
          <w:sz w:val="28"/>
          <w:szCs w:val="28"/>
        </w:rPr>
        <w:t>кв</w:t>
      </w:r>
      <w:proofErr w:type="spellEnd"/>
      <w:r w:rsidR="009529A6" w:rsidRPr="005F145A">
        <w:rPr>
          <w:rFonts w:ascii="Times New Roman" w:hAnsi="Times New Roman"/>
          <w:sz w:val="28"/>
          <w:szCs w:val="28"/>
        </w:rPr>
        <w:t xml:space="preserve">. кілометр відповідно до карти фонду структур (станом на 1 січня 2020 р.) складає близько 3,4 млн </w:t>
      </w:r>
      <w:proofErr w:type="spellStart"/>
      <w:r w:rsidR="009529A6" w:rsidRPr="005F145A">
        <w:rPr>
          <w:rFonts w:ascii="Times New Roman" w:hAnsi="Times New Roman"/>
          <w:sz w:val="28"/>
          <w:szCs w:val="28"/>
        </w:rPr>
        <w:t>тонн</w:t>
      </w:r>
      <w:proofErr w:type="spellEnd"/>
      <w:r w:rsidR="009529A6" w:rsidRPr="005F145A">
        <w:rPr>
          <w:rFonts w:ascii="Times New Roman" w:hAnsi="Times New Roman"/>
          <w:sz w:val="28"/>
          <w:szCs w:val="28"/>
        </w:rPr>
        <w:t xml:space="preserve"> вуглеводнів.</w:t>
      </w:r>
    </w:p>
    <w:p w14:paraId="4B647908" w14:textId="6B7FEB81" w:rsidR="0080569D" w:rsidRPr="005F145A" w:rsidRDefault="0080569D"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rPr>
        <w:lastRenderedPageBreak/>
        <w:t xml:space="preserve">Четверта частина </w:t>
      </w:r>
      <w:proofErr w:type="spellStart"/>
      <w:r w:rsidRPr="005F145A">
        <w:rPr>
          <w:rFonts w:ascii="Times New Roman" w:hAnsi="Times New Roman"/>
          <w:sz w:val="28"/>
          <w:szCs w:val="28"/>
        </w:rPr>
        <w:t>Рожинська</w:t>
      </w:r>
      <w:proofErr w:type="spellEnd"/>
      <w:r w:rsidRPr="005F145A">
        <w:rPr>
          <w:rFonts w:ascii="Times New Roman" w:hAnsi="Times New Roman"/>
          <w:sz w:val="28"/>
          <w:szCs w:val="28"/>
        </w:rPr>
        <w:t xml:space="preserve"> (62,54 </w:t>
      </w:r>
      <w:proofErr w:type="spellStart"/>
      <w:r w:rsidRPr="005F145A">
        <w:rPr>
          <w:rFonts w:ascii="Times New Roman" w:hAnsi="Times New Roman"/>
          <w:sz w:val="28"/>
          <w:szCs w:val="28"/>
        </w:rPr>
        <w:t>кв</w:t>
      </w:r>
      <w:proofErr w:type="spellEnd"/>
      <w:r w:rsidRPr="005F145A">
        <w:rPr>
          <w:rFonts w:ascii="Times New Roman" w:hAnsi="Times New Roman"/>
          <w:sz w:val="28"/>
          <w:szCs w:val="28"/>
        </w:rPr>
        <w:t>. кілометра)</w:t>
      </w:r>
    </w:p>
    <w:p w14:paraId="6883F6CE"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Адміністративне розташування: Косівський район Івано-Франківської області та Вижницький район Чернівецької області. Значна частина території в межах національних заповідників та парків тощо.</w:t>
      </w:r>
    </w:p>
    <w:p w14:paraId="29A020F1"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Тектонічна приналежність: </w:t>
      </w:r>
      <w:proofErr w:type="spellStart"/>
      <w:r w:rsidRPr="005F145A">
        <w:rPr>
          <w:rFonts w:ascii="Times New Roman" w:hAnsi="Times New Roman"/>
          <w:sz w:val="28"/>
          <w:szCs w:val="28"/>
        </w:rPr>
        <w:t>Лопушнянська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підзона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Більче-Волицької</w:t>
      </w:r>
      <w:proofErr w:type="spellEnd"/>
      <w:r w:rsidRPr="005F145A">
        <w:rPr>
          <w:rFonts w:ascii="Times New Roman" w:hAnsi="Times New Roman"/>
          <w:sz w:val="28"/>
          <w:szCs w:val="28"/>
        </w:rPr>
        <w:t xml:space="preserve"> зони Передкарпатського прогину (автохтон </w:t>
      </w:r>
      <w:proofErr w:type="spellStart"/>
      <w:r w:rsidRPr="005F145A">
        <w:rPr>
          <w:rFonts w:ascii="Times New Roman" w:hAnsi="Times New Roman"/>
          <w:sz w:val="28"/>
          <w:szCs w:val="28"/>
        </w:rPr>
        <w:t>Покутсько</w:t>
      </w:r>
      <w:proofErr w:type="spellEnd"/>
      <w:r w:rsidRPr="005F145A">
        <w:rPr>
          <w:rFonts w:ascii="Times New Roman" w:hAnsi="Times New Roman"/>
          <w:sz w:val="28"/>
          <w:szCs w:val="28"/>
        </w:rPr>
        <w:t>-Буковинських Карпат).</w:t>
      </w:r>
    </w:p>
    <w:p w14:paraId="7F1C8ACC" w14:textId="77777777" w:rsidR="0080569D" w:rsidRPr="005F145A" w:rsidRDefault="0080569D" w:rsidP="005F145A">
      <w:pPr>
        <w:pStyle w:val="a5"/>
        <w:ind w:firstLine="360"/>
        <w:jc w:val="both"/>
        <w:rPr>
          <w:rFonts w:ascii="Times New Roman" w:hAnsi="Times New Roman"/>
          <w:sz w:val="28"/>
          <w:szCs w:val="28"/>
        </w:rPr>
      </w:pPr>
      <w:proofErr w:type="spellStart"/>
      <w:r w:rsidRPr="005F145A">
        <w:rPr>
          <w:rFonts w:ascii="Times New Roman" w:hAnsi="Times New Roman"/>
          <w:sz w:val="28"/>
          <w:szCs w:val="28"/>
        </w:rPr>
        <w:t>Нафтогазогеологічне</w:t>
      </w:r>
      <w:proofErr w:type="spellEnd"/>
      <w:r w:rsidRPr="005F145A">
        <w:rPr>
          <w:rFonts w:ascii="Times New Roman" w:hAnsi="Times New Roman"/>
          <w:sz w:val="28"/>
          <w:szCs w:val="28"/>
        </w:rPr>
        <w:t xml:space="preserve"> районування: </w:t>
      </w:r>
      <w:proofErr w:type="spellStart"/>
      <w:r w:rsidRPr="005F145A">
        <w:rPr>
          <w:rFonts w:ascii="Times New Roman" w:hAnsi="Times New Roman"/>
          <w:sz w:val="28"/>
          <w:szCs w:val="28"/>
        </w:rPr>
        <w:t>Лопушнянська</w:t>
      </w:r>
      <w:proofErr w:type="spellEnd"/>
      <w:r w:rsidRPr="005F145A">
        <w:rPr>
          <w:rFonts w:ascii="Times New Roman" w:hAnsi="Times New Roman"/>
          <w:sz w:val="28"/>
          <w:szCs w:val="28"/>
        </w:rPr>
        <w:t xml:space="preserve"> ділянка </w:t>
      </w:r>
      <w:proofErr w:type="spellStart"/>
      <w:r w:rsidRPr="005F145A">
        <w:rPr>
          <w:rFonts w:ascii="Times New Roman" w:hAnsi="Times New Roman"/>
          <w:sz w:val="28"/>
          <w:szCs w:val="28"/>
        </w:rPr>
        <w:t>платформенного</w:t>
      </w:r>
      <w:proofErr w:type="spellEnd"/>
      <w:r w:rsidRPr="005F145A">
        <w:rPr>
          <w:rFonts w:ascii="Times New Roman" w:hAnsi="Times New Roman"/>
          <w:sz w:val="28"/>
          <w:szCs w:val="28"/>
        </w:rPr>
        <w:t xml:space="preserve"> автохтону Карпат.</w:t>
      </w:r>
    </w:p>
    <w:p w14:paraId="0505BEBB"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Особливості геологічної будови: </w:t>
      </w:r>
      <w:proofErr w:type="spellStart"/>
      <w:r w:rsidRPr="005F145A">
        <w:rPr>
          <w:rFonts w:ascii="Times New Roman" w:hAnsi="Times New Roman"/>
          <w:sz w:val="28"/>
          <w:szCs w:val="28"/>
        </w:rPr>
        <w:t>піднасув</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Покутсько</w:t>
      </w:r>
      <w:proofErr w:type="spellEnd"/>
      <w:r w:rsidRPr="005F145A">
        <w:rPr>
          <w:rFonts w:ascii="Times New Roman" w:hAnsi="Times New Roman"/>
          <w:sz w:val="28"/>
          <w:szCs w:val="28"/>
        </w:rPr>
        <w:t xml:space="preserve">-Буковинських Карпат — один з перспективних напрямів на нафту і газ у межах Заходу України. Відкриті тут нафтові родовища, </w:t>
      </w:r>
      <w:proofErr w:type="spellStart"/>
      <w:r w:rsidRPr="005F145A">
        <w:rPr>
          <w:rFonts w:ascii="Times New Roman" w:hAnsi="Times New Roman"/>
          <w:sz w:val="28"/>
          <w:szCs w:val="28"/>
        </w:rPr>
        <w:t>Лопушнянське</w:t>
      </w:r>
      <w:proofErr w:type="spellEnd"/>
      <w:r w:rsidRPr="005F145A">
        <w:rPr>
          <w:rFonts w:ascii="Times New Roman" w:hAnsi="Times New Roman"/>
          <w:sz w:val="28"/>
          <w:szCs w:val="28"/>
        </w:rPr>
        <w:t xml:space="preserve"> в Україні та </w:t>
      </w:r>
      <w:proofErr w:type="spellStart"/>
      <w:r w:rsidRPr="005F145A">
        <w:rPr>
          <w:rFonts w:ascii="Times New Roman" w:hAnsi="Times New Roman"/>
          <w:sz w:val="28"/>
          <w:szCs w:val="28"/>
        </w:rPr>
        <w:t>Фрасин</w:t>
      </w:r>
      <w:proofErr w:type="spellEnd"/>
      <w:r w:rsidRPr="005F145A">
        <w:rPr>
          <w:rFonts w:ascii="Times New Roman" w:hAnsi="Times New Roman"/>
          <w:sz w:val="28"/>
          <w:szCs w:val="28"/>
        </w:rPr>
        <w:t xml:space="preserve"> на території Румунії, доводять наявність покладів нафти і примножують перспективність даного району, а проведені сейсмічні, пошуково-розвідувальні та науково-тематичні дослідження дали змогу отримати уявлення про геологічну будову досліджуваної території.</w:t>
      </w:r>
    </w:p>
    <w:p w14:paraId="4872C0C2"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Сейсмічними дослідженнями в </w:t>
      </w:r>
      <w:proofErr w:type="spellStart"/>
      <w:r w:rsidRPr="005F145A">
        <w:rPr>
          <w:rFonts w:ascii="Times New Roman" w:hAnsi="Times New Roman"/>
          <w:sz w:val="28"/>
          <w:szCs w:val="28"/>
        </w:rPr>
        <w:t>автохтоні</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Покутсько</w:t>
      </w:r>
      <w:proofErr w:type="spellEnd"/>
      <w:r w:rsidRPr="005F145A">
        <w:rPr>
          <w:rFonts w:ascii="Times New Roman" w:hAnsi="Times New Roman"/>
          <w:sz w:val="28"/>
          <w:szCs w:val="28"/>
        </w:rPr>
        <w:t xml:space="preserve">-Буковинських Карпат був виявлений ряд перспективних структур: </w:t>
      </w:r>
      <w:proofErr w:type="spellStart"/>
      <w:r w:rsidRPr="005F145A">
        <w:rPr>
          <w:rFonts w:ascii="Times New Roman" w:hAnsi="Times New Roman"/>
          <w:sz w:val="28"/>
          <w:szCs w:val="28"/>
        </w:rPr>
        <w:t>Лопушнянська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Таталівська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Рожинська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Петровецька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Шурдинська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Дихтинецька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Путильська</w:t>
      </w:r>
      <w:proofErr w:type="spellEnd"/>
      <w:r w:rsidRPr="005F145A">
        <w:rPr>
          <w:rFonts w:ascii="Times New Roman" w:hAnsi="Times New Roman"/>
          <w:sz w:val="28"/>
          <w:szCs w:val="28"/>
        </w:rPr>
        <w:t xml:space="preserve">, Яблунівська, </w:t>
      </w:r>
      <w:proofErr w:type="spellStart"/>
      <w:r w:rsidRPr="005F145A">
        <w:rPr>
          <w:rFonts w:ascii="Times New Roman" w:hAnsi="Times New Roman"/>
          <w:sz w:val="28"/>
          <w:szCs w:val="28"/>
        </w:rPr>
        <w:t>Федьковицька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Лустунська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Загулівська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Плосківська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Селятинська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Ходкевицька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Устерікська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Стайківська</w:t>
      </w:r>
      <w:proofErr w:type="spellEnd"/>
      <w:r w:rsidRPr="005F145A">
        <w:rPr>
          <w:rFonts w:ascii="Times New Roman" w:hAnsi="Times New Roman"/>
          <w:sz w:val="28"/>
          <w:szCs w:val="28"/>
        </w:rPr>
        <w:t>.</w:t>
      </w:r>
    </w:p>
    <w:p w14:paraId="7559AE7C"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Структурний план автохтонних відкладів в </w:t>
      </w:r>
      <w:proofErr w:type="spellStart"/>
      <w:r w:rsidRPr="005F145A">
        <w:rPr>
          <w:rFonts w:ascii="Times New Roman" w:hAnsi="Times New Roman"/>
          <w:sz w:val="28"/>
          <w:szCs w:val="28"/>
        </w:rPr>
        <w:t>Покутсько</w:t>
      </w:r>
      <w:proofErr w:type="spellEnd"/>
      <w:r w:rsidRPr="005F145A">
        <w:rPr>
          <w:rFonts w:ascii="Times New Roman" w:hAnsi="Times New Roman"/>
          <w:sz w:val="28"/>
          <w:szCs w:val="28"/>
        </w:rPr>
        <w:t xml:space="preserve">-Буковинських Карпатах найбільш ґрунтовно висвітлюється відбиваючим горизонтом в покрівлі юрських відкладів. За системою ступінчастих розломів відклади Карпатського простягання занурюються в південно-західному напрямку. Крім того він розбитий поперечними розломами, які у взаємодії з поздовжніми зумовлюють </w:t>
      </w:r>
      <w:proofErr w:type="spellStart"/>
      <w:r w:rsidRPr="005F145A">
        <w:rPr>
          <w:rFonts w:ascii="Times New Roman" w:hAnsi="Times New Roman"/>
          <w:sz w:val="28"/>
          <w:szCs w:val="28"/>
        </w:rPr>
        <w:t>крупноблокову</w:t>
      </w:r>
      <w:proofErr w:type="spellEnd"/>
      <w:r w:rsidRPr="005F145A">
        <w:rPr>
          <w:rFonts w:ascii="Times New Roman" w:hAnsi="Times New Roman"/>
          <w:sz w:val="28"/>
          <w:szCs w:val="28"/>
        </w:rPr>
        <w:t xml:space="preserve"> будову мезозойської основи.</w:t>
      </w:r>
    </w:p>
    <w:p w14:paraId="50DDA460" w14:textId="594FB02A"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Передкарпатський розлом з амплітудою близько 3 кілометрів ділить </w:t>
      </w:r>
      <w:proofErr w:type="spellStart"/>
      <w:r w:rsidRPr="005F145A">
        <w:rPr>
          <w:rFonts w:ascii="Times New Roman" w:hAnsi="Times New Roman"/>
          <w:sz w:val="28"/>
          <w:szCs w:val="28"/>
        </w:rPr>
        <w:t>форланд</w:t>
      </w:r>
      <w:proofErr w:type="spellEnd"/>
      <w:r w:rsidRPr="005F145A">
        <w:rPr>
          <w:rFonts w:ascii="Times New Roman" w:hAnsi="Times New Roman"/>
          <w:sz w:val="28"/>
          <w:szCs w:val="28"/>
        </w:rPr>
        <w:t xml:space="preserve"> на дві частини: підвищену (мезозой розміщений на </w:t>
      </w:r>
      <w:r w:rsidR="001E6CFB">
        <w:rPr>
          <w:rFonts w:ascii="Times New Roman" w:hAnsi="Times New Roman"/>
          <w:sz w:val="28"/>
          <w:szCs w:val="28"/>
        </w:rPr>
        <w:br/>
      </w:r>
      <w:r w:rsidRPr="005F145A">
        <w:rPr>
          <w:rFonts w:ascii="Times New Roman" w:hAnsi="Times New Roman"/>
          <w:sz w:val="28"/>
          <w:szCs w:val="28"/>
        </w:rPr>
        <w:t xml:space="preserve">0,3—3 кілометри) і опущену (4—15 кілометрів). В опущеній частині на основі даних </w:t>
      </w:r>
      <w:proofErr w:type="spellStart"/>
      <w:r w:rsidRPr="005F145A">
        <w:rPr>
          <w:rFonts w:ascii="Times New Roman" w:hAnsi="Times New Roman"/>
          <w:sz w:val="28"/>
          <w:szCs w:val="28"/>
        </w:rPr>
        <w:t>сейсмо</w:t>
      </w:r>
      <w:proofErr w:type="spellEnd"/>
      <w:r w:rsidRPr="005F145A">
        <w:rPr>
          <w:rFonts w:ascii="Times New Roman" w:hAnsi="Times New Roman"/>
          <w:sz w:val="28"/>
          <w:szCs w:val="28"/>
        </w:rPr>
        <w:t xml:space="preserve">- і </w:t>
      </w:r>
      <w:proofErr w:type="spellStart"/>
      <w:r w:rsidRPr="005F145A">
        <w:rPr>
          <w:rFonts w:ascii="Times New Roman" w:hAnsi="Times New Roman"/>
          <w:sz w:val="28"/>
          <w:szCs w:val="28"/>
        </w:rPr>
        <w:t>гравірозвідки</w:t>
      </w:r>
      <w:proofErr w:type="spellEnd"/>
      <w:r w:rsidRPr="005F145A">
        <w:rPr>
          <w:rFonts w:ascii="Times New Roman" w:hAnsi="Times New Roman"/>
          <w:sz w:val="28"/>
          <w:szCs w:val="28"/>
        </w:rPr>
        <w:t xml:space="preserve"> виділені смуги антиклінальних складок. Характерним є те, що потужність палеогенових, крейдових та юрських відкладів зростає в північно-західному напрямку.</w:t>
      </w:r>
    </w:p>
    <w:p w14:paraId="61F7D6EE"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Геологічна будова </w:t>
      </w:r>
      <w:proofErr w:type="spellStart"/>
      <w:r w:rsidRPr="005F145A">
        <w:rPr>
          <w:rFonts w:ascii="Times New Roman" w:hAnsi="Times New Roman"/>
          <w:sz w:val="28"/>
          <w:szCs w:val="28"/>
        </w:rPr>
        <w:t>Лопушнянського</w:t>
      </w:r>
      <w:proofErr w:type="spellEnd"/>
      <w:r w:rsidRPr="005F145A">
        <w:rPr>
          <w:rFonts w:ascii="Times New Roman" w:hAnsi="Times New Roman"/>
          <w:sz w:val="28"/>
          <w:szCs w:val="28"/>
        </w:rPr>
        <w:t xml:space="preserve"> родовища, результати буріння глибоких свердловин та сейсморозвідувальні роботи, проведені в межах </w:t>
      </w:r>
      <w:proofErr w:type="spellStart"/>
      <w:r w:rsidRPr="005F145A">
        <w:rPr>
          <w:rFonts w:ascii="Times New Roman" w:hAnsi="Times New Roman"/>
          <w:sz w:val="28"/>
          <w:szCs w:val="28"/>
        </w:rPr>
        <w:t>Лопушнянської</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підзони</w:t>
      </w:r>
      <w:proofErr w:type="spellEnd"/>
      <w:r w:rsidRPr="005F145A">
        <w:rPr>
          <w:rFonts w:ascii="Times New Roman" w:hAnsi="Times New Roman"/>
          <w:sz w:val="28"/>
          <w:szCs w:val="28"/>
        </w:rPr>
        <w:t xml:space="preserve">, а також багатий геологічний матеріал, зібраний в межах </w:t>
      </w:r>
      <w:proofErr w:type="spellStart"/>
      <w:r w:rsidRPr="005F145A">
        <w:rPr>
          <w:rFonts w:ascii="Times New Roman" w:hAnsi="Times New Roman"/>
          <w:sz w:val="28"/>
          <w:szCs w:val="28"/>
        </w:rPr>
        <w:t>мезокайнозою</w:t>
      </w:r>
      <w:proofErr w:type="spellEnd"/>
      <w:r w:rsidRPr="005F145A">
        <w:rPr>
          <w:rFonts w:ascii="Times New Roman" w:hAnsi="Times New Roman"/>
          <w:sz w:val="28"/>
          <w:szCs w:val="28"/>
        </w:rPr>
        <w:t xml:space="preserve"> в сусідньому </w:t>
      </w:r>
      <w:proofErr w:type="spellStart"/>
      <w:r w:rsidRPr="005F145A">
        <w:rPr>
          <w:rFonts w:ascii="Times New Roman" w:hAnsi="Times New Roman"/>
          <w:sz w:val="28"/>
          <w:szCs w:val="28"/>
        </w:rPr>
        <w:t>припіднятому</w:t>
      </w:r>
      <w:proofErr w:type="spellEnd"/>
      <w:r w:rsidRPr="005F145A">
        <w:rPr>
          <w:rFonts w:ascii="Times New Roman" w:hAnsi="Times New Roman"/>
          <w:sz w:val="28"/>
          <w:szCs w:val="28"/>
        </w:rPr>
        <w:t xml:space="preserve"> мега-блоці, дозволяють виділити три самостійні нафтогазові комплекси: </w:t>
      </w:r>
      <w:proofErr w:type="spellStart"/>
      <w:r w:rsidRPr="005F145A">
        <w:rPr>
          <w:rFonts w:ascii="Times New Roman" w:hAnsi="Times New Roman"/>
          <w:sz w:val="28"/>
          <w:szCs w:val="28"/>
        </w:rPr>
        <w:t>верхньоюрський</w:t>
      </w:r>
      <w:proofErr w:type="spellEnd"/>
      <w:r w:rsidRPr="005F145A">
        <w:rPr>
          <w:rFonts w:ascii="Times New Roman" w:hAnsi="Times New Roman"/>
          <w:sz w:val="28"/>
          <w:szCs w:val="28"/>
        </w:rPr>
        <w:t>, крейдовий та палеоген-неогеновий.</w:t>
      </w:r>
    </w:p>
    <w:p w14:paraId="7BFD636A"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Перспективні комплекси: в розрізі юри прогнозується наявність масивно-пластових покладів, приурочених до склепінних частин </w:t>
      </w:r>
      <w:proofErr w:type="spellStart"/>
      <w:r w:rsidRPr="005F145A">
        <w:rPr>
          <w:rFonts w:ascii="Times New Roman" w:hAnsi="Times New Roman"/>
          <w:sz w:val="28"/>
          <w:szCs w:val="28"/>
        </w:rPr>
        <w:lastRenderedPageBreak/>
        <w:t>палеовисочин</w:t>
      </w:r>
      <w:proofErr w:type="spellEnd"/>
      <w:r w:rsidRPr="005F145A">
        <w:rPr>
          <w:rFonts w:ascii="Times New Roman" w:hAnsi="Times New Roman"/>
          <w:sz w:val="28"/>
          <w:szCs w:val="28"/>
        </w:rPr>
        <w:t xml:space="preserve">. Поклади тектонічно екрановані багаточисленними тектонічними порушеннями </w:t>
      </w:r>
      <w:proofErr w:type="spellStart"/>
      <w:r w:rsidRPr="005F145A">
        <w:rPr>
          <w:rFonts w:ascii="Times New Roman" w:hAnsi="Times New Roman"/>
          <w:sz w:val="28"/>
          <w:szCs w:val="28"/>
        </w:rPr>
        <w:t>субкарпатського</w:t>
      </w:r>
      <w:proofErr w:type="spellEnd"/>
      <w:r w:rsidRPr="005F145A">
        <w:rPr>
          <w:rFonts w:ascii="Times New Roman" w:hAnsi="Times New Roman"/>
          <w:sz w:val="28"/>
          <w:szCs w:val="28"/>
        </w:rPr>
        <w:t xml:space="preserve"> та </w:t>
      </w:r>
      <w:proofErr w:type="spellStart"/>
      <w:r w:rsidRPr="005F145A">
        <w:rPr>
          <w:rFonts w:ascii="Times New Roman" w:hAnsi="Times New Roman"/>
          <w:sz w:val="28"/>
          <w:szCs w:val="28"/>
        </w:rPr>
        <w:t>транскарпатського</w:t>
      </w:r>
      <w:proofErr w:type="spellEnd"/>
      <w:r w:rsidRPr="005F145A">
        <w:rPr>
          <w:rFonts w:ascii="Times New Roman" w:hAnsi="Times New Roman"/>
          <w:sz w:val="28"/>
          <w:szCs w:val="28"/>
        </w:rPr>
        <w:t xml:space="preserve"> напрямків, амплітуда яких в окремих місцях перевищує перші сотні метрів. У зонах </w:t>
      </w:r>
      <w:proofErr w:type="spellStart"/>
      <w:r w:rsidRPr="005F145A">
        <w:rPr>
          <w:rFonts w:ascii="Times New Roman" w:hAnsi="Times New Roman"/>
          <w:sz w:val="28"/>
          <w:szCs w:val="28"/>
        </w:rPr>
        <w:t>палеоврізів</w:t>
      </w:r>
      <w:proofErr w:type="spellEnd"/>
      <w:r w:rsidRPr="005F145A">
        <w:rPr>
          <w:rFonts w:ascii="Times New Roman" w:hAnsi="Times New Roman"/>
          <w:sz w:val="28"/>
          <w:szCs w:val="28"/>
        </w:rPr>
        <w:t xml:space="preserve"> не виключене стратиграфічне екранування непроникними верствами кайнозою.</w:t>
      </w:r>
    </w:p>
    <w:p w14:paraId="42DBDC7C"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Крейдовий комплекс на </w:t>
      </w:r>
      <w:proofErr w:type="spellStart"/>
      <w:r w:rsidRPr="005F145A">
        <w:rPr>
          <w:rFonts w:ascii="Times New Roman" w:hAnsi="Times New Roman"/>
          <w:sz w:val="28"/>
          <w:szCs w:val="28"/>
        </w:rPr>
        <w:t>Лопушнянському</w:t>
      </w:r>
      <w:proofErr w:type="spellEnd"/>
      <w:r w:rsidRPr="005F145A">
        <w:rPr>
          <w:rFonts w:ascii="Times New Roman" w:hAnsi="Times New Roman"/>
          <w:sz w:val="28"/>
          <w:szCs w:val="28"/>
        </w:rPr>
        <w:t xml:space="preserve"> родовищі продуктивний в нижній частині, де поклади нафти приурочені до альб-</w:t>
      </w:r>
      <w:proofErr w:type="spellStart"/>
      <w:r w:rsidRPr="005F145A">
        <w:rPr>
          <w:rFonts w:ascii="Times New Roman" w:hAnsi="Times New Roman"/>
          <w:sz w:val="28"/>
          <w:szCs w:val="28"/>
        </w:rPr>
        <w:t>сеноманської</w:t>
      </w:r>
      <w:proofErr w:type="spellEnd"/>
      <w:r w:rsidRPr="005F145A">
        <w:rPr>
          <w:rFonts w:ascii="Times New Roman" w:hAnsi="Times New Roman"/>
          <w:sz w:val="28"/>
          <w:szCs w:val="28"/>
        </w:rPr>
        <w:t xml:space="preserve"> частини розрізу. Поклади пластові склепінні, тектонічно екрановані. На території </w:t>
      </w:r>
      <w:proofErr w:type="spellStart"/>
      <w:r w:rsidRPr="005F145A">
        <w:rPr>
          <w:rFonts w:ascii="Times New Roman" w:hAnsi="Times New Roman"/>
          <w:sz w:val="28"/>
          <w:szCs w:val="28"/>
        </w:rPr>
        <w:t>піднасуву</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Покутсько</w:t>
      </w:r>
      <w:proofErr w:type="spellEnd"/>
      <w:r w:rsidRPr="005F145A">
        <w:rPr>
          <w:rFonts w:ascii="Times New Roman" w:hAnsi="Times New Roman"/>
          <w:sz w:val="28"/>
          <w:szCs w:val="28"/>
        </w:rPr>
        <w:t>-Буковинських Карпат не виключені ділянки літологічного і стратиграфічного екранування.</w:t>
      </w:r>
    </w:p>
    <w:p w14:paraId="07A64802"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Найбільш складним є питання прогнозування покладів нафти і газу в палеоген-неогеновій товщі, літологічні закономірності якої пов’язані насамперед із структурою </w:t>
      </w:r>
      <w:proofErr w:type="spellStart"/>
      <w:r w:rsidRPr="005F145A">
        <w:rPr>
          <w:rFonts w:ascii="Times New Roman" w:hAnsi="Times New Roman"/>
          <w:sz w:val="28"/>
          <w:szCs w:val="28"/>
        </w:rPr>
        <w:t>докайнозойської</w:t>
      </w:r>
      <w:proofErr w:type="spellEnd"/>
      <w:r w:rsidRPr="005F145A">
        <w:rPr>
          <w:rFonts w:ascii="Times New Roman" w:hAnsi="Times New Roman"/>
          <w:sz w:val="28"/>
          <w:szCs w:val="28"/>
        </w:rPr>
        <w:t xml:space="preserve"> основи. Остання значною мірою зумовлена результатами ерозійних процесів на межі крейди і палеогену.</w:t>
      </w:r>
    </w:p>
    <w:p w14:paraId="112528BB"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У розрізі палеоген-неогенової товщі є перспективні відклади як палеогену, так і пісковики </w:t>
      </w:r>
      <w:proofErr w:type="spellStart"/>
      <w:r w:rsidRPr="005F145A">
        <w:rPr>
          <w:rFonts w:ascii="Times New Roman" w:hAnsi="Times New Roman"/>
          <w:sz w:val="28"/>
          <w:szCs w:val="28"/>
        </w:rPr>
        <w:t>карпатію</w:t>
      </w:r>
      <w:proofErr w:type="spellEnd"/>
      <w:r w:rsidRPr="005F145A">
        <w:rPr>
          <w:rFonts w:ascii="Times New Roman" w:hAnsi="Times New Roman"/>
          <w:sz w:val="28"/>
          <w:szCs w:val="28"/>
        </w:rPr>
        <w:t xml:space="preserve"> та нижнього </w:t>
      </w:r>
      <w:proofErr w:type="spellStart"/>
      <w:r w:rsidRPr="005F145A">
        <w:rPr>
          <w:rFonts w:ascii="Times New Roman" w:hAnsi="Times New Roman"/>
          <w:sz w:val="28"/>
          <w:szCs w:val="28"/>
        </w:rPr>
        <w:t>бадену</w:t>
      </w:r>
      <w:proofErr w:type="spellEnd"/>
      <w:r w:rsidRPr="005F145A">
        <w:rPr>
          <w:rFonts w:ascii="Times New Roman" w:hAnsi="Times New Roman"/>
          <w:sz w:val="28"/>
          <w:szCs w:val="28"/>
        </w:rPr>
        <w:t xml:space="preserve">. Прогнозуються пластові склепінні </w:t>
      </w:r>
      <w:proofErr w:type="spellStart"/>
      <w:r w:rsidRPr="005F145A">
        <w:rPr>
          <w:rFonts w:ascii="Times New Roman" w:hAnsi="Times New Roman"/>
          <w:sz w:val="28"/>
          <w:szCs w:val="28"/>
        </w:rPr>
        <w:t>тектонічо</w:t>
      </w:r>
      <w:proofErr w:type="spellEnd"/>
      <w:r w:rsidRPr="005F145A">
        <w:rPr>
          <w:rFonts w:ascii="Times New Roman" w:hAnsi="Times New Roman"/>
          <w:sz w:val="28"/>
          <w:szCs w:val="28"/>
        </w:rPr>
        <w:t xml:space="preserve"> і </w:t>
      </w:r>
      <w:proofErr w:type="spellStart"/>
      <w:r w:rsidRPr="005F145A">
        <w:rPr>
          <w:rFonts w:ascii="Times New Roman" w:hAnsi="Times New Roman"/>
          <w:sz w:val="28"/>
          <w:szCs w:val="28"/>
        </w:rPr>
        <w:t>стратиграфічно</w:t>
      </w:r>
      <w:proofErr w:type="spellEnd"/>
      <w:r w:rsidRPr="005F145A">
        <w:rPr>
          <w:rFonts w:ascii="Times New Roman" w:hAnsi="Times New Roman"/>
          <w:sz w:val="28"/>
          <w:szCs w:val="28"/>
        </w:rPr>
        <w:t xml:space="preserve"> екрановані та літологічно обмежені поклади вуглеводнів.</w:t>
      </w:r>
    </w:p>
    <w:p w14:paraId="599843A8" w14:textId="77777777" w:rsidR="0080569D" w:rsidRPr="005F145A" w:rsidRDefault="0080569D" w:rsidP="005F145A">
      <w:pPr>
        <w:pStyle w:val="a5"/>
        <w:ind w:firstLine="360"/>
        <w:jc w:val="both"/>
        <w:rPr>
          <w:rFonts w:ascii="Times New Roman" w:hAnsi="Times New Roman"/>
          <w:sz w:val="28"/>
          <w:szCs w:val="28"/>
        </w:rPr>
      </w:pPr>
      <w:proofErr w:type="spellStart"/>
      <w:r w:rsidRPr="005F145A">
        <w:rPr>
          <w:rFonts w:ascii="Times New Roman" w:hAnsi="Times New Roman"/>
          <w:sz w:val="28"/>
          <w:szCs w:val="28"/>
        </w:rPr>
        <w:t>Рожинська</w:t>
      </w:r>
      <w:proofErr w:type="spellEnd"/>
      <w:r w:rsidRPr="005F145A">
        <w:rPr>
          <w:rFonts w:ascii="Times New Roman" w:hAnsi="Times New Roman"/>
          <w:sz w:val="28"/>
          <w:szCs w:val="28"/>
        </w:rPr>
        <w:t xml:space="preserve"> структура виявлена за даними сейсморозвідувальних робіт по відбиваючому горизонту в покрівельній частині відкладів юри і розташована на північний захід від </w:t>
      </w:r>
      <w:proofErr w:type="spellStart"/>
      <w:r w:rsidRPr="005F145A">
        <w:rPr>
          <w:rFonts w:ascii="Times New Roman" w:hAnsi="Times New Roman"/>
          <w:sz w:val="28"/>
          <w:szCs w:val="28"/>
        </w:rPr>
        <w:t>Таталівської</w:t>
      </w:r>
      <w:proofErr w:type="spellEnd"/>
      <w:r w:rsidRPr="005F145A">
        <w:rPr>
          <w:rFonts w:ascii="Times New Roman" w:hAnsi="Times New Roman"/>
          <w:sz w:val="28"/>
          <w:szCs w:val="28"/>
        </w:rPr>
        <w:t xml:space="preserve"> структури.</w:t>
      </w:r>
    </w:p>
    <w:p w14:paraId="416866F0" w14:textId="77777777" w:rsidR="0080569D" w:rsidRPr="005F145A" w:rsidRDefault="0080569D" w:rsidP="005F145A">
      <w:pPr>
        <w:pStyle w:val="a5"/>
        <w:ind w:firstLine="360"/>
        <w:jc w:val="both"/>
        <w:rPr>
          <w:rFonts w:ascii="Times New Roman" w:hAnsi="Times New Roman"/>
          <w:sz w:val="28"/>
          <w:szCs w:val="28"/>
        </w:rPr>
      </w:pPr>
      <w:proofErr w:type="spellStart"/>
      <w:r w:rsidRPr="005F145A">
        <w:rPr>
          <w:rFonts w:ascii="Times New Roman" w:hAnsi="Times New Roman"/>
          <w:sz w:val="28"/>
          <w:szCs w:val="28"/>
        </w:rPr>
        <w:t>Рожинська</w:t>
      </w:r>
      <w:proofErr w:type="spellEnd"/>
      <w:r w:rsidRPr="005F145A">
        <w:rPr>
          <w:rFonts w:ascii="Times New Roman" w:hAnsi="Times New Roman"/>
          <w:sz w:val="28"/>
          <w:szCs w:val="28"/>
        </w:rPr>
        <w:t xml:space="preserve"> структура являє собою брахіантикліналь, розділену </w:t>
      </w:r>
      <w:proofErr w:type="spellStart"/>
      <w:r w:rsidRPr="005F145A">
        <w:rPr>
          <w:rFonts w:ascii="Times New Roman" w:hAnsi="Times New Roman"/>
          <w:sz w:val="28"/>
          <w:szCs w:val="28"/>
        </w:rPr>
        <w:t>Назавизівським</w:t>
      </w:r>
      <w:proofErr w:type="spellEnd"/>
      <w:r w:rsidRPr="005F145A">
        <w:rPr>
          <w:rFonts w:ascii="Times New Roman" w:hAnsi="Times New Roman"/>
          <w:sz w:val="28"/>
          <w:szCs w:val="28"/>
        </w:rPr>
        <w:t xml:space="preserve"> розломом на два блоки, які ускладнені поперечними порушеннями.</w:t>
      </w:r>
    </w:p>
    <w:p w14:paraId="5D41D609"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У межах </w:t>
      </w:r>
      <w:proofErr w:type="spellStart"/>
      <w:r w:rsidRPr="005F145A">
        <w:rPr>
          <w:rFonts w:ascii="Times New Roman" w:hAnsi="Times New Roman"/>
          <w:sz w:val="28"/>
          <w:szCs w:val="28"/>
        </w:rPr>
        <w:t>Рожинської</w:t>
      </w:r>
      <w:proofErr w:type="spellEnd"/>
      <w:r w:rsidRPr="005F145A">
        <w:rPr>
          <w:rFonts w:ascii="Times New Roman" w:hAnsi="Times New Roman"/>
          <w:sz w:val="28"/>
          <w:szCs w:val="28"/>
        </w:rPr>
        <w:t xml:space="preserve"> структури (</w:t>
      </w:r>
      <w:proofErr w:type="spellStart"/>
      <w:r w:rsidRPr="005F145A">
        <w:rPr>
          <w:rFonts w:ascii="Times New Roman" w:hAnsi="Times New Roman"/>
          <w:sz w:val="28"/>
          <w:szCs w:val="28"/>
        </w:rPr>
        <w:t>Тюдівського</w:t>
      </w:r>
      <w:proofErr w:type="spellEnd"/>
      <w:r w:rsidRPr="005F145A">
        <w:rPr>
          <w:rFonts w:ascii="Times New Roman" w:hAnsi="Times New Roman"/>
          <w:sz w:val="28"/>
          <w:szCs w:val="28"/>
        </w:rPr>
        <w:t xml:space="preserve"> блоку) з метою пошуків нафтових і газових покладів у відкладах палеогену, крейди і юри до глибини 6175 метрів пробурена пошукова свердловина 1-Рожинська.</w:t>
      </w:r>
    </w:p>
    <w:p w14:paraId="41BCF0BC"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До глибини 5900 метрів свердловина розкрила відклади складок </w:t>
      </w:r>
    </w:p>
    <w:p w14:paraId="086C317E" w14:textId="77777777" w:rsidR="0080569D" w:rsidRPr="005F145A" w:rsidRDefault="0080569D" w:rsidP="005F145A">
      <w:pPr>
        <w:pStyle w:val="a5"/>
        <w:ind w:firstLine="360"/>
        <w:jc w:val="both"/>
        <w:rPr>
          <w:rFonts w:ascii="Times New Roman" w:hAnsi="Times New Roman"/>
          <w:sz w:val="28"/>
          <w:szCs w:val="28"/>
        </w:rPr>
      </w:pPr>
      <w:proofErr w:type="spellStart"/>
      <w:r w:rsidRPr="005F145A">
        <w:rPr>
          <w:rFonts w:ascii="Times New Roman" w:hAnsi="Times New Roman"/>
          <w:sz w:val="28"/>
          <w:szCs w:val="28"/>
        </w:rPr>
        <w:t>Покутсько</w:t>
      </w:r>
      <w:proofErr w:type="spellEnd"/>
      <w:r w:rsidRPr="005F145A">
        <w:rPr>
          <w:rFonts w:ascii="Times New Roman" w:hAnsi="Times New Roman"/>
          <w:sz w:val="28"/>
          <w:szCs w:val="28"/>
        </w:rPr>
        <w:t>-Буковинських Карпат і Самбірської зони.</w:t>
      </w:r>
    </w:p>
    <w:p w14:paraId="39B37668"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В інтервалі 5900—5947 метрів розкриті відклади </w:t>
      </w:r>
      <w:proofErr w:type="spellStart"/>
      <w:r w:rsidRPr="005F145A">
        <w:rPr>
          <w:rFonts w:ascii="Times New Roman" w:hAnsi="Times New Roman"/>
          <w:sz w:val="28"/>
          <w:szCs w:val="28"/>
        </w:rPr>
        <w:t>платформенного</w:t>
      </w:r>
      <w:proofErr w:type="spellEnd"/>
      <w:r w:rsidRPr="005F145A">
        <w:rPr>
          <w:rFonts w:ascii="Times New Roman" w:hAnsi="Times New Roman"/>
          <w:sz w:val="28"/>
          <w:szCs w:val="28"/>
        </w:rPr>
        <w:t xml:space="preserve"> еоцену, які представлені в основному щільними пісковиками. Найкращий колектор в розрізі (5900—5907 метрів) з питомим опором 3,5 </w:t>
      </w:r>
      <w:proofErr w:type="spellStart"/>
      <w:r w:rsidRPr="005F145A">
        <w:rPr>
          <w:rFonts w:ascii="Times New Roman" w:hAnsi="Times New Roman"/>
          <w:sz w:val="28"/>
          <w:szCs w:val="28"/>
        </w:rPr>
        <w:t>Ом·м</w:t>
      </w:r>
      <w:proofErr w:type="spellEnd"/>
      <w:r w:rsidRPr="005F145A">
        <w:rPr>
          <w:rFonts w:ascii="Times New Roman" w:hAnsi="Times New Roman"/>
          <w:sz w:val="28"/>
          <w:szCs w:val="28"/>
        </w:rPr>
        <w:t xml:space="preserve"> і </w:t>
      </w:r>
      <w:proofErr w:type="spellStart"/>
      <w:r w:rsidRPr="005F145A">
        <w:rPr>
          <w:rFonts w:ascii="Times New Roman" w:hAnsi="Times New Roman"/>
          <w:sz w:val="28"/>
          <w:szCs w:val="28"/>
        </w:rPr>
        <w:t>Кп</w:t>
      </w:r>
      <w:proofErr w:type="spellEnd"/>
      <w:r w:rsidRPr="005F145A">
        <w:rPr>
          <w:rFonts w:ascii="Times New Roman" w:hAnsi="Times New Roman"/>
          <w:sz w:val="28"/>
          <w:szCs w:val="28"/>
        </w:rPr>
        <w:t xml:space="preserve"> </w:t>
      </w:r>
    </w:p>
    <w:p w14:paraId="34D24022"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по АК — 7,8 відсотка. За кількісною характеристикою його можна віднести до </w:t>
      </w:r>
      <w:proofErr w:type="spellStart"/>
      <w:r w:rsidRPr="005F145A">
        <w:rPr>
          <w:rFonts w:ascii="Times New Roman" w:hAnsi="Times New Roman"/>
          <w:sz w:val="28"/>
          <w:szCs w:val="28"/>
        </w:rPr>
        <w:t>водонасиченого</w:t>
      </w:r>
      <w:proofErr w:type="spellEnd"/>
      <w:r w:rsidRPr="005F145A">
        <w:rPr>
          <w:rFonts w:ascii="Times New Roman" w:hAnsi="Times New Roman"/>
          <w:sz w:val="28"/>
          <w:szCs w:val="28"/>
        </w:rPr>
        <w:t xml:space="preserve"> пласта (</w:t>
      </w:r>
      <w:proofErr w:type="spellStart"/>
      <w:r w:rsidRPr="005F145A">
        <w:rPr>
          <w:rFonts w:ascii="Times New Roman" w:hAnsi="Times New Roman"/>
          <w:sz w:val="28"/>
          <w:szCs w:val="28"/>
        </w:rPr>
        <w:t>Кнг</w:t>
      </w:r>
      <w:proofErr w:type="spellEnd"/>
      <w:r w:rsidRPr="005F145A">
        <w:rPr>
          <w:rFonts w:ascii="Times New Roman" w:hAnsi="Times New Roman"/>
          <w:sz w:val="28"/>
          <w:szCs w:val="28"/>
        </w:rPr>
        <w:t xml:space="preserve"> — 40 відсотків).</w:t>
      </w:r>
    </w:p>
    <w:p w14:paraId="00F335B7"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Відклади крейди залягають в інтервалі 5947—6050 метрів і пласти-колектори мають невизначений характер насичення з питомим опором </w:t>
      </w:r>
    </w:p>
    <w:p w14:paraId="0D606D66"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від 1,5 </w:t>
      </w:r>
      <w:proofErr w:type="spellStart"/>
      <w:r w:rsidRPr="005F145A">
        <w:rPr>
          <w:rFonts w:ascii="Times New Roman" w:hAnsi="Times New Roman"/>
          <w:sz w:val="28"/>
          <w:szCs w:val="28"/>
        </w:rPr>
        <w:t>Ом·м</w:t>
      </w:r>
      <w:proofErr w:type="spellEnd"/>
      <w:r w:rsidRPr="005F145A">
        <w:rPr>
          <w:rFonts w:ascii="Times New Roman" w:hAnsi="Times New Roman"/>
          <w:sz w:val="28"/>
          <w:szCs w:val="28"/>
        </w:rPr>
        <w:t xml:space="preserve"> до 30 </w:t>
      </w:r>
      <w:proofErr w:type="spellStart"/>
      <w:r w:rsidRPr="005F145A">
        <w:rPr>
          <w:rFonts w:ascii="Times New Roman" w:hAnsi="Times New Roman"/>
          <w:sz w:val="28"/>
          <w:szCs w:val="28"/>
        </w:rPr>
        <w:t>Ом·м</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Кп</w:t>
      </w:r>
      <w:proofErr w:type="spellEnd"/>
      <w:r w:rsidRPr="005F145A">
        <w:rPr>
          <w:rFonts w:ascii="Times New Roman" w:hAnsi="Times New Roman"/>
          <w:sz w:val="28"/>
          <w:szCs w:val="28"/>
        </w:rPr>
        <w:t xml:space="preserve"> — 6—8 відсотків.</w:t>
      </w:r>
    </w:p>
    <w:p w14:paraId="47519335"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Юрські відклади за результатами буріння і геофізичних </w:t>
      </w:r>
    </w:p>
    <w:p w14:paraId="1F894397"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lastRenderedPageBreak/>
        <w:t>досліджень мають невизначений характер насичення по боковому каротажу. Колекторські різноманітності виповнені каверно-</w:t>
      </w:r>
      <w:proofErr w:type="spellStart"/>
      <w:r w:rsidRPr="005F145A">
        <w:rPr>
          <w:rFonts w:ascii="Times New Roman" w:hAnsi="Times New Roman"/>
          <w:sz w:val="28"/>
          <w:szCs w:val="28"/>
        </w:rPr>
        <w:t>поровими</w:t>
      </w:r>
      <w:proofErr w:type="spellEnd"/>
      <w:r w:rsidRPr="005F145A">
        <w:rPr>
          <w:rFonts w:ascii="Times New Roman" w:hAnsi="Times New Roman"/>
          <w:sz w:val="28"/>
          <w:szCs w:val="28"/>
        </w:rPr>
        <w:t xml:space="preserve"> вапняками (6075—6119 метрів) з питомим опором 9,2—7 </w:t>
      </w:r>
      <w:proofErr w:type="spellStart"/>
      <w:r w:rsidRPr="005F145A">
        <w:rPr>
          <w:rFonts w:ascii="Times New Roman" w:hAnsi="Times New Roman"/>
          <w:sz w:val="28"/>
          <w:szCs w:val="28"/>
        </w:rPr>
        <w:t>Ом·м</w:t>
      </w:r>
      <w:proofErr w:type="spellEnd"/>
      <w:r w:rsidRPr="005F145A">
        <w:rPr>
          <w:rFonts w:ascii="Times New Roman" w:hAnsi="Times New Roman"/>
          <w:sz w:val="28"/>
          <w:szCs w:val="28"/>
        </w:rPr>
        <w:t xml:space="preserve"> і </w:t>
      </w:r>
      <w:proofErr w:type="spellStart"/>
      <w:r w:rsidRPr="005F145A">
        <w:rPr>
          <w:rFonts w:ascii="Times New Roman" w:hAnsi="Times New Roman"/>
          <w:sz w:val="28"/>
          <w:szCs w:val="28"/>
        </w:rPr>
        <w:t>Кп</w:t>
      </w:r>
      <w:proofErr w:type="spellEnd"/>
      <w:r w:rsidRPr="005F145A">
        <w:rPr>
          <w:rFonts w:ascii="Times New Roman" w:hAnsi="Times New Roman"/>
          <w:sz w:val="28"/>
          <w:szCs w:val="28"/>
        </w:rPr>
        <w:t xml:space="preserve"> по </w:t>
      </w:r>
    </w:p>
    <w:p w14:paraId="6FF2C63A"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АК — 6—10 відсотків.</w:t>
      </w:r>
    </w:p>
    <w:p w14:paraId="4FAB9F1F"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У процесі буріння з глибини 5897 метрів спостерігались </w:t>
      </w:r>
      <w:proofErr w:type="spellStart"/>
      <w:r w:rsidRPr="005F145A">
        <w:rPr>
          <w:rFonts w:ascii="Times New Roman" w:hAnsi="Times New Roman"/>
          <w:sz w:val="28"/>
          <w:szCs w:val="28"/>
        </w:rPr>
        <w:t>газопрояви</w:t>
      </w:r>
      <w:proofErr w:type="spellEnd"/>
      <w:r w:rsidRPr="005F145A">
        <w:rPr>
          <w:rFonts w:ascii="Times New Roman" w:hAnsi="Times New Roman"/>
          <w:sz w:val="28"/>
          <w:szCs w:val="28"/>
        </w:rPr>
        <w:t xml:space="preserve">, внаслідок чого питома вага зменшувалася з 1,96 грама на куб. сантиметр до 1,6 грама на куб. сантиметр. Сумарні </w:t>
      </w:r>
      <w:proofErr w:type="spellStart"/>
      <w:r w:rsidRPr="005F145A">
        <w:rPr>
          <w:rFonts w:ascii="Times New Roman" w:hAnsi="Times New Roman"/>
          <w:sz w:val="28"/>
          <w:szCs w:val="28"/>
        </w:rPr>
        <w:t>газопоказники</w:t>
      </w:r>
      <w:proofErr w:type="spellEnd"/>
      <w:r w:rsidRPr="005F145A">
        <w:rPr>
          <w:rFonts w:ascii="Times New Roman" w:hAnsi="Times New Roman"/>
          <w:sz w:val="28"/>
          <w:szCs w:val="28"/>
        </w:rPr>
        <w:t xml:space="preserve"> становили від </w:t>
      </w:r>
    </w:p>
    <w:p w14:paraId="06045270"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1,2 відсотка до 99 відсотків.</w:t>
      </w:r>
    </w:p>
    <w:p w14:paraId="6EDB54EC"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За даними газокаротажних досліджень інтервали 5924—5965 метрів і </w:t>
      </w:r>
    </w:p>
    <w:p w14:paraId="6F55D173" w14:textId="0D322FB0"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6160—6166 метрів характеризуються як </w:t>
      </w:r>
      <w:proofErr w:type="spellStart"/>
      <w:r w:rsidRPr="005F145A">
        <w:rPr>
          <w:rFonts w:ascii="Times New Roman" w:hAnsi="Times New Roman"/>
          <w:sz w:val="28"/>
          <w:szCs w:val="28"/>
        </w:rPr>
        <w:t>газонафтонасичені</w:t>
      </w:r>
      <w:proofErr w:type="spellEnd"/>
      <w:r w:rsidRPr="005F145A">
        <w:rPr>
          <w:rFonts w:ascii="Times New Roman" w:hAnsi="Times New Roman"/>
          <w:sz w:val="28"/>
          <w:szCs w:val="28"/>
        </w:rPr>
        <w:t>. Невизначену характеристику мають інтервали 5903—5906 метрів і</w:t>
      </w:r>
      <w:r w:rsidR="001E6CFB">
        <w:rPr>
          <w:rFonts w:ascii="Times New Roman" w:hAnsi="Times New Roman"/>
          <w:sz w:val="28"/>
          <w:szCs w:val="28"/>
        </w:rPr>
        <w:br/>
      </w:r>
      <w:r w:rsidRPr="005F145A">
        <w:rPr>
          <w:rFonts w:ascii="Times New Roman" w:hAnsi="Times New Roman"/>
          <w:sz w:val="28"/>
          <w:szCs w:val="28"/>
        </w:rPr>
        <w:t>6035—6046 метрів.</w:t>
      </w:r>
    </w:p>
    <w:p w14:paraId="4A512263"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За результатами геохімічних досліджень </w:t>
      </w:r>
      <w:proofErr w:type="spellStart"/>
      <w:r w:rsidRPr="005F145A">
        <w:rPr>
          <w:rFonts w:ascii="Times New Roman" w:hAnsi="Times New Roman"/>
          <w:sz w:val="28"/>
          <w:szCs w:val="28"/>
        </w:rPr>
        <w:t>кернового</w:t>
      </w:r>
      <w:proofErr w:type="spellEnd"/>
      <w:r w:rsidRPr="005F145A">
        <w:rPr>
          <w:rFonts w:ascii="Times New Roman" w:hAnsi="Times New Roman"/>
          <w:sz w:val="28"/>
          <w:szCs w:val="28"/>
        </w:rPr>
        <w:t xml:space="preserve"> матеріалу мезозойські відклади оцінені як </w:t>
      </w:r>
      <w:proofErr w:type="spellStart"/>
      <w:r w:rsidRPr="005F145A">
        <w:rPr>
          <w:rFonts w:ascii="Times New Roman" w:hAnsi="Times New Roman"/>
          <w:sz w:val="28"/>
          <w:szCs w:val="28"/>
        </w:rPr>
        <w:t>прогнозно</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нафтонасичені</w:t>
      </w:r>
      <w:proofErr w:type="spellEnd"/>
      <w:r w:rsidRPr="005F145A">
        <w:rPr>
          <w:rFonts w:ascii="Times New Roman" w:hAnsi="Times New Roman"/>
          <w:sz w:val="28"/>
          <w:szCs w:val="28"/>
        </w:rPr>
        <w:t xml:space="preserve"> в інтервалі </w:t>
      </w:r>
    </w:p>
    <w:p w14:paraId="25A10250"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6110—6166 метрів. Позитивну геохімічну оцінку отримали також відклади крейдового віку в інтервалах 5924—5929 метрів та 5952—5965 метрів.</w:t>
      </w:r>
    </w:p>
    <w:p w14:paraId="2CE28271"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Випробування свердловини 1-Рожинська не проводилося і експлуатаційна колона не спускалася у зв’язку з техніко-економічними, а не геологічними чинниками.</w:t>
      </w:r>
    </w:p>
    <w:p w14:paraId="08B2F88E"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Поверх нафтогазоносності: 5000—7000 метрів.</w:t>
      </w:r>
    </w:p>
    <w:p w14:paraId="54F60859"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Сусідні родовища: </w:t>
      </w:r>
      <w:proofErr w:type="spellStart"/>
      <w:r w:rsidRPr="005F145A">
        <w:rPr>
          <w:rFonts w:ascii="Times New Roman" w:hAnsi="Times New Roman"/>
          <w:sz w:val="28"/>
          <w:szCs w:val="28"/>
        </w:rPr>
        <w:t>Лопушнянське</w:t>
      </w:r>
      <w:proofErr w:type="spellEnd"/>
      <w:r w:rsidRPr="005F145A">
        <w:rPr>
          <w:rFonts w:ascii="Times New Roman" w:hAnsi="Times New Roman"/>
          <w:sz w:val="28"/>
          <w:szCs w:val="28"/>
        </w:rPr>
        <w:t xml:space="preserve"> нафтове родовище.</w:t>
      </w:r>
    </w:p>
    <w:p w14:paraId="6AA3783D" w14:textId="4E841D5F"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Ресурсна база: </w:t>
      </w:r>
      <w:r w:rsidR="009529A6" w:rsidRPr="005F145A">
        <w:rPr>
          <w:rFonts w:ascii="Times New Roman" w:hAnsi="Times New Roman"/>
          <w:sz w:val="28"/>
          <w:szCs w:val="28"/>
        </w:rPr>
        <w:t xml:space="preserve">при усередненій щільності нерозвіданих видобувних (категорії С3+D, класи 333+334) ресурсів 40 тис. </w:t>
      </w:r>
      <w:proofErr w:type="spellStart"/>
      <w:r w:rsidR="009529A6" w:rsidRPr="005F145A">
        <w:rPr>
          <w:rFonts w:ascii="Times New Roman" w:hAnsi="Times New Roman"/>
          <w:sz w:val="28"/>
          <w:szCs w:val="28"/>
        </w:rPr>
        <w:t>тонн</w:t>
      </w:r>
      <w:proofErr w:type="spellEnd"/>
      <w:r w:rsidR="009529A6" w:rsidRPr="005F145A">
        <w:rPr>
          <w:rFonts w:ascii="Times New Roman" w:hAnsi="Times New Roman"/>
          <w:sz w:val="28"/>
          <w:szCs w:val="28"/>
        </w:rPr>
        <w:t xml:space="preserve"> вуглеводнів на 1 </w:t>
      </w:r>
      <w:proofErr w:type="spellStart"/>
      <w:r w:rsidR="009529A6" w:rsidRPr="005F145A">
        <w:rPr>
          <w:rFonts w:ascii="Times New Roman" w:hAnsi="Times New Roman"/>
          <w:sz w:val="28"/>
          <w:szCs w:val="28"/>
        </w:rPr>
        <w:t>кв</w:t>
      </w:r>
      <w:proofErr w:type="spellEnd"/>
      <w:r w:rsidR="009529A6" w:rsidRPr="005F145A">
        <w:rPr>
          <w:rFonts w:ascii="Times New Roman" w:hAnsi="Times New Roman"/>
          <w:sz w:val="28"/>
          <w:szCs w:val="28"/>
        </w:rPr>
        <w:t xml:space="preserve">. кілометр відповідно до карти фонду структур (станом на 1 січня 2020 р.) складає близько 2,5 млн </w:t>
      </w:r>
      <w:proofErr w:type="spellStart"/>
      <w:r w:rsidR="009529A6" w:rsidRPr="005F145A">
        <w:rPr>
          <w:rFonts w:ascii="Times New Roman" w:hAnsi="Times New Roman"/>
          <w:sz w:val="28"/>
          <w:szCs w:val="28"/>
        </w:rPr>
        <w:t>тонн</w:t>
      </w:r>
      <w:proofErr w:type="spellEnd"/>
      <w:r w:rsidR="009529A6" w:rsidRPr="005F145A">
        <w:rPr>
          <w:rFonts w:ascii="Times New Roman" w:hAnsi="Times New Roman"/>
          <w:sz w:val="28"/>
          <w:szCs w:val="28"/>
        </w:rPr>
        <w:t xml:space="preserve"> вуглеводнів</w:t>
      </w:r>
      <w:r w:rsidRPr="005F145A">
        <w:rPr>
          <w:rFonts w:ascii="Times New Roman" w:hAnsi="Times New Roman"/>
          <w:sz w:val="28"/>
          <w:szCs w:val="28"/>
        </w:rPr>
        <w:t>.</w:t>
      </w:r>
    </w:p>
    <w:p w14:paraId="5FCA2BB4" w14:textId="0EE83F38" w:rsidR="0080569D" w:rsidRPr="005F145A" w:rsidRDefault="0080569D"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rPr>
        <w:t xml:space="preserve">П’ята частина Межигірська (635,5 </w:t>
      </w:r>
      <w:proofErr w:type="spellStart"/>
      <w:r w:rsidRPr="005F145A">
        <w:rPr>
          <w:rFonts w:ascii="Times New Roman" w:hAnsi="Times New Roman"/>
          <w:sz w:val="28"/>
          <w:szCs w:val="28"/>
        </w:rPr>
        <w:t>кв</w:t>
      </w:r>
      <w:proofErr w:type="spellEnd"/>
      <w:r w:rsidRPr="005F145A">
        <w:rPr>
          <w:rFonts w:ascii="Times New Roman" w:hAnsi="Times New Roman"/>
          <w:sz w:val="28"/>
          <w:szCs w:val="28"/>
        </w:rPr>
        <w:t>. кілометра)</w:t>
      </w:r>
    </w:p>
    <w:p w14:paraId="69FB8BA1"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Адміністративне розташування: в межах Самбірського та Стрийського районів Львівської області.</w:t>
      </w:r>
    </w:p>
    <w:p w14:paraId="72288743"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Тектонічна приналежність: </w:t>
      </w:r>
      <w:proofErr w:type="spellStart"/>
      <w:r w:rsidRPr="005F145A">
        <w:rPr>
          <w:rFonts w:ascii="Times New Roman" w:hAnsi="Times New Roman"/>
          <w:sz w:val="28"/>
          <w:szCs w:val="28"/>
        </w:rPr>
        <w:t>Кросненська</w:t>
      </w:r>
      <w:proofErr w:type="spellEnd"/>
      <w:r w:rsidRPr="005F145A">
        <w:rPr>
          <w:rFonts w:ascii="Times New Roman" w:hAnsi="Times New Roman"/>
          <w:sz w:val="28"/>
          <w:szCs w:val="28"/>
        </w:rPr>
        <w:t xml:space="preserve"> зона </w:t>
      </w:r>
      <w:proofErr w:type="spellStart"/>
      <w:r w:rsidRPr="005F145A">
        <w:rPr>
          <w:rFonts w:ascii="Times New Roman" w:hAnsi="Times New Roman"/>
          <w:sz w:val="28"/>
          <w:szCs w:val="28"/>
        </w:rPr>
        <w:t>Складчатих</w:t>
      </w:r>
      <w:proofErr w:type="spellEnd"/>
      <w:r w:rsidRPr="005F145A">
        <w:rPr>
          <w:rFonts w:ascii="Times New Roman" w:hAnsi="Times New Roman"/>
          <w:sz w:val="28"/>
          <w:szCs w:val="28"/>
        </w:rPr>
        <w:t xml:space="preserve"> Карпат.</w:t>
      </w:r>
    </w:p>
    <w:p w14:paraId="17DA0523" w14:textId="77777777" w:rsidR="0080569D" w:rsidRPr="005F145A" w:rsidRDefault="0080569D" w:rsidP="005F145A">
      <w:pPr>
        <w:pStyle w:val="a5"/>
        <w:ind w:firstLine="360"/>
        <w:jc w:val="both"/>
        <w:rPr>
          <w:rFonts w:ascii="Times New Roman" w:hAnsi="Times New Roman"/>
          <w:sz w:val="28"/>
          <w:szCs w:val="28"/>
        </w:rPr>
      </w:pPr>
      <w:proofErr w:type="spellStart"/>
      <w:r w:rsidRPr="005F145A">
        <w:rPr>
          <w:rFonts w:ascii="Times New Roman" w:hAnsi="Times New Roman"/>
          <w:sz w:val="28"/>
          <w:szCs w:val="28"/>
        </w:rPr>
        <w:t>Нафтогазогеологічне</w:t>
      </w:r>
      <w:proofErr w:type="spellEnd"/>
      <w:r w:rsidRPr="005F145A">
        <w:rPr>
          <w:rFonts w:ascii="Times New Roman" w:hAnsi="Times New Roman"/>
          <w:sz w:val="28"/>
          <w:szCs w:val="28"/>
        </w:rPr>
        <w:t xml:space="preserve"> районування: Карпатська нафтогазова область.</w:t>
      </w:r>
    </w:p>
    <w:p w14:paraId="2203C37E"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Особливості геологічної будови: </w:t>
      </w:r>
      <w:proofErr w:type="spellStart"/>
      <w:r w:rsidRPr="005F145A">
        <w:rPr>
          <w:rFonts w:ascii="Times New Roman" w:hAnsi="Times New Roman"/>
          <w:sz w:val="28"/>
          <w:szCs w:val="28"/>
        </w:rPr>
        <w:t>Кросненська</w:t>
      </w:r>
      <w:proofErr w:type="spellEnd"/>
      <w:r w:rsidRPr="005F145A">
        <w:rPr>
          <w:rFonts w:ascii="Times New Roman" w:hAnsi="Times New Roman"/>
          <w:sz w:val="28"/>
          <w:szCs w:val="28"/>
        </w:rPr>
        <w:t xml:space="preserve"> зона є найменш вивченою щодо нафтогазоносності зоною </w:t>
      </w:r>
      <w:proofErr w:type="spellStart"/>
      <w:r w:rsidRPr="005F145A">
        <w:rPr>
          <w:rFonts w:ascii="Times New Roman" w:hAnsi="Times New Roman"/>
          <w:sz w:val="28"/>
          <w:szCs w:val="28"/>
        </w:rPr>
        <w:t>Складчатих</w:t>
      </w:r>
      <w:proofErr w:type="spellEnd"/>
      <w:r w:rsidRPr="005F145A">
        <w:rPr>
          <w:rFonts w:ascii="Times New Roman" w:hAnsi="Times New Roman"/>
          <w:sz w:val="28"/>
          <w:szCs w:val="28"/>
        </w:rPr>
        <w:t xml:space="preserve"> Карпат. Вона характеризується значним розповсюдженням палеогенових флішових утворень. Через чітко виражений депресійний (коритоподібний) характер будови трактується як </w:t>
      </w:r>
      <w:proofErr w:type="spellStart"/>
      <w:r w:rsidRPr="005F145A">
        <w:rPr>
          <w:rFonts w:ascii="Times New Roman" w:hAnsi="Times New Roman"/>
          <w:sz w:val="28"/>
          <w:szCs w:val="28"/>
        </w:rPr>
        <w:t>внутрішньогірська</w:t>
      </w:r>
      <w:proofErr w:type="spellEnd"/>
      <w:r w:rsidRPr="005F145A">
        <w:rPr>
          <w:rFonts w:ascii="Times New Roman" w:hAnsi="Times New Roman"/>
          <w:sz w:val="28"/>
          <w:szCs w:val="28"/>
        </w:rPr>
        <w:t xml:space="preserve"> западина (центральна карпатська депресія). На відміну від сусідніх </w:t>
      </w:r>
      <w:proofErr w:type="spellStart"/>
      <w:r w:rsidRPr="005F145A">
        <w:rPr>
          <w:rFonts w:ascii="Times New Roman" w:hAnsi="Times New Roman"/>
          <w:sz w:val="28"/>
          <w:szCs w:val="28"/>
        </w:rPr>
        <w:t>Скибової</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Дуклянської</w:t>
      </w:r>
      <w:proofErr w:type="spellEnd"/>
      <w:r w:rsidRPr="005F145A">
        <w:rPr>
          <w:rFonts w:ascii="Times New Roman" w:hAnsi="Times New Roman"/>
          <w:sz w:val="28"/>
          <w:szCs w:val="28"/>
        </w:rPr>
        <w:t xml:space="preserve"> та Чорногорської зон, де на денну поверхню виходять здебільшого крейдові відклади, в </w:t>
      </w:r>
      <w:proofErr w:type="spellStart"/>
      <w:r w:rsidRPr="005F145A">
        <w:rPr>
          <w:rFonts w:ascii="Times New Roman" w:hAnsi="Times New Roman"/>
          <w:sz w:val="28"/>
          <w:szCs w:val="28"/>
        </w:rPr>
        <w:t>Кросненській</w:t>
      </w:r>
      <w:proofErr w:type="spellEnd"/>
      <w:r w:rsidRPr="005F145A">
        <w:rPr>
          <w:rFonts w:ascii="Times New Roman" w:hAnsi="Times New Roman"/>
          <w:sz w:val="28"/>
          <w:szCs w:val="28"/>
        </w:rPr>
        <w:t xml:space="preserve"> широко розповсюджені породи олігоцену-міоцену.</w:t>
      </w:r>
    </w:p>
    <w:p w14:paraId="056F7FF6"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lastRenderedPageBreak/>
        <w:t>Внутрішня структурно-тектонічна будова зони Кросно (</w:t>
      </w:r>
      <w:proofErr w:type="spellStart"/>
      <w:r w:rsidRPr="005F145A">
        <w:rPr>
          <w:rFonts w:ascii="Times New Roman" w:hAnsi="Times New Roman"/>
          <w:sz w:val="28"/>
          <w:szCs w:val="28"/>
        </w:rPr>
        <w:t>зпрогнозована</w:t>
      </w:r>
      <w:proofErr w:type="spellEnd"/>
      <w:r w:rsidRPr="005F145A">
        <w:rPr>
          <w:rFonts w:ascii="Times New Roman" w:hAnsi="Times New Roman"/>
          <w:sz w:val="28"/>
          <w:szCs w:val="28"/>
        </w:rPr>
        <w:t xml:space="preserve"> на підставі комплексного аналізу даних геолого-зйомочних робіт, глибокого буріння і геофізичних досліджень), подібно до суміжних тектонічних одиниць, має </w:t>
      </w:r>
      <w:proofErr w:type="spellStart"/>
      <w:r w:rsidRPr="005F145A">
        <w:rPr>
          <w:rFonts w:ascii="Times New Roman" w:hAnsi="Times New Roman"/>
          <w:sz w:val="28"/>
          <w:szCs w:val="28"/>
        </w:rPr>
        <w:t>насувно-складчатий</w:t>
      </w:r>
      <w:proofErr w:type="spellEnd"/>
      <w:r w:rsidRPr="005F145A">
        <w:rPr>
          <w:rFonts w:ascii="Times New Roman" w:hAnsi="Times New Roman"/>
          <w:sz w:val="28"/>
          <w:szCs w:val="28"/>
        </w:rPr>
        <w:t xml:space="preserve"> характер, за якого виділяються кілька ярусів перспективних структур: перший ярус — </w:t>
      </w:r>
      <w:proofErr w:type="spellStart"/>
      <w:r w:rsidRPr="005F145A">
        <w:rPr>
          <w:rFonts w:ascii="Times New Roman" w:hAnsi="Times New Roman"/>
          <w:sz w:val="28"/>
          <w:szCs w:val="28"/>
        </w:rPr>
        <w:t>алохтонні</w:t>
      </w:r>
      <w:proofErr w:type="spellEnd"/>
      <w:r w:rsidRPr="005F145A">
        <w:rPr>
          <w:rFonts w:ascii="Times New Roman" w:hAnsi="Times New Roman"/>
          <w:sz w:val="28"/>
          <w:szCs w:val="28"/>
        </w:rPr>
        <w:t xml:space="preserve"> структури, приурочені до лусок, що виходять на денну поверхню; другий і наступні яруси — </w:t>
      </w:r>
      <w:proofErr w:type="spellStart"/>
      <w:r w:rsidRPr="005F145A">
        <w:rPr>
          <w:rFonts w:ascii="Times New Roman" w:hAnsi="Times New Roman"/>
          <w:sz w:val="28"/>
          <w:szCs w:val="28"/>
        </w:rPr>
        <w:t>параавтохтонні</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піднасувні</w:t>
      </w:r>
      <w:proofErr w:type="spellEnd"/>
      <w:r w:rsidRPr="005F145A">
        <w:rPr>
          <w:rFonts w:ascii="Times New Roman" w:hAnsi="Times New Roman"/>
          <w:sz w:val="28"/>
          <w:szCs w:val="28"/>
        </w:rPr>
        <w:t xml:space="preserve"> структури. </w:t>
      </w:r>
    </w:p>
    <w:p w14:paraId="218CA2E9"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Перспективні комплекси: у межах Межигірської ділянки перспективи промислової нафтогазоносності, за аналогією із сусідніми площами, пов’язують як з </w:t>
      </w:r>
      <w:proofErr w:type="spellStart"/>
      <w:r w:rsidRPr="005F145A">
        <w:rPr>
          <w:rFonts w:ascii="Times New Roman" w:hAnsi="Times New Roman"/>
          <w:sz w:val="28"/>
          <w:szCs w:val="28"/>
        </w:rPr>
        <w:t>алохтонними</w:t>
      </w:r>
      <w:proofErr w:type="spellEnd"/>
      <w:r w:rsidRPr="005F145A">
        <w:rPr>
          <w:rFonts w:ascii="Times New Roman" w:hAnsi="Times New Roman"/>
          <w:sz w:val="28"/>
          <w:szCs w:val="28"/>
        </w:rPr>
        <w:t xml:space="preserve">, так і </w:t>
      </w:r>
      <w:proofErr w:type="spellStart"/>
      <w:r w:rsidRPr="005F145A">
        <w:rPr>
          <w:rFonts w:ascii="Times New Roman" w:hAnsi="Times New Roman"/>
          <w:sz w:val="28"/>
          <w:szCs w:val="28"/>
        </w:rPr>
        <w:t>параавтохтонними</w:t>
      </w:r>
      <w:proofErr w:type="spellEnd"/>
      <w:r w:rsidRPr="005F145A">
        <w:rPr>
          <w:rFonts w:ascii="Times New Roman" w:hAnsi="Times New Roman"/>
          <w:sz w:val="28"/>
          <w:szCs w:val="28"/>
        </w:rPr>
        <w:t xml:space="preserve"> потенційними структурами-пастками.</w:t>
      </w:r>
    </w:p>
    <w:p w14:paraId="2B52945F" w14:textId="77777777" w:rsidR="0080569D" w:rsidRPr="005F145A" w:rsidRDefault="0080569D" w:rsidP="005F145A">
      <w:pPr>
        <w:pStyle w:val="a5"/>
        <w:ind w:firstLine="360"/>
        <w:jc w:val="both"/>
        <w:rPr>
          <w:rFonts w:ascii="Times New Roman" w:hAnsi="Times New Roman"/>
          <w:sz w:val="28"/>
          <w:szCs w:val="28"/>
        </w:rPr>
      </w:pPr>
      <w:proofErr w:type="spellStart"/>
      <w:r w:rsidRPr="005F145A">
        <w:rPr>
          <w:rFonts w:ascii="Times New Roman" w:hAnsi="Times New Roman"/>
          <w:sz w:val="28"/>
          <w:szCs w:val="28"/>
        </w:rPr>
        <w:t>Алохтонні</w:t>
      </w:r>
      <w:proofErr w:type="spellEnd"/>
      <w:r w:rsidRPr="005F145A">
        <w:rPr>
          <w:rFonts w:ascii="Times New Roman" w:hAnsi="Times New Roman"/>
          <w:sz w:val="28"/>
          <w:szCs w:val="28"/>
        </w:rPr>
        <w:t xml:space="preserve"> структури-пастки прогнозуються у формі лінійно видовжених асиметричних тектонічно порушених складок на глибинах до 3500 метрів, що приурочені до окремих лусок і скиб — Яворівської, </w:t>
      </w:r>
      <w:proofErr w:type="spellStart"/>
      <w:r w:rsidRPr="005F145A">
        <w:rPr>
          <w:rFonts w:ascii="Times New Roman" w:hAnsi="Times New Roman"/>
          <w:sz w:val="28"/>
          <w:szCs w:val="28"/>
        </w:rPr>
        <w:t>Турівської</w:t>
      </w:r>
      <w:proofErr w:type="spellEnd"/>
      <w:r w:rsidRPr="005F145A">
        <w:rPr>
          <w:rFonts w:ascii="Times New Roman" w:hAnsi="Times New Roman"/>
          <w:sz w:val="28"/>
          <w:szCs w:val="28"/>
        </w:rPr>
        <w:t xml:space="preserve">, Боринської, </w:t>
      </w:r>
      <w:proofErr w:type="spellStart"/>
      <w:r w:rsidRPr="005F145A">
        <w:rPr>
          <w:rFonts w:ascii="Times New Roman" w:hAnsi="Times New Roman"/>
          <w:sz w:val="28"/>
          <w:szCs w:val="28"/>
        </w:rPr>
        <w:t>Ропавської</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Лімненської</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Грозівської</w:t>
      </w:r>
      <w:proofErr w:type="spellEnd"/>
      <w:r w:rsidRPr="005F145A">
        <w:rPr>
          <w:rFonts w:ascii="Times New Roman" w:hAnsi="Times New Roman"/>
          <w:sz w:val="28"/>
          <w:szCs w:val="28"/>
        </w:rPr>
        <w:t xml:space="preserve"> та інших. Перспективність даного типу структур доводять численні поверхневі нафтопрояви в районі сіл </w:t>
      </w:r>
      <w:proofErr w:type="spellStart"/>
      <w:r w:rsidRPr="005F145A">
        <w:rPr>
          <w:rFonts w:ascii="Times New Roman" w:hAnsi="Times New Roman"/>
          <w:sz w:val="28"/>
          <w:szCs w:val="28"/>
        </w:rPr>
        <w:t>Пoгap</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Хащів</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Лімна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Шум’яч</w:t>
      </w:r>
      <w:proofErr w:type="spellEnd"/>
      <w:r w:rsidRPr="005F145A">
        <w:rPr>
          <w:rFonts w:ascii="Times New Roman" w:hAnsi="Times New Roman"/>
          <w:sz w:val="28"/>
          <w:szCs w:val="28"/>
        </w:rPr>
        <w:t xml:space="preserve">, Вовче, </w:t>
      </w:r>
      <w:proofErr w:type="spellStart"/>
      <w:r w:rsidRPr="005F145A">
        <w:rPr>
          <w:rFonts w:ascii="Times New Roman" w:hAnsi="Times New Roman"/>
          <w:sz w:val="28"/>
          <w:szCs w:val="28"/>
        </w:rPr>
        <w:t>Боберка</w:t>
      </w:r>
      <w:proofErr w:type="spellEnd"/>
      <w:r w:rsidRPr="005F145A">
        <w:rPr>
          <w:rFonts w:ascii="Times New Roman" w:hAnsi="Times New Roman"/>
          <w:sz w:val="28"/>
          <w:szCs w:val="28"/>
        </w:rPr>
        <w:t xml:space="preserve">, існування давніх нафтопромислів на площах </w:t>
      </w:r>
      <w:proofErr w:type="spellStart"/>
      <w:r w:rsidRPr="005F145A">
        <w:rPr>
          <w:rFonts w:ascii="Times New Roman" w:hAnsi="Times New Roman"/>
          <w:sz w:val="28"/>
          <w:szCs w:val="28"/>
        </w:rPr>
        <w:t>Хащів</w:t>
      </w:r>
      <w:proofErr w:type="spellEnd"/>
      <w:r w:rsidRPr="005F145A">
        <w:rPr>
          <w:rFonts w:ascii="Times New Roman" w:hAnsi="Times New Roman"/>
          <w:sz w:val="28"/>
          <w:szCs w:val="28"/>
        </w:rPr>
        <w:t xml:space="preserve"> i </w:t>
      </w:r>
      <w:proofErr w:type="spellStart"/>
      <w:r w:rsidRPr="005F145A">
        <w:rPr>
          <w:rFonts w:ascii="Times New Roman" w:hAnsi="Times New Roman"/>
          <w:sz w:val="28"/>
          <w:szCs w:val="28"/>
        </w:rPr>
        <w:t>Гронзова</w:t>
      </w:r>
      <w:proofErr w:type="spellEnd"/>
      <w:r w:rsidRPr="005F145A">
        <w:rPr>
          <w:rFonts w:ascii="Times New Roman" w:hAnsi="Times New Roman"/>
          <w:sz w:val="28"/>
          <w:szCs w:val="28"/>
        </w:rPr>
        <w:t xml:space="preserve">, де видобуток нафти вівся з колодязів i неглибоких свердловин. На Межигірській ділянці </w:t>
      </w:r>
      <w:proofErr w:type="spellStart"/>
      <w:r w:rsidRPr="005F145A">
        <w:rPr>
          <w:rFonts w:ascii="Times New Roman" w:hAnsi="Times New Roman"/>
          <w:sz w:val="28"/>
          <w:szCs w:val="28"/>
        </w:rPr>
        <w:t>нафтогазоперспективними</w:t>
      </w:r>
      <w:proofErr w:type="spellEnd"/>
      <w:r w:rsidRPr="005F145A">
        <w:rPr>
          <w:rFonts w:ascii="Times New Roman" w:hAnsi="Times New Roman"/>
          <w:sz w:val="28"/>
          <w:szCs w:val="28"/>
        </w:rPr>
        <w:t xml:space="preserve"> вважаються </w:t>
      </w:r>
      <w:proofErr w:type="spellStart"/>
      <w:r w:rsidRPr="005F145A">
        <w:rPr>
          <w:rFonts w:ascii="Times New Roman" w:hAnsi="Times New Roman"/>
          <w:sz w:val="28"/>
          <w:szCs w:val="28"/>
        </w:rPr>
        <w:t>літолого</w:t>
      </w:r>
      <w:proofErr w:type="spellEnd"/>
      <w:r w:rsidRPr="005F145A">
        <w:rPr>
          <w:rFonts w:ascii="Times New Roman" w:hAnsi="Times New Roman"/>
          <w:sz w:val="28"/>
          <w:szCs w:val="28"/>
        </w:rPr>
        <w:t>-стратиграфічні аналоги даних відкладів — пісковик-алевролітові пачки палеогену. Породами-</w:t>
      </w:r>
      <w:proofErr w:type="spellStart"/>
      <w:r w:rsidRPr="005F145A">
        <w:rPr>
          <w:rFonts w:ascii="Times New Roman" w:hAnsi="Times New Roman"/>
          <w:sz w:val="28"/>
          <w:szCs w:val="28"/>
        </w:rPr>
        <w:t>флюїдоупорами</w:t>
      </w:r>
      <w:proofErr w:type="spellEnd"/>
      <w:r w:rsidRPr="005F145A">
        <w:rPr>
          <w:rFonts w:ascii="Times New Roman" w:hAnsi="Times New Roman"/>
          <w:sz w:val="28"/>
          <w:szCs w:val="28"/>
        </w:rPr>
        <w:t xml:space="preserve"> виступають окремі пачки щільних аргілітів і алевролітів, що розділяють пісковикові горизонти, а як регіональна покришка розглядається глинисто-</w:t>
      </w:r>
      <w:proofErr w:type="spellStart"/>
      <w:r w:rsidRPr="005F145A">
        <w:rPr>
          <w:rFonts w:ascii="Times New Roman" w:hAnsi="Times New Roman"/>
          <w:sz w:val="28"/>
          <w:szCs w:val="28"/>
        </w:rPr>
        <w:t>аргілітова</w:t>
      </w:r>
      <w:proofErr w:type="spellEnd"/>
      <w:r w:rsidRPr="005F145A">
        <w:rPr>
          <w:rFonts w:ascii="Times New Roman" w:hAnsi="Times New Roman"/>
          <w:sz w:val="28"/>
          <w:szCs w:val="28"/>
        </w:rPr>
        <w:t xml:space="preserve"> товща у верхній частині розрізу верховинської світи, що датується міоценом.</w:t>
      </w:r>
    </w:p>
    <w:p w14:paraId="1A12BE2E"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Розвиток </w:t>
      </w:r>
      <w:proofErr w:type="spellStart"/>
      <w:r w:rsidRPr="005F145A">
        <w:rPr>
          <w:rFonts w:ascii="Times New Roman" w:hAnsi="Times New Roman"/>
          <w:sz w:val="28"/>
          <w:szCs w:val="28"/>
        </w:rPr>
        <w:t>параавтохтонних</w:t>
      </w:r>
      <w:proofErr w:type="spellEnd"/>
      <w:r w:rsidRPr="005F145A">
        <w:rPr>
          <w:rFonts w:ascii="Times New Roman" w:hAnsi="Times New Roman"/>
          <w:sz w:val="28"/>
          <w:szCs w:val="28"/>
        </w:rPr>
        <w:t xml:space="preserve"> структур-пасток у </w:t>
      </w:r>
      <w:proofErr w:type="spellStart"/>
      <w:r w:rsidRPr="005F145A">
        <w:rPr>
          <w:rFonts w:ascii="Times New Roman" w:hAnsi="Times New Roman"/>
          <w:sz w:val="28"/>
          <w:szCs w:val="28"/>
        </w:rPr>
        <w:t>кросненських</w:t>
      </w:r>
      <w:proofErr w:type="spellEnd"/>
      <w:r w:rsidRPr="005F145A">
        <w:rPr>
          <w:rFonts w:ascii="Times New Roman" w:hAnsi="Times New Roman"/>
          <w:sz w:val="28"/>
          <w:szCs w:val="28"/>
        </w:rPr>
        <w:t xml:space="preserve"> відкладах Межигірської ділянки прогнозується з глибини 3500—4000 метрів. Це будуть більш </w:t>
      </w:r>
      <w:proofErr w:type="spellStart"/>
      <w:r w:rsidRPr="005F145A">
        <w:rPr>
          <w:rFonts w:ascii="Times New Roman" w:hAnsi="Times New Roman"/>
          <w:sz w:val="28"/>
          <w:szCs w:val="28"/>
        </w:rPr>
        <w:t>пологіші</w:t>
      </w:r>
      <w:proofErr w:type="spellEnd"/>
      <w:r w:rsidRPr="005F145A">
        <w:rPr>
          <w:rFonts w:ascii="Times New Roman" w:hAnsi="Times New Roman"/>
          <w:sz w:val="28"/>
          <w:szCs w:val="28"/>
        </w:rPr>
        <w:t xml:space="preserve">, ніж в першому ярусі, асиметричні антиклінальні складки з підвернутими або зрізаними північно-східними крилами. Передбачається, що ядра складок будуть виповнені здебільшого відкладами олігоцену, в товщі якого прогнозується розвиток задовільних порід-колекторів. Саме такого типу структура-пастка розкрита свердловинами 1, 2-Боринські в інтервалі глибин 3150—5000 метрів. Свердловинами встановлено газоносність олігоценових відкладів шляхом отримання припливів газу з короткочасними дебітами до 500 тис. куб. метрів на добу.  </w:t>
      </w:r>
    </w:p>
    <w:p w14:paraId="5C16B0FE"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Поверх нафтогазоносності: 500—5000 метрів.</w:t>
      </w:r>
    </w:p>
    <w:p w14:paraId="6D90E8A5"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Сусідні родовища: </w:t>
      </w:r>
      <w:proofErr w:type="spellStart"/>
      <w:r w:rsidRPr="005F145A">
        <w:rPr>
          <w:rFonts w:ascii="Times New Roman" w:hAnsi="Times New Roman"/>
          <w:sz w:val="28"/>
          <w:szCs w:val="28"/>
        </w:rPr>
        <w:t>Лютнянське</w:t>
      </w:r>
      <w:proofErr w:type="spellEnd"/>
      <w:r w:rsidRPr="005F145A">
        <w:rPr>
          <w:rFonts w:ascii="Times New Roman" w:hAnsi="Times New Roman"/>
          <w:sz w:val="28"/>
          <w:szCs w:val="28"/>
        </w:rPr>
        <w:t xml:space="preserve"> газове родовище. </w:t>
      </w:r>
    </w:p>
    <w:p w14:paraId="3ECE7F74" w14:textId="17496D96"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Ресурсна база: </w:t>
      </w:r>
      <w:r w:rsidR="009529A6" w:rsidRPr="005F145A">
        <w:rPr>
          <w:rFonts w:ascii="Times New Roman" w:hAnsi="Times New Roman"/>
          <w:sz w:val="28"/>
          <w:szCs w:val="28"/>
        </w:rPr>
        <w:t xml:space="preserve">при усередненій щільності нерозвіданих видобувних (категорії С3+D, класи 333+334) ресурсів 15 тис. </w:t>
      </w:r>
      <w:proofErr w:type="spellStart"/>
      <w:r w:rsidR="009529A6" w:rsidRPr="005F145A">
        <w:rPr>
          <w:rFonts w:ascii="Times New Roman" w:hAnsi="Times New Roman"/>
          <w:sz w:val="28"/>
          <w:szCs w:val="28"/>
        </w:rPr>
        <w:t>тонн</w:t>
      </w:r>
      <w:proofErr w:type="spellEnd"/>
      <w:r w:rsidR="009529A6" w:rsidRPr="005F145A">
        <w:rPr>
          <w:rFonts w:ascii="Times New Roman" w:hAnsi="Times New Roman"/>
          <w:sz w:val="28"/>
          <w:szCs w:val="28"/>
        </w:rPr>
        <w:t xml:space="preserve"> вуглеводнів на 1 </w:t>
      </w:r>
      <w:proofErr w:type="spellStart"/>
      <w:r w:rsidR="009529A6" w:rsidRPr="005F145A">
        <w:rPr>
          <w:rFonts w:ascii="Times New Roman" w:hAnsi="Times New Roman"/>
          <w:sz w:val="28"/>
          <w:szCs w:val="28"/>
        </w:rPr>
        <w:t>кв</w:t>
      </w:r>
      <w:proofErr w:type="spellEnd"/>
      <w:r w:rsidR="009529A6" w:rsidRPr="005F145A">
        <w:rPr>
          <w:rFonts w:ascii="Times New Roman" w:hAnsi="Times New Roman"/>
          <w:sz w:val="28"/>
          <w:szCs w:val="28"/>
        </w:rPr>
        <w:t xml:space="preserve">. кілометр відповідно до карти фонду структур (станом на 1 січня 2020 р.) складає близько 9,5 млн </w:t>
      </w:r>
      <w:proofErr w:type="spellStart"/>
      <w:r w:rsidR="009529A6" w:rsidRPr="005F145A">
        <w:rPr>
          <w:rFonts w:ascii="Times New Roman" w:hAnsi="Times New Roman"/>
          <w:sz w:val="28"/>
          <w:szCs w:val="28"/>
        </w:rPr>
        <w:t>тонн</w:t>
      </w:r>
      <w:proofErr w:type="spellEnd"/>
      <w:r w:rsidR="009529A6" w:rsidRPr="005F145A">
        <w:rPr>
          <w:rFonts w:ascii="Times New Roman" w:hAnsi="Times New Roman"/>
          <w:sz w:val="28"/>
          <w:szCs w:val="28"/>
        </w:rPr>
        <w:t xml:space="preserve"> вуглеводнів</w:t>
      </w:r>
      <w:r w:rsidRPr="005F145A">
        <w:rPr>
          <w:rFonts w:ascii="Times New Roman" w:hAnsi="Times New Roman"/>
          <w:sz w:val="28"/>
          <w:szCs w:val="28"/>
        </w:rPr>
        <w:t xml:space="preserve">.  </w:t>
      </w:r>
    </w:p>
    <w:p w14:paraId="577F2D1C" w14:textId="6C4AC438" w:rsidR="0080569D" w:rsidRPr="005F145A" w:rsidRDefault="0080569D" w:rsidP="001E6CFB">
      <w:pPr>
        <w:pStyle w:val="a5"/>
        <w:numPr>
          <w:ilvl w:val="2"/>
          <w:numId w:val="9"/>
        </w:numPr>
        <w:ind w:firstLine="360"/>
        <w:jc w:val="both"/>
        <w:rPr>
          <w:rFonts w:ascii="Times New Roman" w:hAnsi="Times New Roman"/>
          <w:sz w:val="28"/>
          <w:szCs w:val="28"/>
        </w:rPr>
      </w:pPr>
      <w:r w:rsidRPr="005F145A">
        <w:rPr>
          <w:rFonts w:ascii="Times New Roman" w:hAnsi="Times New Roman"/>
          <w:sz w:val="28"/>
          <w:szCs w:val="28"/>
        </w:rPr>
        <w:t xml:space="preserve">Шоста частина </w:t>
      </w:r>
      <w:proofErr w:type="spellStart"/>
      <w:r w:rsidRPr="005F145A">
        <w:rPr>
          <w:rFonts w:ascii="Times New Roman" w:hAnsi="Times New Roman"/>
          <w:sz w:val="28"/>
          <w:szCs w:val="28"/>
        </w:rPr>
        <w:t>Тершівська</w:t>
      </w:r>
      <w:proofErr w:type="spellEnd"/>
      <w:r w:rsidRPr="005F145A">
        <w:rPr>
          <w:rFonts w:ascii="Times New Roman" w:hAnsi="Times New Roman"/>
          <w:sz w:val="28"/>
          <w:szCs w:val="28"/>
        </w:rPr>
        <w:t xml:space="preserve"> (43,15 </w:t>
      </w:r>
      <w:proofErr w:type="spellStart"/>
      <w:r w:rsidRPr="005F145A">
        <w:rPr>
          <w:rFonts w:ascii="Times New Roman" w:hAnsi="Times New Roman"/>
          <w:sz w:val="28"/>
          <w:szCs w:val="28"/>
        </w:rPr>
        <w:t>кв</w:t>
      </w:r>
      <w:proofErr w:type="spellEnd"/>
      <w:r w:rsidRPr="005F145A">
        <w:rPr>
          <w:rFonts w:ascii="Times New Roman" w:hAnsi="Times New Roman"/>
          <w:sz w:val="28"/>
          <w:szCs w:val="28"/>
        </w:rPr>
        <w:t>. кілометра)</w:t>
      </w:r>
    </w:p>
    <w:p w14:paraId="44F26456"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lastRenderedPageBreak/>
        <w:t>Адміністративне розташування: Самбірський район Львівської області.</w:t>
      </w:r>
    </w:p>
    <w:p w14:paraId="220016EE"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Тектонічна приналежність: північно-західна частина </w:t>
      </w:r>
      <w:proofErr w:type="spellStart"/>
      <w:r w:rsidRPr="005F145A">
        <w:rPr>
          <w:rFonts w:ascii="Times New Roman" w:hAnsi="Times New Roman"/>
          <w:sz w:val="28"/>
          <w:szCs w:val="28"/>
        </w:rPr>
        <w:t>Бориславсько</w:t>
      </w:r>
      <w:proofErr w:type="spellEnd"/>
      <w:r w:rsidRPr="005F145A">
        <w:rPr>
          <w:rFonts w:ascii="Times New Roman" w:hAnsi="Times New Roman"/>
          <w:sz w:val="28"/>
          <w:szCs w:val="28"/>
        </w:rPr>
        <w:t>-Покутської зони Українських Карпат.</w:t>
      </w:r>
    </w:p>
    <w:p w14:paraId="787C5A36" w14:textId="77777777" w:rsidR="0080569D" w:rsidRPr="005F145A" w:rsidRDefault="0080569D" w:rsidP="005F145A">
      <w:pPr>
        <w:pStyle w:val="a5"/>
        <w:ind w:firstLine="360"/>
        <w:jc w:val="both"/>
        <w:rPr>
          <w:rFonts w:ascii="Times New Roman" w:hAnsi="Times New Roman"/>
          <w:sz w:val="28"/>
          <w:szCs w:val="28"/>
        </w:rPr>
      </w:pPr>
      <w:proofErr w:type="spellStart"/>
      <w:r w:rsidRPr="005F145A">
        <w:rPr>
          <w:rFonts w:ascii="Times New Roman" w:hAnsi="Times New Roman"/>
          <w:sz w:val="28"/>
          <w:szCs w:val="28"/>
        </w:rPr>
        <w:t>Нафтогазогеологічне</w:t>
      </w:r>
      <w:proofErr w:type="spellEnd"/>
      <w:r w:rsidRPr="005F145A">
        <w:rPr>
          <w:rFonts w:ascii="Times New Roman" w:hAnsi="Times New Roman"/>
          <w:sz w:val="28"/>
          <w:szCs w:val="28"/>
        </w:rPr>
        <w:t xml:space="preserve"> районування: </w:t>
      </w:r>
      <w:proofErr w:type="spellStart"/>
      <w:r w:rsidRPr="005F145A">
        <w:rPr>
          <w:rFonts w:ascii="Times New Roman" w:hAnsi="Times New Roman"/>
          <w:sz w:val="28"/>
          <w:szCs w:val="28"/>
        </w:rPr>
        <w:t>Бориславсько</w:t>
      </w:r>
      <w:proofErr w:type="spellEnd"/>
      <w:r w:rsidRPr="005F145A">
        <w:rPr>
          <w:rFonts w:ascii="Times New Roman" w:hAnsi="Times New Roman"/>
          <w:sz w:val="28"/>
          <w:szCs w:val="28"/>
        </w:rPr>
        <w:t>-Покутський нафтогазовий регіон.</w:t>
      </w:r>
    </w:p>
    <w:p w14:paraId="559DBAD5"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Особливості геологічної будови: у геологічній будові структури наявні флішові утворення верхньої крейди (</w:t>
      </w:r>
      <w:proofErr w:type="spellStart"/>
      <w:r w:rsidRPr="005F145A">
        <w:rPr>
          <w:rFonts w:ascii="Times New Roman" w:hAnsi="Times New Roman"/>
          <w:sz w:val="28"/>
          <w:szCs w:val="28"/>
        </w:rPr>
        <w:t>стрийська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світа</w:t>
      </w:r>
      <w:proofErr w:type="spellEnd"/>
      <w:r w:rsidRPr="005F145A">
        <w:rPr>
          <w:rFonts w:ascii="Times New Roman" w:hAnsi="Times New Roman"/>
          <w:sz w:val="28"/>
          <w:szCs w:val="28"/>
        </w:rPr>
        <w:t>), палеоцену (</w:t>
      </w:r>
      <w:proofErr w:type="spellStart"/>
      <w:r w:rsidRPr="005F145A">
        <w:rPr>
          <w:rFonts w:ascii="Times New Roman" w:hAnsi="Times New Roman"/>
          <w:sz w:val="28"/>
          <w:szCs w:val="28"/>
        </w:rPr>
        <w:t>ямненська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світа</w:t>
      </w:r>
      <w:proofErr w:type="spellEnd"/>
      <w:r w:rsidRPr="005F145A">
        <w:rPr>
          <w:rFonts w:ascii="Times New Roman" w:hAnsi="Times New Roman"/>
          <w:sz w:val="28"/>
          <w:szCs w:val="28"/>
        </w:rPr>
        <w:t>), еоцену (</w:t>
      </w:r>
      <w:proofErr w:type="spellStart"/>
      <w:r w:rsidRPr="005F145A">
        <w:rPr>
          <w:rFonts w:ascii="Times New Roman" w:hAnsi="Times New Roman"/>
          <w:sz w:val="28"/>
          <w:szCs w:val="28"/>
        </w:rPr>
        <w:t>манявська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вигодська</w:t>
      </w:r>
      <w:proofErr w:type="spellEnd"/>
      <w:r w:rsidRPr="005F145A">
        <w:rPr>
          <w:rFonts w:ascii="Times New Roman" w:hAnsi="Times New Roman"/>
          <w:sz w:val="28"/>
          <w:szCs w:val="28"/>
        </w:rPr>
        <w:t xml:space="preserve"> та </w:t>
      </w:r>
      <w:proofErr w:type="spellStart"/>
      <w:r w:rsidRPr="005F145A">
        <w:rPr>
          <w:rFonts w:ascii="Times New Roman" w:hAnsi="Times New Roman"/>
          <w:sz w:val="28"/>
          <w:szCs w:val="28"/>
        </w:rPr>
        <w:t>бистрицька</w:t>
      </w:r>
      <w:proofErr w:type="spellEnd"/>
      <w:r w:rsidRPr="005F145A">
        <w:rPr>
          <w:rFonts w:ascii="Times New Roman" w:hAnsi="Times New Roman"/>
          <w:sz w:val="28"/>
          <w:szCs w:val="28"/>
        </w:rPr>
        <w:t xml:space="preserve"> світи), олігоцену (</w:t>
      </w:r>
      <w:proofErr w:type="spellStart"/>
      <w:r w:rsidRPr="005F145A">
        <w:rPr>
          <w:rFonts w:ascii="Times New Roman" w:hAnsi="Times New Roman"/>
          <w:sz w:val="28"/>
          <w:szCs w:val="28"/>
        </w:rPr>
        <w:t>менілітова</w:t>
      </w:r>
      <w:proofErr w:type="spellEnd"/>
      <w:r w:rsidRPr="005F145A">
        <w:rPr>
          <w:rFonts w:ascii="Times New Roman" w:hAnsi="Times New Roman"/>
          <w:sz w:val="28"/>
          <w:szCs w:val="28"/>
        </w:rPr>
        <w:t xml:space="preserve"> </w:t>
      </w:r>
      <w:proofErr w:type="spellStart"/>
      <w:r w:rsidRPr="005F145A">
        <w:rPr>
          <w:rFonts w:ascii="Times New Roman" w:hAnsi="Times New Roman"/>
          <w:sz w:val="28"/>
          <w:szCs w:val="28"/>
        </w:rPr>
        <w:t>світа</w:t>
      </w:r>
      <w:proofErr w:type="spellEnd"/>
      <w:r w:rsidRPr="005F145A">
        <w:rPr>
          <w:rFonts w:ascii="Times New Roman" w:hAnsi="Times New Roman"/>
          <w:sz w:val="28"/>
          <w:szCs w:val="28"/>
        </w:rPr>
        <w:t xml:space="preserve">) та </w:t>
      </w:r>
      <w:proofErr w:type="spellStart"/>
      <w:r w:rsidRPr="005F145A">
        <w:rPr>
          <w:rFonts w:ascii="Times New Roman" w:hAnsi="Times New Roman"/>
          <w:sz w:val="28"/>
          <w:szCs w:val="28"/>
        </w:rPr>
        <w:t>моласові</w:t>
      </w:r>
      <w:proofErr w:type="spellEnd"/>
      <w:r w:rsidRPr="005F145A">
        <w:rPr>
          <w:rFonts w:ascii="Times New Roman" w:hAnsi="Times New Roman"/>
          <w:sz w:val="28"/>
          <w:szCs w:val="28"/>
        </w:rPr>
        <w:t xml:space="preserve"> утворення міоцену (</w:t>
      </w:r>
      <w:proofErr w:type="spellStart"/>
      <w:r w:rsidRPr="005F145A">
        <w:rPr>
          <w:rFonts w:ascii="Times New Roman" w:hAnsi="Times New Roman"/>
          <w:sz w:val="28"/>
          <w:szCs w:val="28"/>
        </w:rPr>
        <w:t>поляницька</w:t>
      </w:r>
      <w:proofErr w:type="spellEnd"/>
      <w:r w:rsidRPr="005F145A">
        <w:rPr>
          <w:rFonts w:ascii="Times New Roman" w:hAnsi="Times New Roman"/>
          <w:sz w:val="28"/>
          <w:szCs w:val="28"/>
        </w:rPr>
        <w:t xml:space="preserve"> та </w:t>
      </w:r>
      <w:proofErr w:type="spellStart"/>
      <w:r w:rsidRPr="005F145A">
        <w:rPr>
          <w:rFonts w:ascii="Times New Roman" w:hAnsi="Times New Roman"/>
          <w:sz w:val="28"/>
          <w:szCs w:val="28"/>
        </w:rPr>
        <w:t>воротищенська</w:t>
      </w:r>
      <w:proofErr w:type="spellEnd"/>
      <w:r w:rsidRPr="005F145A">
        <w:rPr>
          <w:rFonts w:ascii="Times New Roman" w:hAnsi="Times New Roman"/>
          <w:sz w:val="28"/>
          <w:szCs w:val="28"/>
        </w:rPr>
        <w:t xml:space="preserve"> світи). </w:t>
      </w:r>
      <w:proofErr w:type="spellStart"/>
      <w:r w:rsidRPr="005F145A">
        <w:rPr>
          <w:rFonts w:ascii="Times New Roman" w:hAnsi="Times New Roman"/>
          <w:sz w:val="28"/>
          <w:szCs w:val="28"/>
        </w:rPr>
        <w:t>Сушицька</w:t>
      </w:r>
      <w:proofErr w:type="spellEnd"/>
      <w:r w:rsidRPr="005F145A">
        <w:rPr>
          <w:rFonts w:ascii="Times New Roman" w:hAnsi="Times New Roman"/>
          <w:sz w:val="28"/>
          <w:szCs w:val="28"/>
        </w:rPr>
        <w:t xml:space="preserve"> структура представлена антикліналлю північно-західного простягання. Її південно-західне крило відносно широке і похиле, а північно-східне зрізане насувом. З північного заходу та південного сходу складка обмежена </w:t>
      </w:r>
      <w:proofErr w:type="spellStart"/>
      <w:r w:rsidRPr="005F145A">
        <w:rPr>
          <w:rFonts w:ascii="Times New Roman" w:hAnsi="Times New Roman"/>
          <w:sz w:val="28"/>
          <w:szCs w:val="28"/>
        </w:rPr>
        <w:t>скидо</w:t>
      </w:r>
      <w:proofErr w:type="spellEnd"/>
      <w:r w:rsidRPr="005F145A">
        <w:rPr>
          <w:rFonts w:ascii="Times New Roman" w:hAnsi="Times New Roman"/>
          <w:sz w:val="28"/>
          <w:szCs w:val="28"/>
        </w:rPr>
        <w:t xml:space="preserve">-зсувами. Розміри її 5 кілометрів на 3 кілометри, висота 1200 метрів. Поклад нафти пов’язаний з пісковиками </w:t>
      </w:r>
      <w:proofErr w:type="spellStart"/>
      <w:r w:rsidRPr="005F145A">
        <w:rPr>
          <w:rFonts w:ascii="Times New Roman" w:hAnsi="Times New Roman"/>
          <w:sz w:val="28"/>
          <w:szCs w:val="28"/>
        </w:rPr>
        <w:t>менілітової</w:t>
      </w:r>
      <w:proofErr w:type="spellEnd"/>
      <w:r w:rsidRPr="005F145A">
        <w:rPr>
          <w:rFonts w:ascii="Times New Roman" w:hAnsi="Times New Roman"/>
          <w:sz w:val="28"/>
          <w:szCs w:val="28"/>
        </w:rPr>
        <w:t xml:space="preserve"> світи.</w:t>
      </w:r>
    </w:p>
    <w:p w14:paraId="1F1568E7"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Перспективні комплекси: перспективні поклади нафти і газу розташовані у першому та другому ярусах складок </w:t>
      </w:r>
      <w:proofErr w:type="spellStart"/>
      <w:r w:rsidRPr="005F145A">
        <w:rPr>
          <w:rFonts w:ascii="Times New Roman" w:hAnsi="Times New Roman"/>
          <w:sz w:val="28"/>
          <w:szCs w:val="28"/>
        </w:rPr>
        <w:t>Бориславсько</w:t>
      </w:r>
      <w:proofErr w:type="spellEnd"/>
      <w:r w:rsidRPr="005F145A">
        <w:rPr>
          <w:rFonts w:ascii="Times New Roman" w:hAnsi="Times New Roman"/>
          <w:sz w:val="28"/>
          <w:szCs w:val="28"/>
        </w:rPr>
        <w:t xml:space="preserve">-Покутської зони, а саме </w:t>
      </w:r>
      <w:proofErr w:type="spellStart"/>
      <w:r w:rsidRPr="005F145A">
        <w:rPr>
          <w:rFonts w:ascii="Times New Roman" w:hAnsi="Times New Roman"/>
          <w:sz w:val="28"/>
          <w:szCs w:val="28"/>
        </w:rPr>
        <w:t>Сазанської</w:t>
      </w:r>
      <w:proofErr w:type="spellEnd"/>
      <w:r w:rsidRPr="005F145A">
        <w:rPr>
          <w:rFonts w:ascii="Times New Roman" w:hAnsi="Times New Roman"/>
          <w:sz w:val="28"/>
          <w:szCs w:val="28"/>
        </w:rPr>
        <w:t xml:space="preserve"> та </w:t>
      </w:r>
      <w:proofErr w:type="spellStart"/>
      <w:r w:rsidRPr="005F145A">
        <w:rPr>
          <w:rFonts w:ascii="Times New Roman" w:hAnsi="Times New Roman"/>
          <w:sz w:val="28"/>
          <w:szCs w:val="28"/>
        </w:rPr>
        <w:t>Сушицької</w:t>
      </w:r>
      <w:proofErr w:type="spellEnd"/>
      <w:r w:rsidRPr="005F145A">
        <w:rPr>
          <w:rFonts w:ascii="Times New Roman" w:hAnsi="Times New Roman"/>
          <w:sz w:val="28"/>
          <w:szCs w:val="28"/>
        </w:rPr>
        <w:t>.</w:t>
      </w:r>
    </w:p>
    <w:p w14:paraId="1366327F" w14:textId="77777777" w:rsidR="0080569D" w:rsidRPr="005F145A" w:rsidRDefault="0080569D" w:rsidP="005F145A">
      <w:pPr>
        <w:pStyle w:val="a5"/>
        <w:ind w:firstLine="360"/>
        <w:jc w:val="both"/>
        <w:rPr>
          <w:rFonts w:ascii="Times New Roman" w:hAnsi="Times New Roman"/>
          <w:sz w:val="28"/>
          <w:szCs w:val="28"/>
        </w:rPr>
      </w:pPr>
      <w:proofErr w:type="spellStart"/>
      <w:r w:rsidRPr="005F145A">
        <w:rPr>
          <w:rFonts w:ascii="Times New Roman" w:hAnsi="Times New Roman"/>
          <w:sz w:val="28"/>
          <w:szCs w:val="28"/>
        </w:rPr>
        <w:t>Сушицька</w:t>
      </w:r>
      <w:proofErr w:type="spellEnd"/>
      <w:r w:rsidRPr="005F145A">
        <w:rPr>
          <w:rFonts w:ascii="Times New Roman" w:hAnsi="Times New Roman"/>
          <w:sz w:val="28"/>
          <w:szCs w:val="28"/>
        </w:rPr>
        <w:t xml:space="preserve"> антикліналь виявлена у 1972 році методами сейсмічної розвідки відбитих хвиль і регульованого спрямованого прийому. </w:t>
      </w:r>
    </w:p>
    <w:p w14:paraId="52ABFE0A"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У 1977 році її будова деталізована методами сейсмічних досліджень відбитих хвиль і спільної глибинної точки, а в наступному році складка була підготовлена до пошукового буріння по умовному сейсмічному </w:t>
      </w:r>
    </w:p>
    <w:p w14:paraId="761E967F" w14:textId="7F2699A5"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горизонту — покрівлі еоцену. У 1977 році розпочато буріння свердловини 1-Південно-Монастирецької проектною глибиною 4900 метрів з метою пошуків покладів нафти в утвореннях палеогену однойменної структури першого ярусу. У зв’язку з відсутністю такої складки проектна глибина свердловини була збільшена до 5200 метрів для розкриття палеогенових відкладів </w:t>
      </w:r>
      <w:proofErr w:type="spellStart"/>
      <w:r w:rsidRPr="005F145A">
        <w:rPr>
          <w:rFonts w:ascii="Times New Roman" w:hAnsi="Times New Roman"/>
          <w:sz w:val="28"/>
          <w:szCs w:val="28"/>
        </w:rPr>
        <w:t>Сушицької</w:t>
      </w:r>
      <w:proofErr w:type="spellEnd"/>
      <w:r w:rsidRPr="005F145A">
        <w:rPr>
          <w:rFonts w:ascii="Times New Roman" w:hAnsi="Times New Roman"/>
          <w:sz w:val="28"/>
          <w:szCs w:val="28"/>
        </w:rPr>
        <w:t xml:space="preserve"> антикліналі другого ярусу. У 1980 році під час випробування в ній </w:t>
      </w:r>
      <w:proofErr w:type="spellStart"/>
      <w:r w:rsidRPr="005F145A">
        <w:rPr>
          <w:rFonts w:ascii="Times New Roman" w:hAnsi="Times New Roman"/>
          <w:sz w:val="28"/>
          <w:szCs w:val="28"/>
        </w:rPr>
        <w:t>підроговикових</w:t>
      </w:r>
      <w:proofErr w:type="spellEnd"/>
      <w:r w:rsidRPr="005F145A">
        <w:rPr>
          <w:rFonts w:ascii="Times New Roman" w:hAnsi="Times New Roman"/>
          <w:sz w:val="28"/>
          <w:szCs w:val="28"/>
        </w:rPr>
        <w:t xml:space="preserve"> пісковиків та </w:t>
      </w:r>
      <w:proofErr w:type="spellStart"/>
      <w:r w:rsidRPr="005F145A">
        <w:rPr>
          <w:rFonts w:ascii="Times New Roman" w:hAnsi="Times New Roman"/>
          <w:sz w:val="28"/>
          <w:szCs w:val="28"/>
        </w:rPr>
        <w:t>роговикового</w:t>
      </w:r>
      <w:proofErr w:type="spellEnd"/>
      <w:r w:rsidRPr="005F145A">
        <w:rPr>
          <w:rFonts w:ascii="Times New Roman" w:hAnsi="Times New Roman"/>
          <w:sz w:val="28"/>
          <w:szCs w:val="28"/>
        </w:rPr>
        <w:t xml:space="preserve"> горизонту </w:t>
      </w:r>
      <w:proofErr w:type="spellStart"/>
      <w:r w:rsidRPr="005F145A">
        <w:rPr>
          <w:rFonts w:ascii="Times New Roman" w:hAnsi="Times New Roman"/>
          <w:sz w:val="28"/>
          <w:szCs w:val="28"/>
        </w:rPr>
        <w:t>менілітової</w:t>
      </w:r>
      <w:proofErr w:type="spellEnd"/>
      <w:r w:rsidRPr="005F145A">
        <w:rPr>
          <w:rFonts w:ascii="Times New Roman" w:hAnsi="Times New Roman"/>
          <w:sz w:val="28"/>
          <w:szCs w:val="28"/>
        </w:rPr>
        <w:t xml:space="preserve"> світи (в інтервалі 4945—4962 метрів) отримано приплив нафти 4,3 </w:t>
      </w:r>
      <w:proofErr w:type="spellStart"/>
      <w:r w:rsidRPr="005F145A">
        <w:rPr>
          <w:rFonts w:ascii="Times New Roman" w:hAnsi="Times New Roman"/>
          <w:sz w:val="28"/>
          <w:szCs w:val="28"/>
        </w:rPr>
        <w:t>тонни</w:t>
      </w:r>
      <w:proofErr w:type="spellEnd"/>
      <w:r w:rsidRPr="005F145A">
        <w:rPr>
          <w:rFonts w:ascii="Times New Roman" w:hAnsi="Times New Roman"/>
          <w:sz w:val="28"/>
          <w:szCs w:val="28"/>
        </w:rPr>
        <w:t xml:space="preserve"> на добу на діафрагмі діаметром 5 міліметрів за тиску на буфері 1 МПа, в </w:t>
      </w:r>
      <w:proofErr w:type="spellStart"/>
      <w:r w:rsidRPr="005F145A">
        <w:rPr>
          <w:rFonts w:ascii="Times New Roman" w:hAnsi="Times New Roman"/>
          <w:sz w:val="28"/>
          <w:szCs w:val="28"/>
        </w:rPr>
        <w:t>затрубному</w:t>
      </w:r>
      <w:proofErr w:type="spellEnd"/>
      <w:r w:rsidRPr="005F145A">
        <w:rPr>
          <w:rFonts w:ascii="Times New Roman" w:hAnsi="Times New Roman"/>
          <w:sz w:val="28"/>
          <w:szCs w:val="28"/>
        </w:rPr>
        <w:t xml:space="preserve"> просторі — 3 МПа і</w:t>
      </w:r>
      <w:r w:rsidR="005F145A">
        <w:rPr>
          <w:rFonts w:ascii="Times New Roman" w:hAnsi="Times New Roman"/>
          <w:sz w:val="28"/>
          <w:szCs w:val="28"/>
        </w:rPr>
        <w:br/>
      </w:r>
      <w:r w:rsidRPr="005F145A">
        <w:rPr>
          <w:rFonts w:ascii="Times New Roman" w:hAnsi="Times New Roman"/>
          <w:sz w:val="28"/>
          <w:szCs w:val="28"/>
        </w:rPr>
        <w:t xml:space="preserve">на </w:t>
      </w:r>
      <w:proofErr w:type="spellStart"/>
      <w:r w:rsidRPr="005F145A">
        <w:rPr>
          <w:rFonts w:ascii="Times New Roman" w:hAnsi="Times New Roman"/>
          <w:sz w:val="28"/>
          <w:szCs w:val="28"/>
        </w:rPr>
        <w:t>вибої</w:t>
      </w:r>
      <w:proofErr w:type="spellEnd"/>
      <w:r w:rsidRPr="005F145A">
        <w:rPr>
          <w:rFonts w:ascii="Times New Roman" w:hAnsi="Times New Roman"/>
          <w:sz w:val="28"/>
          <w:szCs w:val="28"/>
        </w:rPr>
        <w:t xml:space="preserve"> — 36,66 МПа. Усього на ділянці </w:t>
      </w:r>
      <w:proofErr w:type="spellStart"/>
      <w:r w:rsidRPr="005F145A">
        <w:rPr>
          <w:rFonts w:ascii="Times New Roman" w:hAnsi="Times New Roman"/>
          <w:sz w:val="28"/>
          <w:szCs w:val="28"/>
        </w:rPr>
        <w:t>пробурено</w:t>
      </w:r>
      <w:proofErr w:type="spellEnd"/>
      <w:r w:rsidRPr="005F145A">
        <w:rPr>
          <w:rFonts w:ascii="Times New Roman" w:hAnsi="Times New Roman"/>
          <w:sz w:val="28"/>
          <w:szCs w:val="28"/>
        </w:rPr>
        <w:t xml:space="preserve"> п’ять свердловин. З них лише в одній (свердловина № 1) одержано промисловий приплив нафти.</w:t>
      </w:r>
    </w:p>
    <w:p w14:paraId="0E8081C6" w14:textId="77777777"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Поверх нафтогазоносності: 2500—5000 метрів.</w:t>
      </w:r>
    </w:p>
    <w:p w14:paraId="72FF312A" w14:textId="76FDCFBB"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Сусідні родовища: Старосамбірське нафтове родовище.</w:t>
      </w:r>
    </w:p>
    <w:p w14:paraId="10D9EAA2" w14:textId="6E4326B5" w:rsidR="0080569D" w:rsidRPr="005F145A" w:rsidRDefault="0080569D" w:rsidP="005F145A">
      <w:pPr>
        <w:pStyle w:val="a5"/>
        <w:ind w:firstLine="360"/>
        <w:jc w:val="both"/>
        <w:rPr>
          <w:rFonts w:ascii="Times New Roman" w:hAnsi="Times New Roman"/>
          <w:sz w:val="28"/>
          <w:szCs w:val="28"/>
        </w:rPr>
      </w:pPr>
      <w:r w:rsidRPr="005F145A">
        <w:rPr>
          <w:rFonts w:ascii="Times New Roman" w:hAnsi="Times New Roman"/>
          <w:sz w:val="28"/>
          <w:szCs w:val="28"/>
        </w:rPr>
        <w:t xml:space="preserve">Ресурсна база: </w:t>
      </w:r>
      <w:r w:rsidR="009529A6" w:rsidRPr="005F145A">
        <w:rPr>
          <w:rFonts w:ascii="Times New Roman" w:hAnsi="Times New Roman"/>
          <w:sz w:val="28"/>
          <w:szCs w:val="28"/>
        </w:rPr>
        <w:t xml:space="preserve">при усередненій щільності нерозвіданих видобувних (категорії С3+D, класи 333+334) ресурсів 40 тис. </w:t>
      </w:r>
      <w:proofErr w:type="spellStart"/>
      <w:r w:rsidR="009529A6" w:rsidRPr="005F145A">
        <w:rPr>
          <w:rFonts w:ascii="Times New Roman" w:hAnsi="Times New Roman"/>
          <w:sz w:val="28"/>
          <w:szCs w:val="28"/>
        </w:rPr>
        <w:t>тонн</w:t>
      </w:r>
      <w:proofErr w:type="spellEnd"/>
      <w:r w:rsidR="009529A6" w:rsidRPr="005F145A">
        <w:rPr>
          <w:rFonts w:ascii="Times New Roman" w:hAnsi="Times New Roman"/>
          <w:sz w:val="28"/>
          <w:szCs w:val="28"/>
        </w:rPr>
        <w:t xml:space="preserve"> вуглеводнів на 1 </w:t>
      </w:r>
      <w:proofErr w:type="spellStart"/>
      <w:r w:rsidR="009529A6" w:rsidRPr="005F145A">
        <w:rPr>
          <w:rFonts w:ascii="Times New Roman" w:hAnsi="Times New Roman"/>
          <w:sz w:val="28"/>
          <w:szCs w:val="28"/>
        </w:rPr>
        <w:t>кв</w:t>
      </w:r>
      <w:proofErr w:type="spellEnd"/>
      <w:r w:rsidR="009529A6" w:rsidRPr="005F145A">
        <w:rPr>
          <w:rFonts w:ascii="Times New Roman" w:hAnsi="Times New Roman"/>
          <w:sz w:val="28"/>
          <w:szCs w:val="28"/>
        </w:rPr>
        <w:t xml:space="preserve">. кілометр відповідно до карти фонду структур (станом на 1 січня 2020 р.) складає близько 1,7 млн </w:t>
      </w:r>
      <w:proofErr w:type="spellStart"/>
      <w:r w:rsidR="009529A6" w:rsidRPr="005F145A">
        <w:rPr>
          <w:rFonts w:ascii="Times New Roman" w:hAnsi="Times New Roman"/>
          <w:sz w:val="28"/>
          <w:szCs w:val="28"/>
        </w:rPr>
        <w:t>тонн</w:t>
      </w:r>
      <w:proofErr w:type="spellEnd"/>
      <w:r w:rsidR="009529A6" w:rsidRPr="005F145A">
        <w:rPr>
          <w:rFonts w:ascii="Times New Roman" w:hAnsi="Times New Roman"/>
          <w:sz w:val="28"/>
          <w:szCs w:val="28"/>
        </w:rPr>
        <w:t xml:space="preserve"> вуглеводнів</w:t>
      </w:r>
      <w:r w:rsidRPr="005F145A">
        <w:rPr>
          <w:rFonts w:ascii="Times New Roman" w:hAnsi="Times New Roman"/>
          <w:sz w:val="28"/>
          <w:szCs w:val="28"/>
        </w:rPr>
        <w:t>.</w:t>
      </w:r>
    </w:p>
    <w:p w14:paraId="2611E49D" w14:textId="4EDE328A" w:rsidR="0080569D" w:rsidRPr="005F145A" w:rsidRDefault="00551401" w:rsidP="005F145A">
      <w:pPr>
        <w:pStyle w:val="a5"/>
        <w:ind w:firstLine="360"/>
        <w:jc w:val="both"/>
        <w:rPr>
          <w:rFonts w:ascii="Times New Roman" w:hAnsi="Times New Roman"/>
          <w:sz w:val="28"/>
          <w:szCs w:val="28"/>
        </w:rPr>
      </w:pPr>
      <w:r w:rsidRPr="005F145A">
        <w:rPr>
          <w:rFonts w:ascii="Times New Roman" w:hAnsi="Times New Roman"/>
          <w:sz w:val="28"/>
          <w:szCs w:val="28"/>
        </w:rPr>
        <w:lastRenderedPageBreak/>
        <w:t>На Південно-</w:t>
      </w:r>
      <w:proofErr w:type="spellStart"/>
      <w:r w:rsidRPr="005F145A">
        <w:rPr>
          <w:rFonts w:ascii="Times New Roman" w:hAnsi="Times New Roman"/>
          <w:sz w:val="28"/>
          <w:szCs w:val="28"/>
        </w:rPr>
        <w:t>Монастирецькому</w:t>
      </w:r>
      <w:proofErr w:type="spellEnd"/>
      <w:r w:rsidRPr="005F145A">
        <w:rPr>
          <w:rFonts w:ascii="Times New Roman" w:hAnsi="Times New Roman"/>
          <w:sz w:val="28"/>
          <w:szCs w:val="28"/>
        </w:rPr>
        <w:t xml:space="preserve"> родовищі Державною комісією України по запасах корисних копалин протоколом від 26 лютого 1998 р. № 456 затверджені поточні запаси нафти у кількості по категорії С1 (геологічні/видобувні) 178/10 тис. </w:t>
      </w:r>
      <w:proofErr w:type="spellStart"/>
      <w:r w:rsidRPr="005F145A">
        <w:rPr>
          <w:rFonts w:ascii="Times New Roman" w:hAnsi="Times New Roman"/>
          <w:sz w:val="28"/>
          <w:szCs w:val="28"/>
        </w:rPr>
        <w:t>тонн</w:t>
      </w:r>
      <w:proofErr w:type="spellEnd"/>
      <w:r w:rsidRPr="005F145A">
        <w:rPr>
          <w:rFonts w:ascii="Times New Roman" w:hAnsi="Times New Roman"/>
          <w:sz w:val="28"/>
          <w:szCs w:val="28"/>
        </w:rPr>
        <w:t xml:space="preserve">, С2 91/7 тис. </w:t>
      </w:r>
      <w:proofErr w:type="spellStart"/>
      <w:r w:rsidRPr="005F145A">
        <w:rPr>
          <w:rFonts w:ascii="Times New Roman" w:hAnsi="Times New Roman"/>
          <w:sz w:val="28"/>
          <w:szCs w:val="28"/>
        </w:rPr>
        <w:t>тонн</w:t>
      </w:r>
      <w:proofErr w:type="spellEnd"/>
      <w:r w:rsidRPr="005F145A">
        <w:rPr>
          <w:rFonts w:ascii="Times New Roman" w:hAnsi="Times New Roman"/>
          <w:sz w:val="28"/>
          <w:szCs w:val="28"/>
        </w:rPr>
        <w:t xml:space="preserve"> та газу, розчиненого у нафті 7,2/0,3 млн куб. метрів та 3,8/0,3 млн куб. метрів відповідно. Також затверджені поточні запаси етану, пропану, </w:t>
      </w:r>
      <w:proofErr w:type="spellStart"/>
      <w:r w:rsidRPr="005F145A">
        <w:rPr>
          <w:rFonts w:ascii="Times New Roman" w:hAnsi="Times New Roman"/>
          <w:sz w:val="28"/>
          <w:szCs w:val="28"/>
        </w:rPr>
        <w:t>бутанів</w:t>
      </w:r>
      <w:proofErr w:type="spellEnd"/>
      <w:r w:rsidRPr="005F145A">
        <w:rPr>
          <w:rFonts w:ascii="Times New Roman" w:hAnsi="Times New Roman"/>
          <w:sz w:val="28"/>
          <w:szCs w:val="28"/>
        </w:rPr>
        <w:t xml:space="preserve"> у розчиненому газі у кількості за категоріями С1 та С2, тис. </w:t>
      </w:r>
      <w:proofErr w:type="spellStart"/>
      <w:r w:rsidRPr="005F145A">
        <w:rPr>
          <w:rFonts w:ascii="Times New Roman" w:hAnsi="Times New Roman"/>
          <w:sz w:val="28"/>
          <w:szCs w:val="28"/>
        </w:rPr>
        <w:t>тонн</w:t>
      </w:r>
      <w:proofErr w:type="spellEnd"/>
      <w:r w:rsidRPr="005F145A">
        <w:rPr>
          <w:rFonts w:ascii="Times New Roman" w:hAnsi="Times New Roman"/>
          <w:sz w:val="28"/>
          <w:szCs w:val="28"/>
        </w:rPr>
        <w:t xml:space="preserve">: етан – 0,81 та 0,43; пропан – 1,51 та 0,80; </w:t>
      </w:r>
      <w:proofErr w:type="spellStart"/>
      <w:r w:rsidRPr="005F145A">
        <w:rPr>
          <w:rFonts w:ascii="Times New Roman" w:hAnsi="Times New Roman"/>
          <w:sz w:val="28"/>
          <w:szCs w:val="28"/>
        </w:rPr>
        <w:t>бутани</w:t>
      </w:r>
      <w:proofErr w:type="spellEnd"/>
      <w:r w:rsidRPr="005F145A">
        <w:rPr>
          <w:rFonts w:ascii="Times New Roman" w:hAnsi="Times New Roman"/>
          <w:sz w:val="28"/>
          <w:szCs w:val="28"/>
        </w:rPr>
        <w:t xml:space="preserve"> – 1,91 та 1,01 відповідно.</w:t>
      </w:r>
    </w:p>
    <w:p w14:paraId="22842098" w14:textId="77777777" w:rsidR="0080569D" w:rsidRPr="005F145A" w:rsidRDefault="0080569D"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 xml:space="preserve">Після підписання та державної реєстрації угоди інвестору надається спеціальний дозвіл на користування надрами з метою геологічного вивчення, зокрема дослідно-промислової розробки, з подальшим видобуванням вуглеводнів та виконанням робіт, передбачених угодою про розподіл продукції, у межах ділянки на строк дії угоди. </w:t>
      </w:r>
    </w:p>
    <w:p w14:paraId="4802CAA2" w14:textId="2D130CC8" w:rsidR="0080569D" w:rsidRPr="005F145A" w:rsidRDefault="0080569D" w:rsidP="001E6CFB">
      <w:pPr>
        <w:pStyle w:val="a5"/>
        <w:numPr>
          <w:ilvl w:val="1"/>
          <w:numId w:val="9"/>
        </w:numPr>
        <w:ind w:left="0" w:firstLine="360"/>
        <w:jc w:val="both"/>
        <w:rPr>
          <w:rFonts w:ascii="Times New Roman" w:hAnsi="Times New Roman"/>
          <w:sz w:val="28"/>
          <w:szCs w:val="28"/>
        </w:rPr>
      </w:pPr>
      <w:r w:rsidRPr="005F145A">
        <w:rPr>
          <w:rFonts w:ascii="Times New Roman" w:hAnsi="Times New Roman"/>
          <w:sz w:val="28"/>
          <w:szCs w:val="28"/>
        </w:rPr>
        <w:t xml:space="preserve">Переможець конкурсу під час підписання угоди сплачує до державного бюджету спеціальний платіж (бонус підписання) у розмірі </w:t>
      </w:r>
      <w:r w:rsidR="00551401" w:rsidRPr="005F145A">
        <w:rPr>
          <w:rFonts w:ascii="Times New Roman" w:hAnsi="Times New Roman"/>
          <w:sz w:val="28"/>
          <w:szCs w:val="28"/>
        </w:rPr>
        <w:t>не менше ніж 99 відсотків початкової ціни продажу на аукціоні спеціального дозволу на користування надрами на ділянці Межигірська</w:t>
      </w:r>
      <w:r w:rsidRPr="005F145A">
        <w:rPr>
          <w:rFonts w:ascii="Times New Roman" w:hAnsi="Times New Roman"/>
          <w:sz w:val="28"/>
          <w:szCs w:val="28"/>
        </w:rPr>
        <w:t>.</w:t>
      </w:r>
    </w:p>
    <w:p w14:paraId="32F495A3" w14:textId="3DABC5EE" w:rsidR="0080569D" w:rsidRPr="005F145A" w:rsidRDefault="0080569D" w:rsidP="001E6CFB">
      <w:pPr>
        <w:pStyle w:val="a5"/>
        <w:numPr>
          <w:ilvl w:val="1"/>
          <w:numId w:val="9"/>
        </w:numPr>
        <w:ind w:left="0" w:firstLine="360"/>
        <w:jc w:val="both"/>
        <w:rPr>
          <w:rFonts w:ascii="Times New Roman" w:hAnsi="Times New Roman"/>
          <w:sz w:val="28"/>
          <w:szCs w:val="28"/>
        </w:rPr>
        <w:sectPr w:rsidR="0080569D" w:rsidRPr="005F145A">
          <w:headerReference w:type="even" r:id="rId8"/>
          <w:footerReference w:type="default" r:id="rId9"/>
          <w:footerReference w:type="first" r:id="rId10"/>
          <w:pgSz w:w="11906" w:h="16838" w:code="9"/>
          <w:pgMar w:top="1134" w:right="1134" w:bottom="1134" w:left="1701" w:header="567" w:footer="567" w:gutter="0"/>
          <w:cols w:space="720"/>
          <w:titlePg/>
        </w:sectPr>
      </w:pPr>
      <w:r w:rsidRPr="005F145A">
        <w:rPr>
          <w:rFonts w:ascii="Times New Roman" w:hAnsi="Times New Roman"/>
          <w:sz w:val="28"/>
          <w:szCs w:val="28"/>
        </w:rPr>
        <w:t>Строк дії спеціального дозволу на користування надрами може бути продовжено у випадку продовження строку дії угоди в порядку, встановленому Законом.</w:t>
      </w:r>
    </w:p>
    <w:p w14:paraId="6C1D6D4C" w14:textId="09983714" w:rsidR="00B6635B" w:rsidRPr="00D536B5" w:rsidRDefault="00C378F5" w:rsidP="001E6CFB">
      <w:pPr>
        <w:pStyle w:val="ae"/>
        <w:numPr>
          <w:ilvl w:val="0"/>
          <w:numId w:val="9"/>
        </w:numPr>
        <w:rPr>
          <w:rFonts w:ascii="Times New Roman" w:hAnsi="Times New Roman"/>
          <w:szCs w:val="26"/>
        </w:rPr>
      </w:pPr>
      <w:r w:rsidRPr="00D536B5">
        <w:rPr>
          <w:rFonts w:ascii="Times New Roman" w:hAnsi="Times New Roman"/>
          <w:szCs w:val="26"/>
        </w:rPr>
        <w:lastRenderedPageBreak/>
        <w:t>Картографічні матеріали щодо ділянки:</w:t>
      </w:r>
    </w:p>
    <w:p w14:paraId="3FF6E9B5" w14:textId="19497A71" w:rsidR="00B6635B" w:rsidRPr="00D536B5" w:rsidRDefault="007F18AA" w:rsidP="001E6CFB">
      <w:pPr>
        <w:pStyle w:val="a5"/>
        <w:numPr>
          <w:ilvl w:val="1"/>
          <w:numId w:val="9"/>
        </w:numPr>
        <w:ind w:left="0" w:firstLine="0"/>
        <w:jc w:val="both"/>
        <w:rPr>
          <w:rFonts w:ascii="Times New Roman" w:hAnsi="Times New Roman"/>
          <w:szCs w:val="26"/>
        </w:rPr>
      </w:pPr>
      <w:r w:rsidRPr="00D536B5">
        <w:rPr>
          <w:rFonts w:ascii="Times New Roman" w:hAnsi="Times New Roman"/>
          <w:noProof/>
          <w:szCs w:val="26"/>
        </w:rPr>
        <w:drawing>
          <wp:anchor distT="0" distB="0" distL="114300" distR="114300" simplePos="0" relativeHeight="251660288" behindDoc="0" locked="0" layoutInCell="1" allowOverlap="1" wp14:anchorId="5D020A14" wp14:editId="50D798D2">
            <wp:simplePos x="0" y="0"/>
            <wp:positionH relativeFrom="margin">
              <wp:posOffset>256540</wp:posOffset>
            </wp:positionH>
            <wp:positionV relativeFrom="margin">
              <wp:posOffset>983615</wp:posOffset>
            </wp:positionV>
            <wp:extent cx="8651240" cy="4696460"/>
            <wp:effectExtent l="0" t="0" r="0" b="2540"/>
            <wp:wrapTopAndBottom/>
            <wp:docPr id="52400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0902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8651240" cy="4696460"/>
                    </a:xfrm>
                    <a:prstGeom prst="rect">
                      <a:avLst/>
                    </a:prstGeom>
                  </pic:spPr>
                </pic:pic>
              </a:graphicData>
            </a:graphic>
            <wp14:sizeRelH relativeFrom="page">
              <wp14:pctWidth>0</wp14:pctWidth>
            </wp14:sizeRelH>
            <wp14:sizeRelV relativeFrom="page">
              <wp14:pctHeight>0</wp14:pctHeight>
            </wp14:sizeRelV>
          </wp:anchor>
        </w:drawing>
      </w:r>
      <w:r w:rsidRPr="00D536B5">
        <w:rPr>
          <w:rFonts w:ascii="Times New Roman" w:hAnsi="Times New Roman"/>
          <w:szCs w:val="26"/>
        </w:rPr>
        <w:t>Ситуаційний план Межигірської ділянки</w:t>
      </w:r>
    </w:p>
    <w:p w14:paraId="2067E5D0" w14:textId="3B817994" w:rsidR="007F18AA" w:rsidRPr="00D536B5" w:rsidRDefault="007F18AA" w:rsidP="007F18AA">
      <w:pPr>
        <w:pStyle w:val="a5"/>
        <w:ind w:firstLine="0"/>
        <w:jc w:val="both"/>
        <w:rPr>
          <w:rFonts w:ascii="Times New Roman" w:hAnsi="Times New Roman"/>
          <w:szCs w:val="26"/>
        </w:rPr>
      </w:pPr>
    </w:p>
    <w:p w14:paraId="7E708A35" w14:textId="5A3B8C90" w:rsidR="00B6635B" w:rsidRPr="00D536B5" w:rsidRDefault="00B6635B">
      <w:pPr>
        <w:pStyle w:val="a5"/>
        <w:rPr>
          <w:rFonts w:ascii="Times New Roman" w:hAnsi="Times New Roman"/>
        </w:rPr>
      </w:pPr>
    </w:p>
    <w:p w14:paraId="3E732211" w14:textId="423CAC66" w:rsidR="00B6635B" w:rsidRPr="00D536B5" w:rsidRDefault="007F18AA" w:rsidP="001E6CFB">
      <w:pPr>
        <w:pStyle w:val="a5"/>
        <w:numPr>
          <w:ilvl w:val="1"/>
          <w:numId w:val="9"/>
        </w:numPr>
        <w:jc w:val="both"/>
        <w:rPr>
          <w:rFonts w:ascii="Times New Roman" w:hAnsi="Times New Roman"/>
          <w:szCs w:val="26"/>
        </w:rPr>
      </w:pPr>
      <w:r w:rsidRPr="00D536B5">
        <w:rPr>
          <w:rFonts w:ascii="Times New Roman" w:hAnsi="Times New Roman"/>
          <w:szCs w:val="26"/>
        </w:rPr>
        <w:t>Ситуаційний план (Східно-</w:t>
      </w:r>
      <w:proofErr w:type="spellStart"/>
      <w:r w:rsidRPr="00D536B5">
        <w:rPr>
          <w:rFonts w:ascii="Times New Roman" w:hAnsi="Times New Roman"/>
          <w:szCs w:val="26"/>
        </w:rPr>
        <w:t>Калуська</w:t>
      </w:r>
      <w:r w:rsidR="00E13B9B" w:rsidRPr="00D536B5">
        <w:rPr>
          <w:rFonts w:ascii="Times New Roman" w:hAnsi="Times New Roman"/>
          <w:szCs w:val="26"/>
        </w:rPr>
        <w:t>,</w:t>
      </w:r>
      <w:r w:rsidRPr="00D536B5">
        <w:rPr>
          <w:rFonts w:ascii="Times New Roman" w:hAnsi="Times New Roman"/>
          <w:szCs w:val="26"/>
        </w:rPr>
        <w:t>Південно</w:t>
      </w:r>
      <w:proofErr w:type="spellEnd"/>
      <w:r w:rsidRPr="00D536B5">
        <w:rPr>
          <w:rFonts w:ascii="Times New Roman" w:hAnsi="Times New Roman"/>
          <w:szCs w:val="26"/>
        </w:rPr>
        <w:t>-Богородчанська</w:t>
      </w:r>
      <w:r w:rsidR="00E13B9B" w:rsidRPr="00D536B5">
        <w:rPr>
          <w:rFonts w:ascii="Times New Roman" w:hAnsi="Times New Roman"/>
          <w:szCs w:val="26"/>
        </w:rPr>
        <w:t xml:space="preserve">, Рава-Руська, Межигірська та </w:t>
      </w:r>
      <w:proofErr w:type="spellStart"/>
      <w:r w:rsidR="00E13B9B" w:rsidRPr="00D536B5">
        <w:rPr>
          <w:rFonts w:ascii="Times New Roman" w:hAnsi="Times New Roman"/>
          <w:szCs w:val="26"/>
        </w:rPr>
        <w:t>Тершівська</w:t>
      </w:r>
      <w:proofErr w:type="spellEnd"/>
      <w:r w:rsidR="00E13B9B" w:rsidRPr="00D536B5">
        <w:rPr>
          <w:rFonts w:ascii="Times New Roman" w:hAnsi="Times New Roman"/>
          <w:szCs w:val="26"/>
        </w:rPr>
        <w:t>)</w:t>
      </w:r>
    </w:p>
    <w:p w14:paraId="61EEC7F5" w14:textId="22210411" w:rsidR="00B6635B" w:rsidRPr="00D536B5" w:rsidRDefault="007F18AA">
      <w:pPr>
        <w:pStyle w:val="a5"/>
        <w:ind w:firstLine="0"/>
        <w:rPr>
          <w:rFonts w:ascii="Times New Roman" w:hAnsi="Times New Roman"/>
          <w:noProof/>
        </w:rPr>
      </w:pPr>
      <w:r w:rsidRPr="00D536B5">
        <w:rPr>
          <w:rFonts w:ascii="Times New Roman" w:hAnsi="Times New Roman"/>
          <w:noProof/>
        </w:rPr>
        <w:drawing>
          <wp:inline distT="0" distB="0" distL="0" distR="0" wp14:anchorId="5D52A85A" wp14:editId="22C09317">
            <wp:extent cx="3283907" cy="4243754"/>
            <wp:effectExtent l="0" t="0" r="5715" b="0"/>
            <wp:docPr id="410962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62784"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352681" cy="4332629"/>
                    </a:xfrm>
                    <a:prstGeom prst="rect">
                      <a:avLst/>
                    </a:prstGeom>
                  </pic:spPr>
                </pic:pic>
              </a:graphicData>
            </a:graphic>
          </wp:inline>
        </w:drawing>
      </w:r>
      <w:r w:rsidR="00E13B9B" w:rsidRPr="00D536B5">
        <w:rPr>
          <w:rFonts w:ascii="Times New Roman" w:hAnsi="Times New Roman"/>
          <w:noProof/>
        </w:rPr>
        <w:t xml:space="preserve"> </w:t>
      </w:r>
      <w:r w:rsidR="00E13B9B" w:rsidRPr="00D536B5">
        <w:rPr>
          <w:rFonts w:ascii="Times New Roman" w:hAnsi="Times New Roman"/>
          <w:noProof/>
        </w:rPr>
        <w:drawing>
          <wp:inline distT="0" distB="0" distL="0" distR="0" wp14:anchorId="15CD1E0C" wp14:editId="365CD768">
            <wp:extent cx="3148123" cy="4233545"/>
            <wp:effectExtent l="0" t="0" r="1905" b="0"/>
            <wp:docPr id="944084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84502"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202885" cy="4307189"/>
                    </a:xfrm>
                    <a:prstGeom prst="rect">
                      <a:avLst/>
                    </a:prstGeom>
                  </pic:spPr>
                </pic:pic>
              </a:graphicData>
            </a:graphic>
          </wp:inline>
        </w:drawing>
      </w:r>
      <w:r w:rsidR="00E13B9B" w:rsidRPr="00D536B5">
        <w:rPr>
          <w:rFonts w:ascii="Times New Roman" w:hAnsi="Times New Roman"/>
          <w:noProof/>
        </w:rPr>
        <w:t xml:space="preserve"> </w:t>
      </w:r>
      <w:r w:rsidR="00E13B9B" w:rsidRPr="00D536B5">
        <w:rPr>
          <w:rFonts w:ascii="Times New Roman" w:hAnsi="Times New Roman"/>
          <w:noProof/>
        </w:rPr>
        <w:drawing>
          <wp:inline distT="0" distB="0" distL="0" distR="0" wp14:anchorId="6529F3CC" wp14:editId="0F43C803">
            <wp:extent cx="2672861" cy="4228465"/>
            <wp:effectExtent l="0" t="0" r="0" b="635"/>
            <wp:docPr id="120428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85377"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675782" cy="4233086"/>
                    </a:xfrm>
                    <a:prstGeom prst="rect">
                      <a:avLst/>
                    </a:prstGeom>
                  </pic:spPr>
                </pic:pic>
              </a:graphicData>
            </a:graphic>
          </wp:inline>
        </w:drawing>
      </w:r>
    </w:p>
    <w:p w14:paraId="2079DD6B" w14:textId="56C756C9" w:rsidR="00B6635B" w:rsidRPr="00D536B5" w:rsidRDefault="00B6635B">
      <w:pPr>
        <w:pStyle w:val="a5"/>
        <w:ind w:firstLine="0"/>
        <w:rPr>
          <w:rFonts w:ascii="Times New Roman" w:hAnsi="Times New Roman"/>
          <w:noProof/>
        </w:rPr>
      </w:pPr>
    </w:p>
    <w:p w14:paraId="16BF512D" w14:textId="20BB210C" w:rsidR="00B6635B" w:rsidRPr="00D536B5" w:rsidRDefault="00B6635B">
      <w:pPr>
        <w:pStyle w:val="a5"/>
        <w:ind w:firstLine="0"/>
        <w:rPr>
          <w:rFonts w:ascii="Times New Roman" w:hAnsi="Times New Roman"/>
          <w:noProof/>
        </w:rPr>
      </w:pPr>
    </w:p>
    <w:p w14:paraId="4499DB14" w14:textId="34BC817F" w:rsidR="00B6635B" w:rsidRPr="00D536B5" w:rsidRDefault="00E13B9B" w:rsidP="001E6CFB">
      <w:pPr>
        <w:pStyle w:val="a5"/>
        <w:numPr>
          <w:ilvl w:val="1"/>
          <w:numId w:val="9"/>
        </w:numPr>
        <w:ind w:left="0" w:firstLine="0"/>
        <w:jc w:val="both"/>
        <w:rPr>
          <w:rFonts w:ascii="Times New Roman" w:hAnsi="Times New Roman"/>
          <w:szCs w:val="26"/>
        </w:rPr>
      </w:pPr>
      <w:r w:rsidRPr="00D536B5">
        <w:rPr>
          <w:rFonts w:ascii="Times New Roman" w:hAnsi="Times New Roman"/>
          <w:szCs w:val="26"/>
        </w:rPr>
        <w:t>Ситуаційний план (</w:t>
      </w:r>
      <w:proofErr w:type="spellStart"/>
      <w:r w:rsidRPr="00D536B5">
        <w:rPr>
          <w:rFonts w:ascii="Times New Roman" w:hAnsi="Times New Roman"/>
          <w:szCs w:val="26"/>
        </w:rPr>
        <w:t>Рожинська</w:t>
      </w:r>
      <w:proofErr w:type="spellEnd"/>
      <w:r w:rsidRPr="00D536B5">
        <w:rPr>
          <w:rFonts w:ascii="Times New Roman" w:hAnsi="Times New Roman"/>
          <w:szCs w:val="26"/>
        </w:rPr>
        <w:t xml:space="preserve"> ділянка)</w:t>
      </w:r>
    </w:p>
    <w:p w14:paraId="5D765CCA" w14:textId="74F02D19" w:rsidR="00B6635B" w:rsidRPr="00D536B5" w:rsidRDefault="00B6635B">
      <w:pPr>
        <w:pStyle w:val="a5"/>
        <w:ind w:firstLine="0"/>
        <w:rPr>
          <w:rFonts w:ascii="Times New Roman" w:hAnsi="Times New Roman"/>
          <w:noProof/>
        </w:rPr>
      </w:pPr>
    </w:p>
    <w:p w14:paraId="20D29903" w14:textId="3CFF1450" w:rsidR="00B6635B" w:rsidRPr="00D536B5" w:rsidRDefault="00E13B9B">
      <w:pPr>
        <w:pStyle w:val="a5"/>
        <w:ind w:firstLine="0"/>
        <w:rPr>
          <w:rFonts w:ascii="Times New Roman" w:hAnsi="Times New Roman"/>
          <w:noProof/>
        </w:rPr>
      </w:pPr>
      <w:r w:rsidRPr="00D536B5">
        <w:rPr>
          <w:rFonts w:ascii="Times New Roman" w:hAnsi="Times New Roman"/>
          <w:noProof/>
        </w:rPr>
        <w:lastRenderedPageBreak/>
        <w:drawing>
          <wp:anchor distT="0" distB="0" distL="114300" distR="114300" simplePos="0" relativeHeight="251661312" behindDoc="0" locked="0" layoutInCell="1" allowOverlap="1" wp14:anchorId="575698A8" wp14:editId="1728B210">
            <wp:simplePos x="0" y="0"/>
            <wp:positionH relativeFrom="column">
              <wp:posOffset>514741</wp:posOffset>
            </wp:positionH>
            <wp:positionV relativeFrom="paragraph">
              <wp:posOffset>-117754</wp:posOffset>
            </wp:positionV>
            <wp:extent cx="7807129" cy="5403103"/>
            <wp:effectExtent l="0" t="0" r="3810" b="0"/>
            <wp:wrapSquare wrapText="bothSides"/>
            <wp:docPr id="1746725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2532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7816456" cy="5409558"/>
                    </a:xfrm>
                    <a:prstGeom prst="rect">
                      <a:avLst/>
                    </a:prstGeom>
                  </pic:spPr>
                </pic:pic>
              </a:graphicData>
            </a:graphic>
            <wp14:sizeRelH relativeFrom="page">
              <wp14:pctWidth>0</wp14:pctWidth>
            </wp14:sizeRelH>
            <wp14:sizeRelV relativeFrom="page">
              <wp14:pctHeight>0</wp14:pctHeight>
            </wp14:sizeRelV>
          </wp:anchor>
        </w:drawing>
      </w:r>
    </w:p>
    <w:p w14:paraId="4A44C395" w14:textId="77777777" w:rsidR="00B6635B" w:rsidRPr="00D536B5" w:rsidRDefault="00B6635B">
      <w:pPr>
        <w:pStyle w:val="a5"/>
        <w:ind w:firstLine="0"/>
        <w:rPr>
          <w:rFonts w:ascii="Times New Roman" w:hAnsi="Times New Roman"/>
          <w:noProof/>
        </w:rPr>
      </w:pPr>
    </w:p>
    <w:p w14:paraId="4B100D82" w14:textId="77777777" w:rsidR="00B6635B" w:rsidRPr="00D536B5" w:rsidRDefault="00B6635B">
      <w:pPr>
        <w:pStyle w:val="a5"/>
        <w:ind w:firstLine="0"/>
        <w:rPr>
          <w:rFonts w:ascii="Times New Roman" w:hAnsi="Times New Roman"/>
          <w:noProof/>
        </w:rPr>
      </w:pPr>
    </w:p>
    <w:p w14:paraId="41E32106" w14:textId="77777777" w:rsidR="00B6635B" w:rsidRPr="00D536B5" w:rsidRDefault="00B6635B">
      <w:pPr>
        <w:pStyle w:val="a5"/>
        <w:ind w:firstLine="0"/>
        <w:rPr>
          <w:rFonts w:ascii="Times New Roman" w:hAnsi="Times New Roman"/>
          <w:noProof/>
        </w:rPr>
      </w:pPr>
    </w:p>
    <w:p w14:paraId="4176B321" w14:textId="77777777" w:rsidR="00B6635B" w:rsidRPr="00D536B5" w:rsidRDefault="00B6635B">
      <w:pPr>
        <w:pStyle w:val="a5"/>
        <w:ind w:firstLine="0"/>
        <w:rPr>
          <w:rFonts w:ascii="Times New Roman" w:hAnsi="Times New Roman"/>
          <w:noProof/>
        </w:rPr>
      </w:pPr>
    </w:p>
    <w:p w14:paraId="01C2CB90" w14:textId="77777777" w:rsidR="00B6635B" w:rsidRPr="00D536B5" w:rsidRDefault="00B6635B">
      <w:pPr>
        <w:pStyle w:val="a5"/>
        <w:ind w:firstLine="0"/>
        <w:rPr>
          <w:rFonts w:ascii="Times New Roman" w:hAnsi="Times New Roman"/>
          <w:noProof/>
        </w:rPr>
      </w:pPr>
    </w:p>
    <w:p w14:paraId="29080D3C" w14:textId="77777777" w:rsidR="00B6635B" w:rsidRPr="00D536B5" w:rsidRDefault="00B6635B">
      <w:pPr>
        <w:pStyle w:val="a5"/>
        <w:ind w:firstLine="0"/>
        <w:rPr>
          <w:rFonts w:ascii="Times New Roman" w:hAnsi="Times New Roman"/>
          <w:noProof/>
        </w:rPr>
      </w:pPr>
    </w:p>
    <w:p w14:paraId="34F079F0" w14:textId="77777777" w:rsidR="00B6635B" w:rsidRPr="00D536B5" w:rsidRDefault="00B6635B">
      <w:pPr>
        <w:pStyle w:val="a5"/>
        <w:ind w:firstLine="0"/>
        <w:rPr>
          <w:rFonts w:ascii="Times New Roman" w:hAnsi="Times New Roman"/>
          <w:noProof/>
        </w:rPr>
      </w:pPr>
    </w:p>
    <w:p w14:paraId="0882AD14" w14:textId="77777777" w:rsidR="00B6635B" w:rsidRPr="00D536B5" w:rsidRDefault="00B6635B">
      <w:pPr>
        <w:pStyle w:val="a5"/>
        <w:ind w:firstLine="0"/>
        <w:rPr>
          <w:rFonts w:ascii="Times New Roman" w:hAnsi="Times New Roman"/>
          <w:noProof/>
        </w:rPr>
      </w:pPr>
    </w:p>
    <w:p w14:paraId="18369748" w14:textId="77777777" w:rsidR="00B6635B" w:rsidRPr="00D536B5" w:rsidRDefault="00B6635B">
      <w:pPr>
        <w:pStyle w:val="a5"/>
        <w:ind w:firstLine="0"/>
        <w:rPr>
          <w:rFonts w:ascii="Times New Roman" w:hAnsi="Times New Roman"/>
          <w:noProof/>
        </w:rPr>
      </w:pPr>
    </w:p>
    <w:p w14:paraId="015675C9" w14:textId="77777777" w:rsidR="00B6635B" w:rsidRPr="00D536B5" w:rsidRDefault="00C378F5">
      <w:pPr>
        <w:pStyle w:val="a5"/>
        <w:ind w:firstLine="0"/>
        <w:rPr>
          <w:rFonts w:ascii="Times New Roman" w:hAnsi="Times New Roman"/>
          <w:noProof/>
        </w:rPr>
      </w:pPr>
      <w:r w:rsidRPr="00D536B5">
        <w:rPr>
          <w:rFonts w:ascii="Times New Roman" w:hAnsi="Times New Roman"/>
          <w:noProof/>
        </w:rPr>
        <w:br w:type="page"/>
      </w:r>
    </w:p>
    <w:p w14:paraId="6CF13E37" w14:textId="77777777" w:rsidR="00B6635B" w:rsidRPr="00D536B5" w:rsidRDefault="00C378F5" w:rsidP="001E6CFB">
      <w:pPr>
        <w:pStyle w:val="ae"/>
        <w:numPr>
          <w:ilvl w:val="0"/>
          <w:numId w:val="9"/>
        </w:numPr>
        <w:rPr>
          <w:rFonts w:ascii="Times New Roman" w:hAnsi="Times New Roman"/>
          <w:szCs w:val="26"/>
        </w:rPr>
      </w:pPr>
      <w:r w:rsidRPr="00D536B5">
        <w:rPr>
          <w:rFonts w:ascii="Times New Roman" w:hAnsi="Times New Roman"/>
          <w:szCs w:val="26"/>
        </w:rPr>
        <w:lastRenderedPageBreak/>
        <w:t>Опис геологічної інформації:</w:t>
      </w:r>
    </w:p>
    <w:p w14:paraId="7DECA589" w14:textId="68727EA1" w:rsidR="00B6635B" w:rsidRPr="00D536B5" w:rsidRDefault="00C378F5" w:rsidP="001E6CFB">
      <w:pPr>
        <w:pStyle w:val="a5"/>
        <w:numPr>
          <w:ilvl w:val="1"/>
          <w:numId w:val="9"/>
        </w:numPr>
        <w:ind w:left="0" w:firstLine="0"/>
        <w:jc w:val="both"/>
        <w:rPr>
          <w:rFonts w:ascii="Times New Roman" w:hAnsi="Times New Roman"/>
          <w:szCs w:val="26"/>
        </w:rPr>
      </w:pPr>
      <w:r w:rsidRPr="00D536B5">
        <w:rPr>
          <w:rFonts w:ascii="Times New Roman" w:hAnsi="Times New Roman"/>
          <w:szCs w:val="26"/>
        </w:rPr>
        <w:t>Геологічна інформація може бути отримана у користування або придбана відповідно до Порядку розпорядження геологічною інформацією, затвердженого постановою Кабінету Міністрів України від 07.11.2018 року №</w:t>
      </w:r>
      <w:r w:rsidR="00052FEB">
        <w:rPr>
          <w:rFonts w:ascii="Times New Roman" w:hAnsi="Times New Roman"/>
          <w:szCs w:val="26"/>
        </w:rPr>
        <w:t xml:space="preserve"> </w:t>
      </w:r>
      <w:r w:rsidRPr="00D536B5">
        <w:rPr>
          <w:rFonts w:ascii="Times New Roman" w:hAnsi="Times New Roman"/>
          <w:szCs w:val="26"/>
        </w:rPr>
        <w:t xml:space="preserve">939 «Питання розпорядження геологічною інформацією». У випадку виникнення питань щодо отримання / придбання геологічної інформації для підготовки заяви на участь у конкурсі та відповідних пропозиції потенційний учасник може звернутись до </w:t>
      </w:r>
      <w:r w:rsidR="00670E5D" w:rsidRPr="00D536B5">
        <w:rPr>
          <w:rFonts w:ascii="Times New Roman" w:hAnsi="Times New Roman" w:hint="eastAsia"/>
          <w:szCs w:val="26"/>
        </w:rPr>
        <w:t>ДНВП</w:t>
      </w:r>
      <w:r w:rsidR="00670E5D" w:rsidRPr="00D536B5">
        <w:rPr>
          <w:rFonts w:ascii="Times New Roman" w:hAnsi="Times New Roman"/>
          <w:szCs w:val="26"/>
        </w:rPr>
        <w:t xml:space="preserve"> “</w:t>
      </w:r>
      <w:proofErr w:type="spellStart"/>
      <w:r w:rsidR="00670E5D" w:rsidRPr="00D536B5">
        <w:rPr>
          <w:rFonts w:ascii="Times New Roman" w:hAnsi="Times New Roman" w:hint="eastAsia"/>
          <w:szCs w:val="26"/>
        </w:rPr>
        <w:t>Геоінформ</w:t>
      </w:r>
      <w:proofErr w:type="spellEnd"/>
      <w:r w:rsidR="00670E5D" w:rsidRPr="00D536B5">
        <w:rPr>
          <w:rFonts w:ascii="Times New Roman" w:hAnsi="Times New Roman"/>
          <w:szCs w:val="26"/>
        </w:rPr>
        <w:t xml:space="preserve"> </w:t>
      </w:r>
      <w:r w:rsidR="00670E5D" w:rsidRPr="00D536B5">
        <w:rPr>
          <w:rFonts w:ascii="Times New Roman" w:hAnsi="Times New Roman" w:hint="eastAsia"/>
          <w:szCs w:val="26"/>
        </w:rPr>
        <w:t>України”</w:t>
      </w:r>
      <w:r w:rsidRPr="00D536B5">
        <w:rPr>
          <w:rFonts w:ascii="Times New Roman" w:hAnsi="Times New Roman"/>
          <w:szCs w:val="26"/>
        </w:rPr>
        <w:t>,</w:t>
      </w:r>
      <w:r w:rsidR="00052FEB">
        <w:rPr>
          <w:rFonts w:ascii="Times New Roman" w:hAnsi="Times New Roman"/>
          <w:szCs w:val="26"/>
        </w:rPr>
        <w:br/>
      </w:r>
      <w:r w:rsidRPr="00D536B5">
        <w:rPr>
          <w:rFonts w:ascii="Times New Roman" w:hAnsi="Times New Roman"/>
          <w:szCs w:val="26"/>
        </w:rPr>
        <w:t>адреса</w:t>
      </w:r>
      <w:r w:rsidR="00844594" w:rsidRPr="00D536B5">
        <w:rPr>
          <w:rFonts w:ascii="Times New Roman" w:hAnsi="Times New Roman"/>
          <w:szCs w:val="26"/>
        </w:rPr>
        <w:t>:</w:t>
      </w:r>
      <w:r w:rsidRPr="00D536B5">
        <w:rPr>
          <w:rFonts w:ascii="Times New Roman" w:hAnsi="Times New Roman"/>
          <w:szCs w:val="26"/>
        </w:rPr>
        <w:t xml:space="preserve"> </w:t>
      </w:r>
      <w:r w:rsidR="00670E5D" w:rsidRPr="00D536B5">
        <w:rPr>
          <w:rFonts w:ascii="Times New Roman" w:hAnsi="Times New Roman" w:hint="eastAsia"/>
          <w:szCs w:val="26"/>
        </w:rPr>
        <w:t>м</w:t>
      </w:r>
      <w:r w:rsidR="00670E5D" w:rsidRPr="00D536B5">
        <w:rPr>
          <w:rFonts w:ascii="Times New Roman" w:hAnsi="Times New Roman"/>
          <w:szCs w:val="26"/>
        </w:rPr>
        <w:t>.</w:t>
      </w:r>
      <w:r w:rsidR="005F145A">
        <w:rPr>
          <w:rFonts w:ascii="Times New Roman" w:hAnsi="Times New Roman"/>
          <w:szCs w:val="26"/>
        </w:rPr>
        <w:t xml:space="preserve"> </w:t>
      </w:r>
      <w:r w:rsidR="00670E5D" w:rsidRPr="00D536B5">
        <w:rPr>
          <w:rFonts w:ascii="Times New Roman" w:hAnsi="Times New Roman" w:hint="eastAsia"/>
          <w:szCs w:val="26"/>
        </w:rPr>
        <w:t>Київ</w:t>
      </w:r>
      <w:r w:rsidR="00670E5D" w:rsidRPr="00D536B5">
        <w:rPr>
          <w:rFonts w:ascii="Times New Roman" w:hAnsi="Times New Roman"/>
          <w:szCs w:val="26"/>
        </w:rPr>
        <w:t xml:space="preserve">, </w:t>
      </w:r>
      <w:r w:rsidR="00844594" w:rsidRPr="00D536B5">
        <w:rPr>
          <w:rFonts w:ascii="Times New Roman" w:hAnsi="Times New Roman"/>
          <w:szCs w:val="26"/>
        </w:rPr>
        <w:t xml:space="preserve">03057, </w:t>
      </w:r>
      <w:r w:rsidR="00670E5D" w:rsidRPr="00D536B5">
        <w:rPr>
          <w:rFonts w:ascii="Times New Roman" w:hAnsi="Times New Roman" w:hint="eastAsia"/>
          <w:szCs w:val="26"/>
        </w:rPr>
        <w:t>вул</w:t>
      </w:r>
      <w:r w:rsidR="00670E5D" w:rsidRPr="00D536B5">
        <w:rPr>
          <w:rFonts w:ascii="Times New Roman" w:hAnsi="Times New Roman"/>
          <w:szCs w:val="26"/>
        </w:rPr>
        <w:t>.</w:t>
      </w:r>
      <w:r w:rsidR="00052FEB">
        <w:rPr>
          <w:rFonts w:ascii="Times New Roman" w:hAnsi="Times New Roman"/>
          <w:szCs w:val="26"/>
        </w:rPr>
        <w:t xml:space="preserve"> </w:t>
      </w:r>
      <w:r w:rsidR="00670E5D" w:rsidRPr="00D536B5">
        <w:rPr>
          <w:rFonts w:ascii="Times New Roman" w:hAnsi="Times New Roman" w:hint="eastAsia"/>
          <w:szCs w:val="26"/>
        </w:rPr>
        <w:t>Антона</w:t>
      </w:r>
      <w:r w:rsidR="00670E5D" w:rsidRPr="00D536B5">
        <w:rPr>
          <w:rFonts w:ascii="Times New Roman" w:hAnsi="Times New Roman"/>
          <w:szCs w:val="26"/>
        </w:rPr>
        <w:t xml:space="preserve"> </w:t>
      </w:r>
      <w:proofErr w:type="spellStart"/>
      <w:r w:rsidR="00670E5D" w:rsidRPr="00D536B5">
        <w:rPr>
          <w:rFonts w:ascii="Times New Roman" w:hAnsi="Times New Roman" w:hint="eastAsia"/>
          <w:szCs w:val="26"/>
        </w:rPr>
        <w:t>Цедіка</w:t>
      </w:r>
      <w:proofErr w:type="spellEnd"/>
      <w:r w:rsidR="00670E5D" w:rsidRPr="00D536B5">
        <w:rPr>
          <w:rFonts w:ascii="Times New Roman" w:hAnsi="Times New Roman"/>
          <w:szCs w:val="26"/>
        </w:rPr>
        <w:t xml:space="preserve"> 16</w:t>
      </w:r>
      <w:r w:rsidRPr="00D536B5">
        <w:rPr>
          <w:rFonts w:ascii="Times New Roman" w:hAnsi="Times New Roman"/>
          <w:szCs w:val="26"/>
        </w:rPr>
        <w:t>, телефон</w:t>
      </w:r>
      <w:r w:rsidR="00670E5D" w:rsidRPr="00D536B5">
        <w:rPr>
          <w:rFonts w:ascii="Times New Roman" w:hAnsi="Times New Roman"/>
          <w:szCs w:val="26"/>
        </w:rPr>
        <w:t xml:space="preserve"> (044)</w:t>
      </w:r>
      <w:r w:rsidR="005F145A">
        <w:rPr>
          <w:rFonts w:ascii="Times New Roman" w:hAnsi="Times New Roman"/>
          <w:szCs w:val="26"/>
        </w:rPr>
        <w:t xml:space="preserve"> </w:t>
      </w:r>
      <w:r w:rsidR="00670E5D" w:rsidRPr="00D536B5">
        <w:rPr>
          <w:rFonts w:ascii="Times New Roman" w:hAnsi="Times New Roman"/>
          <w:szCs w:val="26"/>
        </w:rPr>
        <w:t>456-60-01</w:t>
      </w:r>
      <w:r w:rsidRPr="00D536B5">
        <w:rPr>
          <w:rFonts w:ascii="Times New Roman" w:hAnsi="Times New Roman"/>
          <w:szCs w:val="26"/>
        </w:rPr>
        <w:t>.</w:t>
      </w:r>
    </w:p>
    <w:p w14:paraId="7A97712D" w14:textId="3BAC6FB6" w:rsidR="00B6635B" w:rsidRPr="00D536B5" w:rsidRDefault="00C378F5" w:rsidP="001E6CFB">
      <w:pPr>
        <w:pStyle w:val="a5"/>
        <w:numPr>
          <w:ilvl w:val="1"/>
          <w:numId w:val="9"/>
        </w:numPr>
        <w:ind w:left="0" w:firstLine="0"/>
        <w:jc w:val="both"/>
        <w:rPr>
          <w:rFonts w:ascii="Times New Roman" w:hAnsi="Times New Roman"/>
          <w:szCs w:val="26"/>
        </w:rPr>
      </w:pPr>
      <w:r w:rsidRPr="00D536B5">
        <w:rPr>
          <w:rFonts w:ascii="Times New Roman" w:hAnsi="Times New Roman"/>
          <w:szCs w:val="26"/>
        </w:rPr>
        <w:t>Перелік геологічної інформації, яка може бути надана ДНВП “</w:t>
      </w:r>
      <w:proofErr w:type="spellStart"/>
      <w:r w:rsidRPr="00D536B5">
        <w:rPr>
          <w:rFonts w:ascii="Times New Roman" w:hAnsi="Times New Roman"/>
          <w:szCs w:val="26"/>
        </w:rPr>
        <w:t>Геоінформ</w:t>
      </w:r>
      <w:proofErr w:type="spellEnd"/>
      <w:r w:rsidRPr="00D536B5">
        <w:rPr>
          <w:rFonts w:ascii="Times New Roman" w:hAnsi="Times New Roman"/>
          <w:szCs w:val="26"/>
        </w:rPr>
        <w:t xml:space="preserve"> України” при виконанні Угоди про розподіл продукції по ділянці </w:t>
      </w:r>
      <w:r w:rsidR="00FA3F19" w:rsidRPr="00D536B5">
        <w:rPr>
          <w:rFonts w:ascii="Times New Roman" w:hAnsi="Times New Roman"/>
          <w:szCs w:val="26"/>
        </w:rPr>
        <w:t>Межигірська</w:t>
      </w:r>
      <w:r w:rsidRPr="00D536B5">
        <w:rPr>
          <w:rFonts w:ascii="Times New Roman" w:hAnsi="Times New Roman"/>
          <w:szCs w:val="26"/>
        </w:rPr>
        <w:t xml:space="preserve"> (матеріали зберігаються за </w:t>
      </w:r>
      <w:proofErr w:type="spellStart"/>
      <w:r w:rsidRPr="00D536B5">
        <w:rPr>
          <w:rFonts w:ascii="Times New Roman" w:hAnsi="Times New Roman"/>
          <w:szCs w:val="26"/>
        </w:rPr>
        <w:t>адресою</w:t>
      </w:r>
      <w:proofErr w:type="spellEnd"/>
      <w:r w:rsidRPr="00D536B5">
        <w:rPr>
          <w:rFonts w:ascii="Times New Roman" w:hAnsi="Times New Roman"/>
          <w:szCs w:val="26"/>
        </w:rPr>
        <w:t xml:space="preserve">: </w:t>
      </w:r>
      <w:proofErr w:type="spellStart"/>
      <w:r w:rsidRPr="00D536B5">
        <w:rPr>
          <w:rFonts w:ascii="Times New Roman" w:hAnsi="Times New Roman"/>
          <w:szCs w:val="26"/>
        </w:rPr>
        <w:t>м.Київ</w:t>
      </w:r>
      <w:proofErr w:type="spellEnd"/>
      <w:r w:rsidRPr="00D536B5">
        <w:rPr>
          <w:rFonts w:ascii="Times New Roman" w:hAnsi="Times New Roman"/>
          <w:szCs w:val="26"/>
        </w:rPr>
        <w:t>, вул.</w:t>
      </w:r>
      <w:r w:rsidR="00052FEB">
        <w:rPr>
          <w:rFonts w:ascii="Times New Roman" w:hAnsi="Times New Roman"/>
          <w:szCs w:val="26"/>
        </w:rPr>
        <w:t xml:space="preserve"> </w:t>
      </w:r>
      <w:r w:rsidRPr="00D536B5">
        <w:rPr>
          <w:rFonts w:ascii="Times New Roman" w:hAnsi="Times New Roman"/>
          <w:szCs w:val="26"/>
        </w:rPr>
        <w:t xml:space="preserve">Антона </w:t>
      </w:r>
      <w:proofErr w:type="spellStart"/>
      <w:r w:rsidRPr="00D536B5">
        <w:rPr>
          <w:rFonts w:ascii="Times New Roman" w:hAnsi="Times New Roman"/>
          <w:szCs w:val="26"/>
        </w:rPr>
        <w:t>Цедіка</w:t>
      </w:r>
      <w:proofErr w:type="spellEnd"/>
      <w:r w:rsidRPr="00D536B5">
        <w:rPr>
          <w:rFonts w:ascii="Times New Roman" w:hAnsi="Times New Roman"/>
          <w:szCs w:val="26"/>
        </w:rPr>
        <w:t xml:space="preserve"> 16)</w:t>
      </w:r>
    </w:p>
    <w:tbl>
      <w:tblPr>
        <w:tblW w:w="15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333"/>
        <w:gridCol w:w="5795"/>
        <w:gridCol w:w="1080"/>
        <w:gridCol w:w="2880"/>
        <w:gridCol w:w="2125"/>
      </w:tblGrid>
      <w:tr w:rsidR="00B6635B" w:rsidRPr="00D536B5" w14:paraId="6B58031F" w14:textId="77777777">
        <w:trPr>
          <w:tblHeader/>
          <w:jc w:val="center"/>
        </w:trPr>
        <w:tc>
          <w:tcPr>
            <w:tcW w:w="988" w:type="dxa"/>
          </w:tcPr>
          <w:p w14:paraId="1EDDC7A8" w14:textId="77777777" w:rsidR="00B6635B" w:rsidRPr="00D536B5" w:rsidRDefault="00C378F5">
            <w:pPr>
              <w:jc w:val="center"/>
              <w:rPr>
                <w:rFonts w:ascii="Times New Roman" w:hAnsi="Times New Roman"/>
              </w:rPr>
            </w:pPr>
            <w:r w:rsidRPr="00D536B5">
              <w:rPr>
                <w:rFonts w:ascii="Times New Roman" w:hAnsi="Times New Roman"/>
              </w:rPr>
              <w:t>№ звіту</w:t>
            </w:r>
          </w:p>
        </w:tc>
        <w:tc>
          <w:tcPr>
            <w:tcW w:w="2333" w:type="dxa"/>
          </w:tcPr>
          <w:p w14:paraId="3D4138B2" w14:textId="77777777" w:rsidR="00B6635B" w:rsidRPr="00D536B5" w:rsidRDefault="00C378F5">
            <w:pPr>
              <w:jc w:val="center"/>
              <w:rPr>
                <w:rFonts w:ascii="Times New Roman" w:hAnsi="Times New Roman"/>
              </w:rPr>
            </w:pPr>
            <w:r w:rsidRPr="00D536B5">
              <w:rPr>
                <w:rFonts w:ascii="Times New Roman" w:hAnsi="Times New Roman"/>
              </w:rPr>
              <w:t>Автор</w:t>
            </w:r>
          </w:p>
        </w:tc>
        <w:tc>
          <w:tcPr>
            <w:tcW w:w="5795" w:type="dxa"/>
          </w:tcPr>
          <w:p w14:paraId="0A28D524" w14:textId="77777777" w:rsidR="00B6635B" w:rsidRPr="00D536B5" w:rsidRDefault="00C378F5">
            <w:pPr>
              <w:jc w:val="center"/>
              <w:rPr>
                <w:rFonts w:ascii="Times New Roman" w:hAnsi="Times New Roman"/>
              </w:rPr>
            </w:pPr>
            <w:r w:rsidRPr="00D536B5">
              <w:rPr>
                <w:rFonts w:ascii="Times New Roman" w:hAnsi="Times New Roman"/>
              </w:rPr>
              <w:t>Назва звіту</w:t>
            </w:r>
          </w:p>
        </w:tc>
        <w:tc>
          <w:tcPr>
            <w:tcW w:w="1080" w:type="dxa"/>
          </w:tcPr>
          <w:p w14:paraId="5B857CB3" w14:textId="77777777" w:rsidR="00B6635B" w:rsidRPr="00D536B5" w:rsidRDefault="00C378F5">
            <w:pPr>
              <w:ind w:left="-108" w:right="-179"/>
              <w:jc w:val="center"/>
              <w:rPr>
                <w:rFonts w:ascii="Times New Roman" w:hAnsi="Times New Roman"/>
                <w:sz w:val="20"/>
              </w:rPr>
            </w:pPr>
            <w:r w:rsidRPr="00D536B5">
              <w:rPr>
                <w:rFonts w:ascii="Times New Roman" w:hAnsi="Times New Roman"/>
                <w:sz w:val="20"/>
              </w:rPr>
              <w:t>Рік</w:t>
            </w:r>
          </w:p>
          <w:p w14:paraId="2B0DC8D4" w14:textId="77777777" w:rsidR="00B6635B" w:rsidRPr="00D536B5" w:rsidRDefault="00C378F5">
            <w:pPr>
              <w:ind w:left="-108" w:right="-179"/>
              <w:jc w:val="center"/>
              <w:rPr>
                <w:rFonts w:ascii="Times New Roman" w:hAnsi="Times New Roman"/>
                <w:sz w:val="20"/>
              </w:rPr>
            </w:pPr>
            <w:r w:rsidRPr="00D536B5">
              <w:rPr>
                <w:rFonts w:ascii="Times New Roman" w:hAnsi="Times New Roman"/>
                <w:sz w:val="20"/>
              </w:rPr>
              <w:t xml:space="preserve"> видання</w:t>
            </w:r>
          </w:p>
        </w:tc>
        <w:tc>
          <w:tcPr>
            <w:tcW w:w="2880" w:type="dxa"/>
          </w:tcPr>
          <w:p w14:paraId="4ADE32C6" w14:textId="77777777" w:rsidR="00B6635B" w:rsidRPr="00D536B5" w:rsidRDefault="00C378F5">
            <w:pPr>
              <w:jc w:val="center"/>
              <w:rPr>
                <w:rFonts w:ascii="Times New Roman" w:hAnsi="Times New Roman"/>
              </w:rPr>
            </w:pPr>
            <w:r w:rsidRPr="00D536B5">
              <w:rPr>
                <w:rFonts w:ascii="Times New Roman" w:hAnsi="Times New Roman"/>
              </w:rPr>
              <w:t>Склад</w:t>
            </w:r>
          </w:p>
        </w:tc>
        <w:tc>
          <w:tcPr>
            <w:tcW w:w="2125" w:type="dxa"/>
          </w:tcPr>
          <w:p w14:paraId="494EB3E4" w14:textId="77777777" w:rsidR="00B6635B" w:rsidRPr="00D536B5" w:rsidRDefault="00C378F5">
            <w:pPr>
              <w:jc w:val="center"/>
              <w:rPr>
                <w:rFonts w:ascii="Times New Roman" w:hAnsi="Times New Roman"/>
              </w:rPr>
            </w:pPr>
            <w:r w:rsidRPr="00D536B5">
              <w:rPr>
                <w:rFonts w:ascii="Times New Roman" w:hAnsi="Times New Roman"/>
              </w:rPr>
              <w:t>Відомості про скасування грифу</w:t>
            </w:r>
          </w:p>
        </w:tc>
      </w:tr>
      <w:tr w:rsidR="00B6635B" w:rsidRPr="00D536B5" w14:paraId="074F17A0" w14:textId="77777777">
        <w:trPr>
          <w:jc w:val="center"/>
        </w:trPr>
        <w:tc>
          <w:tcPr>
            <w:tcW w:w="988" w:type="dxa"/>
          </w:tcPr>
          <w:p w14:paraId="14A8C0DD" w14:textId="4885E751" w:rsidR="00B6635B" w:rsidRPr="00D536B5" w:rsidRDefault="00244F76">
            <w:pPr>
              <w:jc w:val="center"/>
              <w:rPr>
                <w:rFonts w:ascii="Times New Roman" w:hAnsi="Times New Roman"/>
              </w:rPr>
            </w:pPr>
            <w:r w:rsidRPr="00D536B5">
              <w:rPr>
                <w:rFonts w:ascii="Times New Roman" w:hAnsi="Times New Roman"/>
                <w:bCs/>
                <w:color w:val="000000"/>
              </w:rPr>
              <w:t>45994</w:t>
            </w:r>
          </w:p>
        </w:tc>
        <w:tc>
          <w:tcPr>
            <w:tcW w:w="2333" w:type="dxa"/>
          </w:tcPr>
          <w:p w14:paraId="28FB94C2" w14:textId="2760A3DE" w:rsidR="00B6635B" w:rsidRPr="00D536B5" w:rsidRDefault="00244F76">
            <w:pPr>
              <w:widowControl w:val="0"/>
              <w:autoSpaceDE w:val="0"/>
              <w:autoSpaceDN w:val="0"/>
              <w:adjustRightInd w:val="0"/>
              <w:rPr>
                <w:rFonts w:ascii="Times New Roman" w:hAnsi="Times New Roman"/>
                <w:bCs/>
                <w:color w:val="000000"/>
              </w:rPr>
            </w:pPr>
            <w:r w:rsidRPr="00D536B5">
              <w:rPr>
                <w:rFonts w:ascii="Times New Roman" w:hAnsi="Times New Roman"/>
                <w:bCs/>
                <w:color w:val="000000"/>
              </w:rPr>
              <w:t>Шеремета П.М.</w:t>
            </w:r>
          </w:p>
          <w:p w14:paraId="5686B256" w14:textId="3F043821" w:rsidR="00B6635B" w:rsidRPr="00D536B5" w:rsidRDefault="00244F76">
            <w:pPr>
              <w:widowControl w:val="0"/>
              <w:autoSpaceDE w:val="0"/>
              <w:autoSpaceDN w:val="0"/>
              <w:adjustRightInd w:val="0"/>
              <w:rPr>
                <w:rFonts w:ascii="Times New Roman" w:hAnsi="Times New Roman"/>
                <w:bCs/>
                <w:color w:val="000000"/>
              </w:rPr>
            </w:pPr>
            <w:r w:rsidRPr="00D536B5">
              <w:rPr>
                <w:rFonts w:ascii="Times New Roman" w:hAnsi="Times New Roman"/>
                <w:bCs/>
                <w:color w:val="000000"/>
              </w:rPr>
              <w:t>Титаренко Л.П.</w:t>
            </w:r>
          </w:p>
        </w:tc>
        <w:tc>
          <w:tcPr>
            <w:tcW w:w="5795" w:type="dxa"/>
          </w:tcPr>
          <w:p w14:paraId="66E2D9D4" w14:textId="77777777" w:rsidR="00244F76" w:rsidRPr="00D536B5" w:rsidRDefault="00244F76" w:rsidP="00244F76">
            <w:pPr>
              <w:widowControl w:val="0"/>
              <w:autoSpaceDE w:val="0"/>
              <w:autoSpaceDN w:val="0"/>
              <w:adjustRightInd w:val="0"/>
              <w:spacing w:line="221" w:lineRule="atLeast"/>
              <w:rPr>
                <w:rFonts w:ascii="Times New Roman" w:hAnsi="Times New Roman"/>
                <w:bCs/>
                <w:color w:val="000000"/>
              </w:rPr>
            </w:pPr>
            <w:r w:rsidRPr="00D536B5">
              <w:rPr>
                <w:rFonts w:ascii="Times New Roman" w:hAnsi="Times New Roman"/>
                <w:bCs/>
                <w:color w:val="000000"/>
              </w:rPr>
              <w:t>Звіт «</w:t>
            </w:r>
            <w:proofErr w:type="spellStart"/>
            <w:r w:rsidRPr="00D536B5">
              <w:rPr>
                <w:rFonts w:ascii="Times New Roman" w:hAnsi="Times New Roman"/>
                <w:bCs/>
                <w:color w:val="000000"/>
              </w:rPr>
              <w:t>Отчет</w:t>
            </w:r>
            <w:proofErr w:type="spellEnd"/>
            <w:r w:rsidRPr="00D536B5">
              <w:rPr>
                <w:rFonts w:ascii="Times New Roman" w:hAnsi="Times New Roman"/>
                <w:bCs/>
                <w:color w:val="000000"/>
              </w:rPr>
              <w:t xml:space="preserve"> о </w:t>
            </w:r>
            <w:proofErr w:type="spellStart"/>
            <w:r w:rsidRPr="00D536B5">
              <w:rPr>
                <w:rFonts w:ascii="Times New Roman" w:hAnsi="Times New Roman"/>
                <w:bCs/>
                <w:color w:val="000000"/>
              </w:rPr>
              <w:t>сейсмических</w:t>
            </w:r>
            <w:proofErr w:type="spellEnd"/>
            <w:r w:rsidRPr="00D536B5">
              <w:rPr>
                <w:rFonts w:ascii="Times New Roman" w:hAnsi="Times New Roman"/>
                <w:bCs/>
                <w:color w:val="000000"/>
              </w:rPr>
              <w:t xml:space="preserve"> </w:t>
            </w:r>
            <w:proofErr w:type="spellStart"/>
            <w:r w:rsidRPr="00D536B5">
              <w:rPr>
                <w:rFonts w:ascii="Times New Roman" w:hAnsi="Times New Roman"/>
                <w:bCs/>
                <w:color w:val="000000"/>
              </w:rPr>
              <w:t>исследованиях</w:t>
            </w:r>
            <w:proofErr w:type="spellEnd"/>
            <w:r w:rsidRPr="00D536B5">
              <w:rPr>
                <w:rFonts w:ascii="Times New Roman" w:hAnsi="Times New Roman"/>
                <w:bCs/>
                <w:color w:val="000000"/>
              </w:rPr>
              <w:t xml:space="preserve"> МОГТ и МОВ </w:t>
            </w:r>
            <w:proofErr w:type="spellStart"/>
            <w:r w:rsidRPr="00D536B5">
              <w:rPr>
                <w:rFonts w:ascii="Times New Roman" w:hAnsi="Times New Roman"/>
                <w:bCs/>
                <w:color w:val="000000"/>
              </w:rPr>
              <w:t>многократными</w:t>
            </w:r>
            <w:proofErr w:type="spellEnd"/>
          </w:p>
          <w:p w14:paraId="27CB9114" w14:textId="77777777" w:rsidR="00244F76" w:rsidRPr="00D536B5" w:rsidRDefault="00244F76" w:rsidP="00244F76">
            <w:pPr>
              <w:widowControl w:val="0"/>
              <w:autoSpaceDE w:val="0"/>
              <w:autoSpaceDN w:val="0"/>
              <w:adjustRightInd w:val="0"/>
              <w:spacing w:line="221" w:lineRule="atLeast"/>
              <w:rPr>
                <w:rFonts w:ascii="Times New Roman" w:hAnsi="Times New Roman"/>
                <w:bCs/>
                <w:color w:val="000000"/>
              </w:rPr>
            </w:pPr>
            <w:r w:rsidRPr="00D536B5">
              <w:rPr>
                <w:rFonts w:ascii="Times New Roman" w:hAnsi="Times New Roman"/>
                <w:bCs/>
                <w:color w:val="000000"/>
              </w:rPr>
              <w:t xml:space="preserve">системами </w:t>
            </w:r>
            <w:proofErr w:type="spellStart"/>
            <w:r w:rsidRPr="00D536B5">
              <w:rPr>
                <w:rFonts w:ascii="Times New Roman" w:hAnsi="Times New Roman"/>
                <w:bCs/>
                <w:color w:val="000000"/>
              </w:rPr>
              <w:t>наблюдений</w:t>
            </w:r>
            <w:proofErr w:type="spellEnd"/>
            <w:r w:rsidRPr="00D536B5">
              <w:rPr>
                <w:rFonts w:ascii="Times New Roman" w:hAnsi="Times New Roman"/>
                <w:bCs/>
                <w:color w:val="000000"/>
              </w:rPr>
              <w:t xml:space="preserve"> с </w:t>
            </w:r>
            <w:proofErr w:type="spellStart"/>
            <w:r w:rsidRPr="00D536B5">
              <w:rPr>
                <w:rFonts w:ascii="Times New Roman" w:hAnsi="Times New Roman"/>
                <w:bCs/>
                <w:color w:val="000000"/>
              </w:rPr>
              <w:t>применением</w:t>
            </w:r>
            <w:proofErr w:type="spellEnd"/>
            <w:r w:rsidRPr="00D536B5">
              <w:rPr>
                <w:rFonts w:ascii="Times New Roman" w:hAnsi="Times New Roman"/>
                <w:bCs/>
                <w:color w:val="000000"/>
              </w:rPr>
              <w:t xml:space="preserve"> </w:t>
            </w:r>
            <w:proofErr w:type="spellStart"/>
            <w:r w:rsidRPr="00D536B5">
              <w:rPr>
                <w:rFonts w:ascii="Times New Roman" w:hAnsi="Times New Roman"/>
                <w:bCs/>
                <w:color w:val="000000"/>
              </w:rPr>
              <w:t>продольно-непродольного</w:t>
            </w:r>
            <w:proofErr w:type="spellEnd"/>
          </w:p>
          <w:p w14:paraId="478977CB" w14:textId="77777777" w:rsidR="00244F76" w:rsidRPr="00D536B5" w:rsidRDefault="00244F76" w:rsidP="00244F76">
            <w:pPr>
              <w:widowControl w:val="0"/>
              <w:autoSpaceDE w:val="0"/>
              <w:autoSpaceDN w:val="0"/>
              <w:adjustRightInd w:val="0"/>
              <w:spacing w:line="221" w:lineRule="atLeast"/>
              <w:rPr>
                <w:rFonts w:ascii="Times New Roman" w:hAnsi="Times New Roman"/>
                <w:bCs/>
                <w:color w:val="000000"/>
              </w:rPr>
            </w:pPr>
            <w:proofErr w:type="spellStart"/>
            <w:r w:rsidRPr="00D536B5">
              <w:rPr>
                <w:rFonts w:ascii="Times New Roman" w:hAnsi="Times New Roman"/>
                <w:bCs/>
                <w:color w:val="000000"/>
              </w:rPr>
              <w:t>профилирования</w:t>
            </w:r>
            <w:proofErr w:type="spellEnd"/>
            <w:r w:rsidRPr="00D536B5">
              <w:rPr>
                <w:rFonts w:ascii="Times New Roman" w:hAnsi="Times New Roman"/>
                <w:bCs/>
                <w:color w:val="000000"/>
              </w:rPr>
              <w:t xml:space="preserve"> в </w:t>
            </w:r>
            <w:proofErr w:type="spellStart"/>
            <w:r w:rsidRPr="00D536B5">
              <w:rPr>
                <w:rFonts w:ascii="Times New Roman" w:hAnsi="Times New Roman"/>
                <w:bCs/>
                <w:color w:val="000000"/>
              </w:rPr>
              <w:t>Покутско-Буковинских</w:t>
            </w:r>
            <w:proofErr w:type="spellEnd"/>
            <w:r w:rsidRPr="00D536B5">
              <w:rPr>
                <w:rFonts w:ascii="Times New Roman" w:hAnsi="Times New Roman"/>
                <w:bCs/>
                <w:color w:val="000000"/>
              </w:rPr>
              <w:t xml:space="preserve"> Карпатах на </w:t>
            </w:r>
            <w:proofErr w:type="spellStart"/>
            <w:r w:rsidRPr="00D536B5">
              <w:rPr>
                <w:rFonts w:ascii="Times New Roman" w:hAnsi="Times New Roman"/>
                <w:bCs/>
                <w:color w:val="000000"/>
              </w:rPr>
              <w:t>Черногузской</w:t>
            </w:r>
            <w:proofErr w:type="spellEnd"/>
            <w:r w:rsidRPr="00D536B5">
              <w:rPr>
                <w:rFonts w:ascii="Times New Roman" w:hAnsi="Times New Roman"/>
                <w:bCs/>
                <w:color w:val="000000"/>
              </w:rPr>
              <w:t xml:space="preserve"> </w:t>
            </w:r>
            <w:proofErr w:type="spellStart"/>
            <w:r w:rsidRPr="00D536B5">
              <w:rPr>
                <w:rFonts w:ascii="Times New Roman" w:hAnsi="Times New Roman"/>
                <w:bCs/>
                <w:color w:val="000000"/>
              </w:rPr>
              <w:t>площади</w:t>
            </w:r>
            <w:proofErr w:type="spellEnd"/>
          </w:p>
          <w:p w14:paraId="7FC5842E" w14:textId="64BC86E0" w:rsidR="00244F76" w:rsidRPr="00D536B5" w:rsidRDefault="00244F76" w:rsidP="00244F76">
            <w:pPr>
              <w:widowControl w:val="0"/>
              <w:autoSpaceDE w:val="0"/>
              <w:autoSpaceDN w:val="0"/>
              <w:adjustRightInd w:val="0"/>
              <w:spacing w:line="221" w:lineRule="atLeast"/>
              <w:rPr>
                <w:rFonts w:ascii="Times New Roman" w:hAnsi="Times New Roman"/>
                <w:bCs/>
                <w:color w:val="000000"/>
              </w:rPr>
            </w:pPr>
            <w:r w:rsidRPr="00D536B5">
              <w:rPr>
                <w:rFonts w:ascii="Times New Roman" w:hAnsi="Times New Roman"/>
                <w:bCs/>
                <w:color w:val="000000"/>
              </w:rPr>
              <w:t>(</w:t>
            </w:r>
            <w:proofErr w:type="spellStart"/>
            <w:r w:rsidRPr="00D536B5">
              <w:rPr>
                <w:rFonts w:ascii="Times New Roman" w:hAnsi="Times New Roman"/>
                <w:bCs/>
                <w:color w:val="000000"/>
              </w:rPr>
              <w:t>партия</w:t>
            </w:r>
            <w:proofErr w:type="spellEnd"/>
            <w:r w:rsidRPr="00D536B5">
              <w:rPr>
                <w:rFonts w:ascii="Times New Roman" w:hAnsi="Times New Roman"/>
                <w:bCs/>
                <w:color w:val="000000"/>
              </w:rPr>
              <w:t xml:space="preserve"> 53/82,1982-1983 ).»</w:t>
            </w:r>
          </w:p>
          <w:p w14:paraId="385D6AA8" w14:textId="10C4492F" w:rsidR="00B6635B" w:rsidRPr="00D536B5" w:rsidRDefault="00B6635B" w:rsidP="00244F76">
            <w:pPr>
              <w:widowControl w:val="0"/>
              <w:autoSpaceDE w:val="0"/>
              <w:autoSpaceDN w:val="0"/>
              <w:adjustRightInd w:val="0"/>
              <w:spacing w:line="221" w:lineRule="atLeast"/>
              <w:rPr>
                <w:rFonts w:ascii="Times New Roman" w:hAnsi="Times New Roman"/>
                <w:bCs/>
                <w:color w:val="000000"/>
              </w:rPr>
            </w:pPr>
          </w:p>
        </w:tc>
        <w:tc>
          <w:tcPr>
            <w:tcW w:w="1080" w:type="dxa"/>
          </w:tcPr>
          <w:p w14:paraId="72D18EDD" w14:textId="6A336C73" w:rsidR="00B6635B" w:rsidRPr="00D536B5" w:rsidRDefault="00C378F5">
            <w:pPr>
              <w:widowControl w:val="0"/>
              <w:autoSpaceDE w:val="0"/>
              <w:autoSpaceDN w:val="0"/>
              <w:adjustRightInd w:val="0"/>
              <w:jc w:val="center"/>
              <w:rPr>
                <w:rFonts w:ascii="Times New Roman" w:hAnsi="Times New Roman"/>
                <w:bCs/>
                <w:color w:val="000000"/>
              </w:rPr>
            </w:pPr>
            <w:r w:rsidRPr="00D536B5">
              <w:rPr>
                <w:rFonts w:ascii="Times New Roman" w:hAnsi="Times New Roman"/>
                <w:bCs/>
                <w:color w:val="000000"/>
              </w:rPr>
              <w:t>19</w:t>
            </w:r>
            <w:r w:rsidR="00244F76" w:rsidRPr="00D536B5">
              <w:rPr>
                <w:rFonts w:ascii="Times New Roman" w:hAnsi="Times New Roman"/>
                <w:bCs/>
                <w:color w:val="000000"/>
              </w:rPr>
              <w:t>83</w:t>
            </w:r>
          </w:p>
        </w:tc>
        <w:tc>
          <w:tcPr>
            <w:tcW w:w="2880" w:type="dxa"/>
          </w:tcPr>
          <w:p w14:paraId="6C629A56" w14:textId="77777777" w:rsidR="00B6635B" w:rsidRPr="00D536B5" w:rsidRDefault="00C378F5">
            <w:pPr>
              <w:widowControl w:val="0"/>
              <w:autoSpaceDE w:val="0"/>
              <w:autoSpaceDN w:val="0"/>
              <w:adjustRightInd w:val="0"/>
              <w:rPr>
                <w:rFonts w:ascii="Times New Roman" w:hAnsi="Times New Roman"/>
              </w:rPr>
            </w:pPr>
            <w:proofErr w:type="spellStart"/>
            <w:r w:rsidRPr="00D536B5">
              <w:rPr>
                <w:rFonts w:ascii="Times New Roman" w:hAnsi="Times New Roman"/>
              </w:rPr>
              <w:t>Кн</w:t>
            </w:r>
            <w:proofErr w:type="spellEnd"/>
            <w:r w:rsidRPr="00D536B5">
              <w:rPr>
                <w:rFonts w:ascii="Times New Roman" w:hAnsi="Times New Roman"/>
              </w:rPr>
              <w:t>. 1 – текст</w:t>
            </w:r>
          </w:p>
          <w:p w14:paraId="1DC7BE38" w14:textId="77777777" w:rsidR="00B6635B" w:rsidRPr="00D536B5" w:rsidRDefault="00C378F5">
            <w:pPr>
              <w:rPr>
                <w:rFonts w:ascii="Times New Roman" w:hAnsi="Times New Roman"/>
              </w:rPr>
            </w:pPr>
            <w:proofErr w:type="spellStart"/>
            <w:r w:rsidRPr="00D536B5">
              <w:rPr>
                <w:rFonts w:ascii="Times New Roman" w:hAnsi="Times New Roman"/>
              </w:rPr>
              <w:t>Кн</w:t>
            </w:r>
            <w:proofErr w:type="spellEnd"/>
            <w:r w:rsidRPr="00D536B5">
              <w:rPr>
                <w:rFonts w:ascii="Times New Roman" w:hAnsi="Times New Roman"/>
              </w:rPr>
              <w:t>. 2 – додатки графічні</w:t>
            </w:r>
          </w:p>
          <w:p w14:paraId="508B51AC" w14:textId="77777777" w:rsidR="00244F76" w:rsidRPr="00D536B5" w:rsidRDefault="00C378F5">
            <w:pPr>
              <w:rPr>
                <w:rFonts w:ascii="Times New Roman" w:hAnsi="Times New Roman"/>
                <w:color w:val="000000"/>
              </w:rPr>
            </w:pPr>
            <w:proofErr w:type="spellStart"/>
            <w:r w:rsidRPr="00D536B5">
              <w:rPr>
                <w:rFonts w:ascii="Times New Roman" w:hAnsi="Times New Roman"/>
                <w:color w:val="000000"/>
              </w:rPr>
              <w:t>Кн</w:t>
            </w:r>
            <w:proofErr w:type="spellEnd"/>
            <w:r w:rsidRPr="00D536B5">
              <w:rPr>
                <w:rFonts w:ascii="Times New Roman" w:hAnsi="Times New Roman"/>
                <w:color w:val="000000"/>
              </w:rPr>
              <w:t xml:space="preserve">. 3 </w:t>
            </w:r>
            <w:r w:rsidRPr="00D536B5">
              <w:rPr>
                <w:rFonts w:ascii="Times New Roman" w:hAnsi="Times New Roman"/>
              </w:rPr>
              <w:t>–</w:t>
            </w:r>
            <w:r w:rsidRPr="00D536B5">
              <w:rPr>
                <w:rFonts w:ascii="Times New Roman" w:hAnsi="Times New Roman"/>
                <w:color w:val="000000"/>
              </w:rPr>
              <w:t xml:space="preserve"> каталог корд. </w:t>
            </w:r>
          </w:p>
          <w:p w14:paraId="12D93041" w14:textId="32AF7911" w:rsidR="00B6635B" w:rsidRPr="00D536B5" w:rsidRDefault="00244F76">
            <w:pPr>
              <w:rPr>
                <w:rFonts w:ascii="Times New Roman" w:hAnsi="Times New Roman"/>
              </w:rPr>
            </w:pPr>
            <w:proofErr w:type="spellStart"/>
            <w:r w:rsidRPr="00D536B5">
              <w:rPr>
                <w:rFonts w:ascii="Times New Roman" w:hAnsi="Times New Roman"/>
                <w:color w:val="000000"/>
              </w:rPr>
              <w:t>Кн</w:t>
            </w:r>
            <w:proofErr w:type="spellEnd"/>
            <w:r w:rsidRPr="00D536B5">
              <w:rPr>
                <w:rFonts w:ascii="Times New Roman" w:hAnsi="Times New Roman"/>
                <w:color w:val="000000"/>
              </w:rPr>
              <w:t xml:space="preserve">. 4 – додатки графічні            </w:t>
            </w:r>
          </w:p>
          <w:p w14:paraId="311CF326" w14:textId="77777777" w:rsidR="00B6635B" w:rsidRPr="00D536B5" w:rsidRDefault="00B6635B">
            <w:pPr>
              <w:widowControl w:val="0"/>
              <w:autoSpaceDE w:val="0"/>
              <w:autoSpaceDN w:val="0"/>
              <w:adjustRightInd w:val="0"/>
              <w:rPr>
                <w:rFonts w:ascii="Times New Roman" w:hAnsi="Times New Roman"/>
              </w:rPr>
            </w:pPr>
          </w:p>
        </w:tc>
        <w:tc>
          <w:tcPr>
            <w:tcW w:w="2125" w:type="dxa"/>
          </w:tcPr>
          <w:p w14:paraId="3EA8C1DC" w14:textId="77777777" w:rsidR="00B6635B" w:rsidRPr="00D536B5" w:rsidRDefault="00C378F5">
            <w:pPr>
              <w:jc w:val="center"/>
              <w:rPr>
                <w:rFonts w:ascii="Times New Roman" w:hAnsi="Times New Roman"/>
              </w:rPr>
            </w:pPr>
            <w:r w:rsidRPr="00D536B5">
              <w:rPr>
                <w:rFonts w:ascii="Times New Roman" w:hAnsi="Times New Roman"/>
              </w:rPr>
              <w:t xml:space="preserve">Не таємно </w:t>
            </w:r>
          </w:p>
          <w:p w14:paraId="6B21F294" w14:textId="77777777" w:rsidR="00B6635B" w:rsidRPr="00D536B5" w:rsidRDefault="00C378F5">
            <w:pPr>
              <w:jc w:val="center"/>
              <w:rPr>
                <w:rFonts w:ascii="Times New Roman" w:hAnsi="Times New Roman"/>
              </w:rPr>
            </w:pPr>
            <w:r w:rsidRPr="00D536B5">
              <w:rPr>
                <w:rFonts w:ascii="Times New Roman" w:hAnsi="Times New Roman"/>
              </w:rPr>
              <w:t>Не таємно</w:t>
            </w:r>
          </w:p>
          <w:p w14:paraId="106419EB" w14:textId="77777777" w:rsidR="00B6635B" w:rsidRPr="00D536B5" w:rsidRDefault="00C378F5">
            <w:pPr>
              <w:jc w:val="center"/>
              <w:rPr>
                <w:rFonts w:ascii="Times New Roman" w:hAnsi="Times New Roman"/>
              </w:rPr>
            </w:pPr>
            <w:r w:rsidRPr="00D536B5">
              <w:rPr>
                <w:rFonts w:ascii="Times New Roman" w:hAnsi="Times New Roman"/>
              </w:rPr>
              <w:t>Не таємно</w:t>
            </w:r>
          </w:p>
          <w:p w14:paraId="6B43137A" w14:textId="77777777" w:rsidR="00B6635B" w:rsidRPr="00D536B5" w:rsidRDefault="00B6635B">
            <w:pPr>
              <w:jc w:val="center"/>
              <w:rPr>
                <w:rFonts w:ascii="Times New Roman" w:hAnsi="Times New Roman"/>
              </w:rPr>
            </w:pPr>
          </w:p>
        </w:tc>
      </w:tr>
      <w:tr w:rsidR="00B6635B" w:rsidRPr="00D536B5" w14:paraId="0A7ABAF1" w14:textId="77777777">
        <w:trPr>
          <w:jc w:val="center"/>
        </w:trPr>
        <w:tc>
          <w:tcPr>
            <w:tcW w:w="988" w:type="dxa"/>
          </w:tcPr>
          <w:p w14:paraId="63457B31" w14:textId="2EF6ED6C" w:rsidR="00B6635B" w:rsidRPr="00D536B5" w:rsidRDefault="005C0456">
            <w:pPr>
              <w:jc w:val="center"/>
              <w:rPr>
                <w:rFonts w:ascii="Times New Roman" w:hAnsi="Times New Roman"/>
              </w:rPr>
            </w:pPr>
            <w:r w:rsidRPr="00D536B5">
              <w:rPr>
                <w:rFonts w:ascii="Times New Roman" w:hAnsi="Times New Roman"/>
                <w:bCs/>
                <w:color w:val="000000"/>
              </w:rPr>
              <w:t>48655</w:t>
            </w:r>
          </w:p>
        </w:tc>
        <w:tc>
          <w:tcPr>
            <w:tcW w:w="2333" w:type="dxa"/>
          </w:tcPr>
          <w:p w14:paraId="779E7163" w14:textId="75BBA0DA" w:rsidR="00B6635B" w:rsidRPr="00D536B5" w:rsidRDefault="005C0456">
            <w:pPr>
              <w:rPr>
                <w:rFonts w:ascii="Times New Roman" w:hAnsi="Times New Roman"/>
              </w:rPr>
            </w:pPr>
            <w:r w:rsidRPr="00D536B5">
              <w:rPr>
                <w:rFonts w:ascii="Times New Roman" w:hAnsi="Times New Roman"/>
                <w:bCs/>
                <w:color w:val="000000"/>
              </w:rPr>
              <w:t>Шеремета П.М.</w:t>
            </w:r>
          </w:p>
        </w:tc>
        <w:tc>
          <w:tcPr>
            <w:tcW w:w="5795" w:type="dxa"/>
          </w:tcPr>
          <w:p w14:paraId="0F7E45E1" w14:textId="77777777" w:rsidR="005C0456" w:rsidRPr="00D536B5" w:rsidRDefault="005C0456" w:rsidP="005C0456">
            <w:pPr>
              <w:widowControl w:val="0"/>
              <w:autoSpaceDE w:val="0"/>
              <w:autoSpaceDN w:val="0"/>
              <w:adjustRightInd w:val="0"/>
              <w:spacing w:line="221" w:lineRule="atLeast"/>
              <w:rPr>
                <w:rFonts w:ascii="Times New Roman" w:hAnsi="Times New Roman"/>
                <w:bCs/>
                <w:color w:val="000000"/>
              </w:rPr>
            </w:pPr>
            <w:r w:rsidRPr="00D536B5">
              <w:rPr>
                <w:rFonts w:ascii="Times New Roman" w:hAnsi="Times New Roman"/>
                <w:bCs/>
                <w:color w:val="000000"/>
              </w:rPr>
              <w:t>Звіт «</w:t>
            </w:r>
            <w:proofErr w:type="spellStart"/>
            <w:r w:rsidRPr="00D536B5">
              <w:rPr>
                <w:rFonts w:ascii="Times New Roman" w:hAnsi="Times New Roman"/>
                <w:bCs/>
                <w:color w:val="000000"/>
              </w:rPr>
              <w:t>Отчет</w:t>
            </w:r>
            <w:proofErr w:type="spellEnd"/>
            <w:r w:rsidRPr="00D536B5">
              <w:rPr>
                <w:rFonts w:ascii="Times New Roman" w:hAnsi="Times New Roman"/>
                <w:bCs/>
                <w:color w:val="000000"/>
              </w:rPr>
              <w:t xml:space="preserve"> о </w:t>
            </w:r>
            <w:proofErr w:type="spellStart"/>
            <w:r w:rsidRPr="00D536B5">
              <w:rPr>
                <w:rFonts w:ascii="Times New Roman" w:hAnsi="Times New Roman"/>
                <w:bCs/>
                <w:color w:val="000000"/>
              </w:rPr>
              <w:t>сейсмических</w:t>
            </w:r>
            <w:proofErr w:type="spellEnd"/>
            <w:r w:rsidRPr="00D536B5">
              <w:rPr>
                <w:rFonts w:ascii="Times New Roman" w:hAnsi="Times New Roman"/>
                <w:bCs/>
                <w:color w:val="000000"/>
              </w:rPr>
              <w:t xml:space="preserve"> </w:t>
            </w:r>
            <w:proofErr w:type="spellStart"/>
            <w:r w:rsidRPr="00D536B5">
              <w:rPr>
                <w:rFonts w:ascii="Times New Roman" w:hAnsi="Times New Roman"/>
                <w:bCs/>
                <w:color w:val="000000"/>
              </w:rPr>
              <w:t>исследованиях</w:t>
            </w:r>
            <w:proofErr w:type="spellEnd"/>
            <w:r w:rsidRPr="00D536B5">
              <w:rPr>
                <w:rFonts w:ascii="Times New Roman" w:hAnsi="Times New Roman"/>
                <w:bCs/>
                <w:color w:val="000000"/>
              </w:rPr>
              <w:t xml:space="preserve"> МОГТ с </w:t>
            </w:r>
            <w:proofErr w:type="spellStart"/>
            <w:r w:rsidRPr="00D536B5">
              <w:rPr>
                <w:rFonts w:ascii="Times New Roman" w:hAnsi="Times New Roman"/>
                <w:bCs/>
                <w:color w:val="000000"/>
              </w:rPr>
              <w:t>применением</w:t>
            </w:r>
            <w:proofErr w:type="spellEnd"/>
            <w:r w:rsidRPr="00D536B5">
              <w:rPr>
                <w:rFonts w:ascii="Times New Roman" w:hAnsi="Times New Roman"/>
                <w:bCs/>
                <w:color w:val="000000"/>
              </w:rPr>
              <w:t xml:space="preserve"> </w:t>
            </w:r>
            <w:proofErr w:type="spellStart"/>
            <w:r w:rsidRPr="00D536B5">
              <w:rPr>
                <w:rFonts w:ascii="Times New Roman" w:hAnsi="Times New Roman"/>
                <w:bCs/>
                <w:color w:val="000000"/>
              </w:rPr>
              <w:t>продольно</w:t>
            </w:r>
            <w:proofErr w:type="spellEnd"/>
            <w:r w:rsidRPr="00D536B5">
              <w:rPr>
                <w:rFonts w:ascii="Times New Roman" w:hAnsi="Times New Roman"/>
                <w:bCs/>
                <w:color w:val="000000"/>
              </w:rPr>
              <w:t>-</w:t>
            </w:r>
          </w:p>
          <w:p w14:paraId="7A4B7BE9" w14:textId="77777777" w:rsidR="005C0456" w:rsidRPr="00D536B5" w:rsidRDefault="005C0456" w:rsidP="005C0456">
            <w:pPr>
              <w:widowControl w:val="0"/>
              <w:autoSpaceDE w:val="0"/>
              <w:autoSpaceDN w:val="0"/>
              <w:adjustRightInd w:val="0"/>
              <w:spacing w:line="221" w:lineRule="atLeast"/>
              <w:rPr>
                <w:rFonts w:ascii="Times New Roman" w:hAnsi="Times New Roman"/>
                <w:bCs/>
                <w:color w:val="000000"/>
              </w:rPr>
            </w:pPr>
            <w:proofErr w:type="spellStart"/>
            <w:r w:rsidRPr="00D536B5">
              <w:rPr>
                <w:rFonts w:ascii="Times New Roman" w:hAnsi="Times New Roman"/>
                <w:bCs/>
                <w:color w:val="000000"/>
              </w:rPr>
              <w:t>непродольного</w:t>
            </w:r>
            <w:proofErr w:type="spellEnd"/>
            <w:r w:rsidRPr="00D536B5">
              <w:rPr>
                <w:rFonts w:ascii="Times New Roman" w:hAnsi="Times New Roman"/>
                <w:bCs/>
                <w:color w:val="000000"/>
              </w:rPr>
              <w:t xml:space="preserve"> </w:t>
            </w:r>
            <w:proofErr w:type="spellStart"/>
            <w:r w:rsidRPr="00D536B5">
              <w:rPr>
                <w:rFonts w:ascii="Times New Roman" w:hAnsi="Times New Roman"/>
                <w:bCs/>
                <w:color w:val="000000"/>
              </w:rPr>
              <w:t>профилирования</w:t>
            </w:r>
            <w:proofErr w:type="spellEnd"/>
            <w:r w:rsidRPr="00D536B5">
              <w:rPr>
                <w:rFonts w:ascii="Times New Roman" w:hAnsi="Times New Roman"/>
                <w:bCs/>
                <w:color w:val="000000"/>
              </w:rPr>
              <w:t xml:space="preserve"> в юго-</w:t>
            </w:r>
            <w:proofErr w:type="spellStart"/>
            <w:r w:rsidRPr="00D536B5">
              <w:rPr>
                <w:rFonts w:ascii="Times New Roman" w:hAnsi="Times New Roman"/>
                <w:bCs/>
                <w:color w:val="000000"/>
              </w:rPr>
              <w:t>восточной</w:t>
            </w:r>
            <w:proofErr w:type="spellEnd"/>
            <w:r w:rsidRPr="00D536B5">
              <w:rPr>
                <w:rFonts w:ascii="Times New Roman" w:hAnsi="Times New Roman"/>
                <w:bCs/>
                <w:color w:val="000000"/>
              </w:rPr>
              <w:t xml:space="preserve"> </w:t>
            </w:r>
            <w:proofErr w:type="spellStart"/>
            <w:r w:rsidRPr="00D536B5">
              <w:rPr>
                <w:rFonts w:ascii="Times New Roman" w:hAnsi="Times New Roman"/>
                <w:bCs/>
                <w:color w:val="000000"/>
              </w:rPr>
              <w:t>части</w:t>
            </w:r>
            <w:proofErr w:type="spellEnd"/>
            <w:r w:rsidRPr="00D536B5">
              <w:rPr>
                <w:rFonts w:ascii="Times New Roman" w:hAnsi="Times New Roman"/>
                <w:bCs/>
                <w:color w:val="000000"/>
              </w:rPr>
              <w:t xml:space="preserve"> </w:t>
            </w:r>
            <w:proofErr w:type="spellStart"/>
            <w:r w:rsidRPr="00D536B5">
              <w:rPr>
                <w:rFonts w:ascii="Times New Roman" w:hAnsi="Times New Roman"/>
                <w:bCs/>
                <w:color w:val="000000"/>
              </w:rPr>
              <w:t>Бильче-Волицкой</w:t>
            </w:r>
            <w:proofErr w:type="spellEnd"/>
            <w:r w:rsidRPr="00D536B5">
              <w:rPr>
                <w:rFonts w:ascii="Times New Roman" w:hAnsi="Times New Roman"/>
                <w:bCs/>
                <w:color w:val="000000"/>
              </w:rPr>
              <w:t xml:space="preserve"> </w:t>
            </w:r>
            <w:proofErr w:type="spellStart"/>
            <w:r w:rsidRPr="00D536B5">
              <w:rPr>
                <w:rFonts w:ascii="Times New Roman" w:hAnsi="Times New Roman"/>
                <w:bCs/>
                <w:color w:val="000000"/>
              </w:rPr>
              <w:t>зоны</w:t>
            </w:r>
            <w:proofErr w:type="spellEnd"/>
          </w:p>
          <w:p w14:paraId="3CDD9C2C" w14:textId="6988DA9C" w:rsidR="005C0456" w:rsidRPr="00D536B5" w:rsidRDefault="005C0456" w:rsidP="005C0456">
            <w:pPr>
              <w:widowControl w:val="0"/>
              <w:autoSpaceDE w:val="0"/>
              <w:autoSpaceDN w:val="0"/>
              <w:adjustRightInd w:val="0"/>
              <w:spacing w:line="221" w:lineRule="atLeast"/>
              <w:rPr>
                <w:rFonts w:ascii="Times New Roman" w:hAnsi="Times New Roman"/>
                <w:bCs/>
                <w:color w:val="000000"/>
              </w:rPr>
            </w:pPr>
            <w:proofErr w:type="spellStart"/>
            <w:r w:rsidRPr="00D536B5">
              <w:rPr>
                <w:rFonts w:ascii="Times New Roman" w:hAnsi="Times New Roman"/>
                <w:bCs/>
                <w:color w:val="000000"/>
              </w:rPr>
              <w:t>Предкарпатского</w:t>
            </w:r>
            <w:proofErr w:type="spellEnd"/>
            <w:r w:rsidRPr="00D536B5">
              <w:rPr>
                <w:rFonts w:ascii="Times New Roman" w:hAnsi="Times New Roman"/>
                <w:bCs/>
                <w:color w:val="000000"/>
              </w:rPr>
              <w:t xml:space="preserve"> </w:t>
            </w:r>
            <w:proofErr w:type="spellStart"/>
            <w:r w:rsidRPr="00D536B5">
              <w:rPr>
                <w:rFonts w:ascii="Times New Roman" w:hAnsi="Times New Roman"/>
                <w:bCs/>
                <w:color w:val="000000"/>
              </w:rPr>
              <w:t>прогиба</w:t>
            </w:r>
            <w:proofErr w:type="spellEnd"/>
            <w:r w:rsidRPr="00D536B5">
              <w:rPr>
                <w:rFonts w:ascii="Times New Roman" w:hAnsi="Times New Roman"/>
                <w:bCs/>
                <w:color w:val="000000"/>
              </w:rPr>
              <w:t xml:space="preserve"> на </w:t>
            </w:r>
            <w:proofErr w:type="spellStart"/>
            <w:r w:rsidRPr="00D536B5">
              <w:rPr>
                <w:rFonts w:ascii="Times New Roman" w:hAnsi="Times New Roman"/>
                <w:bCs/>
                <w:color w:val="000000"/>
              </w:rPr>
              <w:t>Косовской</w:t>
            </w:r>
            <w:proofErr w:type="spellEnd"/>
            <w:r w:rsidRPr="00D536B5">
              <w:rPr>
                <w:rFonts w:ascii="Times New Roman" w:hAnsi="Times New Roman"/>
                <w:bCs/>
                <w:color w:val="000000"/>
              </w:rPr>
              <w:t xml:space="preserve"> </w:t>
            </w:r>
            <w:proofErr w:type="spellStart"/>
            <w:r w:rsidRPr="00D536B5">
              <w:rPr>
                <w:rFonts w:ascii="Times New Roman" w:hAnsi="Times New Roman"/>
                <w:bCs/>
                <w:color w:val="000000"/>
              </w:rPr>
              <w:t>площади</w:t>
            </w:r>
            <w:proofErr w:type="spellEnd"/>
            <w:r w:rsidRPr="00D536B5">
              <w:rPr>
                <w:rFonts w:ascii="Times New Roman" w:hAnsi="Times New Roman"/>
                <w:bCs/>
                <w:color w:val="000000"/>
              </w:rPr>
              <w:t xml:space="preserve"> (</w:t>
            </w:r>
            <w:proofErr w:type="spellStart"/>
            <w:r w:rsidRPr="00D536B5">
              <w:rPr>
                <w:rFonts w:ascii="Times New Roman" w:hAnsi="Times New Roman"/>
                <w:bCs/>
                <w:color w:val="000000"/>
              </w:rPr>
              <w:t>партия</w:t>
            </w:r>
            <w:proofErr w:type="spellEnd"/>
            <w:r w:rsidRPr="00D536B5">
              <w:rPr>
                <w:rFonts w:ascii="Times New Roman" w:hAnsi="Times New Roman"/>
                <w:bCs/>
                <w:color w:val="000000"/>
              </w:rPr>
              <w:t xml:space="preserve"> 53/84, 1983-1986 </w:t>
            </w:r>
            <w:proofErr w:type="spellStart"/>
            <w:r w:rsidRPr="00D536B5">
              <w:rPr>
                <w:rFonts w:ascii="Times New Roman" w:hAnsi="Times New Roman"/>
                <w:bCs/>
                <w:color w:val="000000"/>
              </w:rPr>
              <w:t>г.г</w:t>
            </w:r>
            <w:proofErr w:type="spellEnd"/>
            <w:r w:rsidRPr="00D536B5">
              <w:rPr>
                <w:rFonts w:ascii="Times New Roman" w:hAnsi="Times New Roman"/>
                <w:bCs/>
                <w:color w:val="000000"/>
              </w:rPr>
              <w:t>.).»,</w:t>
            </w:r>
          </w:p>
          <w:p w14:paraId="1A2B5552" w14:textId="215EEE52" w:rsidR="00B6635B" w:rsidRPr="00D536B5" w:rsidRDefault="005C0456" w:rsidP="005C0456">
            <w:pPr>
              <w:widowControl w:val="0"/>
              <w:autoSpaceDE w:val="0"/>
              <w:autoSpaceDN w:val="0"/>
              <w:adjustRightInd w:val="0"/>
              <w:spacing w:line="221" w:lineRule="atLeast"/>
              <w:rPr>
                <w:rFonts w:ascii="Times New Roman" w:hAnsi="Times New Roman"/>
                <w:bCs/>
                <w:color w:val="000000"/>
              </w:rPr>
            </w:pPr>
            <w:r w:rsidRPr="00D536B5">
              <w:rPr>
                <w:rFonts w:ascii="Times New Roman" w:hAnsi="Times New Roman"/>
                <w:bCs/>
                <w:color w:val="000000"/>
              </w:rPr>
              <w:t>1986 p., автор, №48655 (кн.1-текст, кн.2,3,5-дод.граф.);</w:t>
            </w:r>
          </w:p>
        </w:tc>
        <w:tc>
          <w:tcPr>
            <w:tcW w:w="1080" w:type="dxa"/>
          </w:tcPr>
          <w:p w14:paraId="0B74E46A" w14:textId="6BB7A339" w:rsidR="00B6635B" w:rsidRPr="00D536B5" w:rsidRDefault="005C0456">
            <w:pPr>
              <w:jc w:val="center"/>
              <w:rPr>
                <w:rFonts w:ascii="Times New Roman" w:hAnsi="Times New Roman"/>
              </w:rPr>
            </w:pPr>
            <w:r w:rsidRPr="00D536B5">
              <w:rPr>
                <w:rFonts w:ascii="Times New Roman" w:hAnsi="Times New Roman"/>
              </w:rPr>
              <w:t>1986</w:t>
            </w:r>
          </w:p>
        </w:tc>
        <w:tc>
          <w:tcPr>
            <w:tcW w:w="2880" w:type="dxa"/>
          </w:tcPr>
          <w:p w14:paraId="1E6B5DC6" w14:textId="77777777" w:rsidR="00B6635B" w:rsidRPr="00D536B5" w:rsidRDefault="00C378F5">
            <w:pPr>
              <w:widowControl w:val="0"/>
              <w:autoSpaceDE w:val="0"/>
              <w:autoSpaceDN w:val="0"/>
              <w:adjustRightInd w:val="0"/>
              <w:rPr>
                <w:rFonts w:ascii="Times New Roman" w:hAnsi="Times New Roman"/>
              </w:rPr>
            </w:pPr>
            <w:proofErr w:type="spellStart"/>
            <w:r w:rsidRPr="00D536B5">
              <w:rPr>
                <w:rFonts w:ascii="Times New Roman" w:hAnsi="Times New Roman"/>
              </w:rPr>
              <w:t>Кн</w:t>
            </w:r>
            <w:proofErr w:type="spellEnd"/>
            <w:r w:rsidRPr="00D536B5">
              <w:rPr>
                <w:rFonts w:ascii="Times New Roman" w:hAnsi="Times New Roman"/>
              </w:rPr>
              <w:t>. 1 – текст</w:t>
            </w:r>
          </w:p>
          <w:p w14:paraId="17F92F4D" w14:textId="0C07ABC8" w:rsidR="00B6635B" w:rsidRPr="00D536B5" w:rsidRDefault="00C378F5">
            <w:pPr>
              <w:rPr>
                <w:rFonts w:ascii="Times New Roman" w:hAnsi="Times New Roman"/>
              </w:rPr>
            </w:pPr>
            <w:proofErr w:type="spellStart"/>
            <w:r w:rsidRPr="00D536B5">
              <w:rPr>
                <w:rFonts w:ascii="Times New Roman" w:hAnsi="Times New Roman"/>
              </w:rPr>
              <w:t>Кн</w:t>
            </w:r>
            <w:proofErr w:type="spellEnd"/>
            <w:r w:rsidRPr="00D536B5">
              <w:rPr>
                <w:rFonts w:ascii="Times New Roman" w:hAnsi="Times New Roman"/>
              </w:rPr>
              <w:t>. 2</w:t>
            </w:r>
            <w:r w:rsidR="005C0456" w:rsidRPr="00D536B5">
              <w:rPr>
                <w:rFonts w:ascii="Times New Roman" w:hAnsi="Times New Roman"/>
              </w:rPr>
              <w:t>, 3, 5</w:t>
            </w:r>
            <w:r w:rsidRPr="00D536B5">
              <w:rPr>
                <w:rFonts w:ascii="Times New Roman" w:hAnsi="Times New Roman"/>
              </w:rPr>
              <w:t xml:space="preserve"> – додатки графічні</w:t>
            </w:r>
          </w:p>
          <w:p w14:paraId="6A301C78" w14:textId="1D55D194" w:rsidR="00B6635B" w:rsidRPr="00D536B5" w:rsidRDefault="00B6635B">
            <w:pPr>
              <w:widowControl w:val="0"/>
              <w:autoSpaceDE w:val="0"/>
              <w:autoSpaceDN w:val="0"/>
              <w:adjustRightInd w:val="0"/>
              <w:rPr>
                <w:rFonts w:ascii="Times New Roman" w:hAnsi="Times New Roman"/>
              </w:rPr>
            </w:pPr>
          </w:p>
        </w:tc>
        <w:tc>
          <w:tcPr>
            <w:tcW w:w="2125" w:type="dxa"/>
          </w:tcPr>
          <w:p w14:paraId="52C11849" w14:textId="77777777" w:rsidR="00B6635B" w:rsidRPr="00D536B5" w:rsidRDefault="00C378F5">
            <w:pPr>
              <w:jc w:val="center"/>
              <w:rPr>
                <w:rFonts w:ascii="Times New Roman" w:hAnsi="Times New Roman"/>
              </w:rPr>
            </w:pPr>
            <w:r w:rsidRPr="00D536B5">
              <w:rPr>
                <w:rFonts w:ascii="Times New Roman" w:hAnsi="Times New Roman"/>
              </w:rPr>
              <w:t xml:space="preserve">Не таємно </w:t>
            </w:r>
          </w:p>
          <w:p w14:paraId="54CD898D" w14:textId="77777777" w:rsidR="00B6635B" w:rsidRPr="00D536B5" w:rsidRDefault="00C378F5">
            <w:pPr>
              <w:jc w:val="center"/>
              <w:rPr>
                <w:rFonts w:ascii="Times New Roman" w:hAnsi="Times New Roman"/>
              </w:rPr>
            </w:pPr>
            <w:r w:rsidRPr="00D536B5">
              <w:rPr>
                <w:rFonts w:ascii="Times New Roman" w:hAnsi="Times New Roman"/>
              </w:rPr>
              <w:t>Не таємно</w:t>
            </w:r>
          </w:p>
          <w:p w14:paraId="6C22C8AD" w14:textId="77777777" w:rsidR="00B6635B" w:rsidRPr="00D536B5" w:rsidRDefault="00C378F5">
            <w:pPr>
              <w:jc w:val="center"/>
              <w:rPr>
                <w:rFonts w:ascii="Times New Roman" w:hAnsi="Times New Roman"/>
              </w:rPr>
            </w:pPr>
            <w:r w:rsidRPr="00D536B5">
              <w:rPr>
                <w:rFonts w:ascii="Times New Roman" w:hAnsi="Times New Roman"/>
              </w:rPr>
              <w:t>Не таємно</w:t>
            </w:r>
          </w:p>
          <w:p w14:paraId="0D79889E" w14:textId="77777777" w:rsidR="00B6635B" w:rsidRPr="00D536B5" w:rsidRDefault="00C378F5">
            <w:pPr>
              <w:jc w:val="center"/>
              <w:rPr>
                <w:rFonts w:ascii="Times New Roman" w:hAnsi="Times New Roman"/>
              </w:rPr>
            </w:pPr>
            <w:r w:rsidRPr="00D536B5">
              <w:rPr>
                <w:rFonts w:ascii="Times New Roman" w:hAnsi="Times New Roman"/>
              </w:rPr>
              <w:t>Не таємно</w:t>
            </w:r>
          </w:p>
        </w:tc>
      </w:tr>
      <w:tr w:rsidR="00B6635B" w:rsidRPr="00D536B5" w14:paraId="2E353B4E" w14:textId="77777777">
        <w:trPr>
          <w:jc w:val="center"/>
        </w:trPr>
        <w:tc>
          <w:tcPr>
            <w:tcW w:w="988" w:type="dxa"/>
          </w:tcPr>
          <w:p w14:paraId="41DAA034" w14:textId="54EAC5EF" w:rsidR="00B6635B" w:rsidRPr="00D536B5" w:rsidRDefault="00280A45">
            <w:pPr>
              <w:jc w:val="center"/>
              <w:rPr>
                <w:rFonts w:ascii="Times New Roman" w:hAnsi="Times New Roman"/>
              </w:rPr>
            </w:pPr>
            <w:r w:rsidRPr="00D536B5">
              <w:rPr>
                <w:rFonts w:ascii="Times New Roman" w:hAnsi="Times New Roman"/>
              </w:rPr>
              <w:t>34849</w:t>
            </w:r>
          </w:p>
        </w:tc>
        <w:tc>
          <w:tcPr>
            <w:tcW w:w="2333" w:type="dxa"/>
          </w:tcPr>
          <w:p w14:paraId="0037FB0E" w14:textId="05B7108A" w:rsidR="00B6635B" w:rsidRPr="00D536B5" w:rsidRDefault="00280A45">
            <w:pPr>
              <w:rPr>
                <w:rFonts w:ascii="Times New Roman" w:hAnsi="Times New Roman"/>
              </w:rPr>
            </w:pPr>
            <w:proofErr w:type="spellStart"/>
            <w:r w:rsidRPr="00D536B5">
              <w:rPr>
                <w:rFonts w:ascii="Times New Roman" w:hAnsi="Times New Roman" w:hint="eastAsia"/>
              </w:rPr>
              <w:t>Муравинский</w:t>
            </w:r>
            <w:proofErr w:type="spellEnd"/>
            <w:r w:rsidRPr="00D536B5">
              <w:rPr>
                <w:rFonts w:ascii="Times New Roman" w:hAnsi="Times New Roman"/>
              </w:rPr>
              <w:t xml:space="preserve"> </w:t>
            </w:r>
            <w:r w:rsidRPr="00D536B5">
              <w:rPr>
                <w:rFonts w:ascii="Times New Roman" w:hAnsi="Times New Roman" w:hint="eastAsia"/>
              </w:rPr>
              <w:t>Э</w:t>
            </w:r>
            <w:r w:rsidRPr="00D536B5">
              <w:rPr>
                <w:rFonts w:ascii="Times New Roman" w:hAnsi="Times New Roman"/>
              </w:rPr>
              <w:t>.</w:t>
            </w:r>
            <w:r w:rsidRPr="00D536B5">
              <w:rPr>
                <w:rFonts w:ascii="Times New Roman" w:hAnsi="Times New Roman" w:hint="eastAsia"/>
              </w:rPr>
              <w:t>С</w:t>
            </w:r>
            <w:r w:rsidRPr="00D536B5">
              <w:rPr>
                <w:rFonts w:ascii="Times New Roman" w:hAnsi="Times New Roman"/>
              </w:rPr>
              <w:t>.</w:t>
            </w:r>
          </w:p>
        </w:tc>
        <w:tc>
          <w:tcPr>
            <w:tcW w:w="5795" w:type="dxa"/>
          </w:tcPr>
          <w:p w14:paraId="686C4535" w14:textId="5AA4D940" w:rsidR="00B6635B" w:rsidRPr="00D536B5" w:rsidRDefault="00280A45" w:rsidP="005C0456">
            <w:pPr>
              <w:widowControl w:val="0"/>
              <w:autoSpaceDE w:val="0"/>
              <w:autoSpaceDN w:val="0"/>
              <w:adjustRightInd w:val="0"/>
              <w:spacing w:line="221" w:lineRule="atLeast"/>
              <w:rPr>
                <w:rFonts w:ascii="Times New Roman" w:hAnsi="Times New Roman"/>
                <w:bCs/>
                <w:color w:val="000000"/>
              </w:rPr>
            </w:pPr>
            <w:proofErr w:type="spellStart"/>
            <w:r w:rsidRPr="00D536B5">
              <w:rPr>
                <w:rFonts w:ascii="Times New Roman" w:hAnsi="Times New Roman" w:hint="eastAsia"/>
                <w:bCs/>
                <w:color w:val="000000"/>
              </w:rPr>
              <w:t>Геологический</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отчет</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о</w:t>
            </w:r>
            <w:r w:rsidRPr="00D536B5">
              <w:rPr>
                <w:rFonts w:ascii="Times New Roman" w:hAnsi="Times New Roman"/>
                <w:bCs/>
                <w:color w:val="000000"/>
              </w:rPr>
              <w:t xml:space="preserve"> </w:t>
            </w:r>
            <w:r w:rsidRPr="00D536B5">
              <w:rPr>
                <w:rFonts w:ascii="Times New Roman" w:hAnsi="Times New Roman" w:hint="eastAsia"/>
                <w:bCs/>
                <w:color w:val="000000"/>
              </w:rPr>
              <w:t>результатах</w:t>
            </w:r>
            <w:r w:rsidRPr="00D536B5">
              <w:rPr>
                <w:rFonts w:ascii="Times New Roman" w:hAnsi="Times New Roman"/>
                <w:bCs/>
                <w:color w:val="000000"/>
              </w:rPr>
              <w:t xml:space="preserve"> </w:t>
            </w:r>
            <w:r w:rsidRPr="00D536B5">
              <w:rPr>
                <w:rFonts w:ascii="Times New Roman" w:hAnsi="Times New Roman" w:hint="eastAsia"/>
                <w:bCs/>
                <w:color w:val="000000"/>
              </w:rPr>
              <w:t>структурно</w:t>
            </w:r>
            <w:r w:rsidRPr="00D536B5">
              <w:rPr>
                <w:rFonts w:ascii="Times New Roman" w:hAnsi="Times New Roman"/>
                <w:bCs/>
                <w:color w:val="000000"/>
              </w:rPr>
              <w:t>-</w:t>
            </w:r>
            <w:proofErr w:type="spellStart"/>
            <w:r w:rsidRPr="00D536B5">
              <w:rPr>
                <w:rFonts w:ascii="Times New Roman" w:hAnsi="Times New Roman" w:hint="eastAsia"/>
                <w:bCs/>
                <w:color w:val="000000"/>
              </w:rPr>
              <w:t>поискового</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бурения</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проведенного</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на</w:t>
            </w:r>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площади</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Рава</w:t>
            </w:r>
            <w:r w:rsidRPr="00D536B5">
              <w:rPr>
                <w:rFonts w:ascii="Times New Roman" w:hAnsi="Times New Roman"/>
                <w:bCs/>
                <w:color w:val="000000"/>
              </w:rPr>
              <w:t>-</w:t>
            </w:r>
            <w:proofErr w:type="spellStart"/>
            <w:r w:rsidRPr="00D536B5">
              <w:rPr>
                <w:rFonts w:ascii="Times New Roman" w:hAnsi="Times New Roman" w:hint="eastAsia"/>
                <w:bCs/>
                <w:color w:val="000000"/>
              </w:rPr>
              <w:t>Русская</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Львовской</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области</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УССР</w:t>
            </w:r>
            <w:r w:rsidRPr="00D536B5">
              <w:rPr>
                <w:rFonts w:ascii="Times New Roman" w:hAnsi="Times New Roman"/>
                <w:bCs/>
                <w:color w:val="000000"/>
              </w:rPr>
              <w:t xml:space="preserve"> </w:t>
            </w:r>
            <w:r w:rsidRPr="00D536B5">
              <w:rPr>
                <w:rFonts w:ascii="Times New Roman" w:hAnsi="Times New Roman" w:hint="eastAsia"/>
                <w:bCs/>
                <w:color w:val="000000"/>
              </w:rPr>
              <w:t>в</w:t>
            </w:r>
            <w:r w:rsidRPr="00D536B5">
              <w:rPr>
                <w:rFonts w:ascii="Times New Roman" w:hAnsi="Times New Roman"/>
                <w:bCs/>
                <w:color w:val="000000"/>
              </w:rPr>
              <w:t xml:space="preserve"> 1969-</w:t>
            </w:r>
            <w:r w:rsidRPr="00D536B5">
              <w:rPr>
                <w:rFonts w:ascii="Times New Roman" w:hAnsi="Times New Roman"/>
                <w:bCs/>
                <w:color w:val="000000"/>
              </w:rPr>
              <w:lastRenderedPageBreak/>
              <w:t xml:space="preserve">1972 </w:t>
            </w:r>
            <w:proofErr w:type="spellStart"/>
            <w:r w:rsidRPr="00D536B5">
              <w:rPr>
                <w:rFonts w:ascii="Times New Roman" w:hAnsi="Times New Roman" w:hint="eastAsia"/>
                <w:bCs/>
                <w:color w:val="000000"/>
              </w:rPr>
              <w:t>г</w:t>
            </w:r>
            <w:r w:rsidRPr="00D536B5">
              <w:rPr>
                <w:rFonts w:ascii="Times New Roman" w:hAnsi="Times New Roman"/>
                <w:bCs/>
                <w:color w:val="000000"/>
              </w:rPr>
              <w:t>.</w:t>
            </w:r>
            <w:r w:rsidRPr="00D536B5">
              <w:rPr>
                <w:rFonts w:ascii="Times New Roman" w:hAnsi="Times New Roman" w:hint="eastAsia"/>
                <w:bCs/>
                <w:color w:val="000000"/>
              </w:rPr>
              <w:t>г</w:t>
            </w:r>
            <w:proofErr w:type="spellEnd"/>
            <w:r w:rsidRPr="00D536B5">
              <w:rPr>
                <w:rFonts w:ascii="Times New Roman" w:hAnsi="Times New Roman"/>
                <w:bCs/>
                <w:color w:val="000000"/>
              </w:rPr>
              <w:t>.</w:t>
            </w:r>
          </w:p>
        </w:tc>
        <w:tc>
          <w:tcPr>
            <w:tcW w:w="1080" w:type="dxa"/>
          </w:tcPr>
          <w:p w14:paraId="1CA7E5FC" w14:textId="038B86F5" w:rsidR="00B6635B" w:rsidRPr="00D536B5" w:rsidRDefault="00280A45">
            <w:pPr>
              <w:jc w:val="center"/>
              <w:rPr>
                <w:rFonts w:ascii="Times New Roman" w:hAnsi="Times New Roman"/>
                <w:lang w:val="ru-RU"/>
              </w:rPr>
            </w:pPr>
            <w:r w:rsidRPr="00D536B5">
              <w:rPr>
                <w:rFonts w:ascii="Times New Roman" w:hAnsi="Times New Roman"/>
                <w:lang w:val="ru-RU"/>
              </w:rPr>
              <w:lastRenderedPageBreak/>
              <w:t>1973</w:t>
            </w:r>
          </w:p>
        </w:tc>
        <w:tc>
          <w:tcPr>
            <w:tcW w:w="2880" w:type="dxa"/>
          </w:tcPr>
          <w:p w14:paraId="48DE92DF" w14:textId="097A58D4" w:rsidR="00B6635B" w:rsidRPr="00D536B5" w:rsidRDefault="00280A45">
            <w:pPr>
              <w:widowControl w:val="0"/>
              <w:autoSpaceDE w:val="0"/>
              <w:autoSpaceDN w:val="0"/>
              <w:adjustRightInd w:val="0"/>
              <w:rPr>
                <w:rFonts w:ascii="Times New Roman" w:hAnsi="Times New Roman"/>
              </w:rPr>
            </w:pPr>
            <w:r w:rsidRPr="00D536B5">
              <w:rPr>
                <w:rFonts w:ascii="Times New Roman" w:hAnsi="Times New Roman" w:hint="eastAsia"/>
              </w:rPr>
              <w:t>звіт</w:t>
            </w:r>
            <w:r w:rsidRPr="00D536B5">
              <w:rPr>
                <w:rFonts w:ascii="Times New Roman" w:hAnsi="Times New Roman"/>
              </w:rPr>
              <w:t xml:space="preserve"> </w:t>
            </w:r>
            <w:r w:rsidRPr="00D536B5">
              <w:rPr>
                <w:rFonts w:ascii="Times New Roman" w:hAnsi="Times New Roman" w:hint="eastAsia"/>
              </w:rPr>
              <w:t>в</w:t>
            </w:r>
            <w:r w:rsidRPr="00D536B5">
              <w:rPr>
                <w:rFonts w:ascii="Times New Roman" w:hAnsi="Times New Roman"/>
              </w:rPr>
              <w:t xml:space="preserve"> </w:t>
            </w:r>
            <w:r w:rsidRPr="00D536B5">
              <w:rPr>
                <w:rFonts w:ascii="Times New Roman" w:hAnsi="Times New Roman" w:hint="eastAsia"/>
              </w:rPr>
              <w:t>двох</w:t>
            </w:r>
            <w:r w:rsidRPr="00D536B5">
              <w:rPr>
                <w:rFonts w:ascii="Times New Roman" w:hAnsi="Times New Roman"/>
              </w:rPr>
              <w:t xml:space="preserve"> </w:t>
            </w:r>
            <w:r w:rsidRPr="00D536B5">
              <w:rPr>
                <w:rFonts w:ascii="Times New Roman" w:hAnsi="Times New Roman" w:hint="eastAsia"/>
              </w:rPr>
              <w:t>книгах</w:t>
            </w:r>
          </w:p>
        </w:tc>
        <w:tc>
          <w:tcPr>
            <w:tcW w:w="2125" w:type="dxa"/>
          </w:tcPr>
          <w:p w14:paraId="59F52FBD" w14:textId="3C8D7E31" w:rsidR="00B6635B" w:rsidRPr="00D536B5" w:rsidRDefault="00902933">
            <w:pPr>
              <w:jc w:val="center"/>
              <w:rPr>
                <w:rFonts w:ascii="Times New Roman" w:hAnsi="Times New Roman"/>
              </w:rPr>
            </w:pPr>
            <w:r w:rsidRPr="00D536B5">
              <w:rPr>
                <w:rFonts w:ascii="Times New Roman" w:hAnsi="Times New Roman"/>
              </w:rPr>
              <w:t>Не таємно</w:t>
            </w:r>
          </w:p>
        </w:tc>
      </w:tr>
      <w:tr w:rsidR="00B6635B" w:rsidRPr="00D536B5" w14:paraId="1C57B42A" w14:textId="77777777">
        <w:trPr>
          <w:jc w:val="center"/>
        </w:trPr>
        <w:tc>
          <w:tcPr>
            <w:tcW w:w="988" w:type="dxa"/>
          </w:tcPr>
          <w:p w14:paraId="4B30EA6A" w14:textId="23D21E69" w:rsidR="00B6635B" w:rsidRPr="00D536B5" w:rsidRDefault="00280A45">
            <w:pPr>
              <w:jc w:val="center"/>
              <w:rPr>
                <w:rFonts w:ascii="Times New Roman" w:hAnsi="Times New Roman"/>
              </w:rPr>
            </w:pPr>
            <w:r w:rsidRPr="00D536B5">
              <w:rPr>
                <w:rFonts w:ascii="Times New Roman" w:hAnsi="Times New Roman"/>
              </w:rPr>
              <w:t>47221</w:t>
            </w:r>
          </w:p>
        </w:tc>
        <w:tc>
          <w:tcPr>
            <w:tcW w:w="2333" w:type="dxa"/>
          </w:tcPr>
          <w:p w14:paraId="032A898A" w14:textId="439CA56C" w:rsidR="00B6635B" w:rsidRPr="00D536B5" w:rsidRDefault="00280A45">
            <w:pPr>
              <w:rPr>
                <w:rFonts w:ascii="Times New Roman" w:hAnsi="Times New Roman"/>
              </w:rPr>
            </w:pPr>
            <w:proofErr w:type="spellStart"/>
            <w:r w:rsidRPr="00D536B5">
              <w:rPr>
                <w:rFonts w:ascii="Times New Roman" w:hAnsi="Times New Roman" w:hint="eastAsia"/>
              </w:rPr>
              <w:t>Карвацкий</w:t>
            </w:r>
            <w:proofErr w:type="spellEnd"/>
            <w:r w:rsidRPr="00D536B5">
              <w:rPr>
                <w:rFonts w:ascii="Times New Roman" w:hAnsi="Times New Roman"/>
              </w:rPr>
              <w:t xml:space="preserve"> </w:t>
            </w:r>
            <w:r w:rsidRPr="00D536B5">
              <w:rPr>
                <w:rFonts w:ascii="Times New Roman" w:hAnsi="Times New Roman" w:hint="eastAsia"/>
              </w:rPr>
              <w:t>С</w:t>
            </w:r>
            <w:r w:rsidRPr="00D536B5">
              <w:rPr>
                <w:rFonts w:ascii="Times New Roman" w:hAnsi="Times New Roman"/>
              </w:rPr>
              <w:t>.</w:t>
            </w:r>
            <w:r w:rsidRPr="00D536B5">
              <w:rPr>
                <w:rFonts w:ascii="Times New Roman" w:hAnsi="Times New Roman" w:hint="eastAsia"/>
              </w:rPr>
              <w:t>И</w:t>
            </w:r>
            <w:r w:rsidRPr="00D536B5">
              <w:rPr>
                <w:rFonts w:ascii="Times New Roman" w:hAnsi="Times New Roman"/>
              </w:rPr>
              <w:t xml:space="preserve">., </w:t>
            </w:r>
            <w:proofErr w:type="spellStart"/>
            <w:r w:rsidRPr="00D536B5">
              <w:rPr>
                <w:rFonts w:ascii="Times New Roman" w:hAnsi="Times New Roman" w:hint="eastAsia"/>
              </w:rPr>
              <w:t>Блащук</w:t>
            </w:r>
            <w:proofErr w:type="spellEnd"/>
            <w:r w:rsidRPr="00D536B5">
              <w:rPr>
                <w:rFonts w:ascii="Times New Roman" w:hAnsi="Times New Roman"/>
              </w:rPr>
              <w:t xml:space="preserve"> </w:t>
            </w:r>
            <w:r w:rsidRPr="00D536B5">
              <w:rPr>
                <w:rFonts w:ascii="Times New Roman" w:hAnsi="Times New Roman" w:hint="eastAsia"/>
              </w:rPr>
              <w:t>Р</w:t>
            </w:r>
            <w:r w:rsidRPr="00D536B5">
              <w:rPr>
                <w:rFonts w:ascii="Times New Roman" w:hAnsi="Times New Roman"/>
              </w:rPr>
              <w:t>.</w:t>
            </w:r>
            <w:r w:rsidRPr="00D536B5">
              <w:rPr>
                <w:rFonts w:ascii="Times New Roman" w:hAnsi="Times New Roman" w:hint="eastAsia"/>
              </w:rPr>
              <w:t>И</w:t>
            </w:r>
            <w:r w:rsidRPr="00D536B5">
              <w:rPr>
                <w:rFonts w:ascii="Times New Roman" w:hAnsi="Times New Roman"/>
              </w:rPr>
              <w:t>.</w:t>
            </w:r>
          </w:p>
        </w:tc>
        <w:tc>
          <w:tcPr>
            <w:tcW w:w="5795" w:type="dxa"/>
          </w:tcPr>
          <w:p w14:paraId="039712F9" w14:textId="35410EE0" w:rsidR="00B6635B" w:rsidRPr="00D536B5" w:rsidRDefault="00280A45" w:rsidP="005C0456">
            <w:pPr>
              <w:widowControl w:val="0"/>
              <w:autoSpaceDE w:val="0"/>
              <w:autoSpaceDN w:val="0"/>
              <w:adjustRightInd w:val="0"/>
              <w:spacing w:line="221" w:lineRule="atLeast"/>
              <w:rPr>
                <w:rFonts w:ascii="Times New Roman" w:hAnsi="Times New Roman"/>
                <w:bCs/>
                <w:color w:val="000000"/>
              </w:rPr>
            </w:pPr>
            <w:proofErr w:type="spellStart"/>
            <w:r w:rsidRPr="00D536B5">
              <w:rPr>
                <w:rFonts w:ascii="Times New Roman" w:hAnsi="Times New Roman" w:hint="eastAsia"/>
                <w:bCs/>
                <w:color w:val="000000"/>
              </w:rPr>
              <w:t>Анализ</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сопоставление</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и</w:t>
            </w:r>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обощение</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результатов</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разведочного</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и</w:t>
            </w:r>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оценочно</w:t>
            </w:r>
            <w:r w:rsidRPr="00D536B5">
              <w:rPr>
                <w:rFonts w:ascii="Times New Roman" w:hAnsi="Times New Roman"/>
                <w:bCs/>
                <w:color w:val="000000"/>
              </w:rPr>
              <w:t>-</w:t>
            </w:r>
            <w:r w:rsidRPr="00D536B5">
              <w:rPr>
                <w:rFonts w:ascii="Times New Roman" w:hAnsi="Times New Roman" w:hint="eastAsia"/>
                <w:bCs/>
                <w:color w:val="000000"/>
              </w:rPr>
              <w:t>эксплуатационного</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с</w:t>
            </w:r>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целью</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геологического</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обоснования</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размещения</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скважин</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по</w:t>
            </w:r>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площадям</w:t>
            </w:r>
            <w:proofErr w:type="spellEnd"/>
            <w:r w:rsidRPr="00D536B5">
              <w:rPr>
                <w:rFonts w:ascii="Times New Roman" w:hAnsi="Times New Roman"/>
                <w:bCs/>
                <w:color w:val="000000"/>
              </w:rPr>
              <w:t xml:space="preserve"> </w:t>
            </w:r>
            <w:proofErr w:type="spellStart"/>
            <w:r w:rsidRPr="00D536B5">
              <w:rPr>
                <w:rFonts w:ascii="Times New Roman" w:hAnsi="Times New Roman"/>
                <w:bCs/>
                <w:color w:val="000000"/>
              </w:rPr>
              <w:t>C</w:t>
            </w:r>
            <w:r w:rsidRPr="00D536B5">
              <w:rPr>
                <w:rFonts w:ascii="Times New Roman" w:hAnsi="Times New Roman" w:hint="eastAsia"/>
                <w:bCs/>
                <w:color w:val="000000"/>
              </w:rPr>
              <w:t>трыйского</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УБ</w:t>
            </w:r>
            <w:r w:rsidRPr="00D536B5">
              <w:rPr>
                <w:rFonts w:ascii="Times New Roman" w:hAnsi="Times New Roman"/>
                <w:bCs/>
                <w:color w:val="000000"/>
              </w:rPr>
              <w:t xml:space="preserve">P: </w:t>
            </w:r>
            <w:proofErr w:type="spellStart"/>
            <w:r w:rsidRPr="00D536B5">
              <w:rPr>
                <w:rFonts w:ascii="Times New Roman" w:hAnsi="Times New Roman" w:hint="eastAsia"/>
                <w:bCs/>
                <w:color w:val="000000"/>
              </w:rPr>
              <w:t>Бильче</w:t>
            </w:r>
            <w:r w:rsidRPr="00D536B5">
              <w:rPr>
                <w:rFonts w:ascii="Times New Roman" w:hAnsi="Times New Roman"/>
                <w:bCs/>
                <w:color w:val="000000"/>
              </w:rPr>
              <w:t>-</w:t>
            </w:r>
            <w:r w:rsidRPr="00D536B5">
              <w:rPr>
                <w:rFonts w:ascii="Times New Roman" w:hAnsi="Times New Roman" w:hint="eastAsia"/>
                <w:bCs/>
                <w:color w:val="000000"/>
              </w:rPr>
              <w:t>Волицкой</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Рудковской</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Залужанской</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Лопушнянской</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Богородчанской</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на</w:t>
            </w:r>
            <w:r w:rsidRPr="00D536B5">
              <w:rPr>
                <w:rFonts w:ascii="Times New Roman" w:hAnsi="Times New Roman"/>
                <w:bCs/>
                <w:color w:val="000000"/>
              </w:rPr>
              <w:t xml:space="preserve"> 1985-1986 </w:t>
            </w:r>
            <w:proofErr w:type="spellStart"/>
            <w:r w:rsidRPr="00D536B5">
              <w:rPr>
                <w:rFonts w:ascii="Times New Roman" w:hAnsi="Times New Roman" w:hint="eastAsia"/>
                <w:bCs/>
                <w:color w:val="000000"/>
              </w:rPr>
              <w:t>годы</w:t>
            </w:r>
            <w:proofErr w:type="spellEnd"/>
          </w:p>
        </w:tc>
        <w:tc>
          <w:tcPr>
            <w:tcW w:w="1080" w:type="dxa"/>
          </w:tcPr>
          <w:p w14:paraId="55BF901B" w14:textId="43584D7E" w:rsidR="00B6635B" w:rsidRPr="00D536B5" w:rsidRDefault="00280A45">
            <w:pPr>
              <w:jc w:val="center"/>
              <w:rPr>
                <w:rFonts w:ascii="Times New Roman" w:hAnsi="Times New Roman"/>
                <w:lang w:val="ru-RU"/>
              </w:rPr>
            </w:pPr>
            <w:r w:rsidRPr="00D536B5">
              <w:rPr>
                <w:rFonts w:ascii="Times New Roman" w:hAnsi="Times New Roman"/>
                <w:lang w:val="ru-RU"/>
              </w:rPr>
              <w:t>1984</w:t>
            </w:r>
          </w:p>
        </w:tc>
        <w:tc>
          <w:tcPr>
            <w:tcW w:w="2880" w:type="dxa"/>
          </w:tcPr>
          <w:p w14:paraId="116ABD86" w14:textId="6F00A61B" w:rsidR="00B6635B" w:rsidRPr="00D536B5" w:rsidRDefault="00280A45">
            <w:pPr>
              <w:widowControl w:val="0"/>
              <w:autoSpaceDE w:val="0"/>
              <w:autoSpaceDN w:val="0"/>
              <w:adjustRightInd w:val="0"/>
              <w:rPr>
                <w:rFonts w:ascii="Times New Roman" w:hAnsi="Times New Roman"/>
              </w:rPr>
            </w:pPr>
            <w:r w:rsidRPr="00D536B5">
              <w:rPr>
                <w:rFonts w:ascii="Times New Roman" w:hAnsi="Times New Roman" w:hint="eastAsia"/>
              </w:rPr>
              <w:t>звіт</w:t>
            </w:r>
            <w:r w:rsidRPr="00D536B5">
              <w:rPr>
                <w:rFonts w:ascii="Times New Roman" w:hAnsi="Times New Roman"/>
              </w:rPr>
              <w:t xml:space="preserve"> </w:t>
            </w:r>
            <w:r w:rsidRPr="00D536B5">
              <w:rPr>
                <w:rFonts w:ascii="Times New Roman" w:hAnsi="Times New Roman" w:hint="eastAsia"/>
              </w:rPr>
              <w:t>в</w:t>
            </w:r>
            <w:r w:rsidRPr="00D536B5">
              <w:rPr>
                <w:rFonts w:ascii="Times New Roman" w:hAnsi="Times New Roman"/>
              </w:rPr>
              <w:t xml:space="preserve"> </w:t>
            </w:r>
            <w:r w:rsidRPr="00D536B5">
              <w:rPr>
                <w:rFonts w:ascii="Times New Roman" w:hAnsi="Times New Roman" w:hint="eastAsia"/>
              </w:rPr>
              <w:t>двох</w:t>
            </w:r>
            <w:r w:rsidRPr="00D536B5">
              <w:rPr>
                <w:rFonts w:ascii="Times New Roman" w:hAnsi="Times New Roman"/>
              </w:rPr>
              <w:t xml:space="preserve"> </w:t>
            </w:r>
            <w:r w:rsidRPr="00D536B5">
              <w:rPr>
                <w:rFonts w:ascii="Times New Roman" w:hAnsi="Times New Roman" w:hint="eastAsia"/>
              </w:rPr>
              <w:t>книгах</w:t>
            </w:r>
          </w:p>
        </w:tc>
        <w:tc>
          <w:tcPr>
            <w:tcW w:w="2125" w:type="dxa"/>
          </w:tcPr>
          <w:p w14:paraId="06E1B7E0" w14:textId="1B2EF28C" w:rsidR="00B6635B" w:rsidRPr="00D536B5" w:rsidRDefault="00902933">
            <w:pPr>
              <w:jc w:val="center"/>
              <w:rPr>
                <w:rFonts w:ascii="Times New Roman" w:hAnsi="Times New Roman"/>
              </w:rPr>
            </w:pPr>
            <w:r w:rsidRPr="00D536B5">
              <w:rPr>
                <w:rFonts w:ascii="Times New Roman" w:hAnsi="Times New Roman"/>
              </w:rPr>
              <w:t>Не таємно</w:t>
            </w:r>
          </w:p>
        </w:tc>
      </w:tr>
      <w:tr w:rsidR="00B6635B" w:rsidRPr="00D536B5" w14:paraId="62557429" w14:textId="77777777">
        <w:trPr>
          <w:jc w:val="center"/>
        </w:trPr>
        <w:tc>
          <w:tcPr>
            <w:tcW w:w="988" w:type="dxa"/>
          </w:tcPr>
          <w:p w14:paraId="6BA7740A" w14:textId="6F155092" w:rsidR="00B6635B" w:rsidRPr="00D536B5" w:rsidRDefault="00280A45">
            <w:pPr>
              <w:jc w:val="center"/>
              <w:rPr>
                <w:rFonts w:ascii="Times New Roman" w:hAnsi="Times New Roman"/>
              </w:rPr>
            </w:pPr>
            <w:r w:rsidRPr="00D536B5">
              <w:rPr>
                <w:rFonts w:ascii="Times New Roman" w:hAnsi="Times New Roman"/>
              </w:rPr>
              <w:t>51175</w:t>
            </w:r>
          </w:p>
        </w:tc>
        <w:tc>
          <w:tcPr>
            <w:tcW w:w="2333" w:type="dxa"/>
          </w:tcPr>
          <w:p w14:paraId="47F36B4D" w14:textId="1F6B2798" w:rsidR="00B6635B" w:rsidRPr="00D536B5" w:rsidRDefault="00280A45">
            <w:pPr>
              <w:rPr>
                <w:rFonts w:ascii="Times New Roman" w:hAnsi="Times New Roman"/>
              </w:rPr>
            </w:pPr>
            <w:r w:rsidRPr="00D536B5">
              <w:rPr>
                <w:rFonts w:ascii="Times New Roman" w:hAnsi="Times New Roman" w:hint="eastAsia"/>
              </w:rPr>
              <w:t>Ковальчук</w:t>
            </w:r>
            <w:r w:rsidRPr="00D536B5">
              <w:rPr>
                <w:rFonts w:ascii="Times New Roman" w:hAnsi="Times New Roman"/>
              </w:rPr>
              <w:t xml:space="preserve"> </w:t>
            </w:r>
            <w:r w:rsidRPr="00D536B5">
              <w:rPr>
                <w:rFonts w:ascii="Times New Roman" w:hAnsi="Times New Roman" w:hint="eastAsia"/>
              </w:rPr>
              <w:t>И</w:t>
            </w:r>
            <w:r w:rsidRPr="00D536B5">
              <w:rPr>
                <w:rFonts w:ascii="Times New Roman" w:hAnsi="Times New Roman"/>
              </w:rPr>
              <w:t>.</w:t>
            </w:r>
            <w:r w:rsidRPr="00D536B5">
              <w:rPr>
                <w:rFonts w:ascii="Times New Roman" w:hAnsi="Times New Roman" w:hint="eastAsia"/>
              </w:rPr>
              <w:t>Э</w:t>
            </w:r>
            <w:r w:rsidRPr="00D536B5">
              <w:rPr>
                <w:rFonts w:ascii="Times New Roman" w:hAnsi="Times New Roman"/>
              </w:rPr>
              <w:t>.</w:t>
            </w:r>
          </w:p>
        </w:tc>
        <w:tc>
          <w:tcPr>
            <w:tcW w:w="5795" w:type="dxa"/>
          </w:tcPr>
          <w:p w14:paraId="1B9E4E50" w14:textId="49D18102" w:rsidR="00B6635B" w:rsidRPr="00D536B5" w:rsidRDefault="00280A45" w:rsidP="001765C8">
            <w:pPr>
              <w:widowControl w:val="0"/>
              <w:autoSpaceDE w:val="0"/>
              <w:autoSpaceDN w:val="0"/>
              <w:adjustRightInd w:val="0"/>
              <w:spacing w:line="221" w:lineRule="atLeast"/>
              <w:rPr>
                <w:rFonts w:ascii="Times New Roman" w:hAnsi="Times New Roman"/>
                <w:bCs/>
                <w:color w:val="000000"/>
              </w:rPr>
            </w:pPr>
            <w:proofErr w:type="spellStart"/>
            <w:r w:rsidRPr="00D536B5">
              <w:rPr>
                <w:rFonts w:ascii="Times New Roman" w:hAnsi="Times New Roman" w:hint="eastAsia"/>
                <w:bCs/>
                <w:color w:val="000000"/>
              </w:rPr>
              <w:t>Анализ</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сопоставление</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и</w:t>
            </w:r>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обобщение</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результатов</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разведочного</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и</w:t>
            </w:r>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оценочно</w:t>
            </w:r>
            <w:r w:rsidRPr="00D536B5">
              <w:rPr>
                <w:rFonts w:ascii="Times New Roman" w:hAnsi="Times New Roman"/>
                <w:bCs/>
                <w:color w:val="000000"/>
              </w:rPr>
              <w:t>-</w:t>
            </w:r>
            <w:r w:rsidRPr="00D536B5">
              <w:rPr>
                <w:rFonts w:ascii="Times New Roman" w:hAnsi="Times New Roman" w:hint="eastAsia"/>
                <w:bCs/>
                <w:color w:val="000000"/>
              </w:rPr>
              <w:t>эксплуатационного</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бурения</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с</w:t>
            </w:r>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целью</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геологического</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обоснования</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размещения</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скважин</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по</w:t>
            </w:r>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площадям</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Стрыйского</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УБР</w:t>
            </w:r>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Парыще</w:t>
            </w:r>
            <w:r w:rsidRPr="00D536B5">
              <w:rPr>
                <w:rFonts w:ascii="Times New Roman" w:hAnsi="Times New Roman"/>
                <w:bCs/>
                <w:color w:val="000000"/>
              </w:rPr>
              <w:t>-</w:t>
            </w:r>
            <w:r w:rsidRPr="00D536B5">
              <w:rPr>
                <w:rFonts w:ascii="Times New Roman" w:hAnsi="Times New Roman" w:hint="eastAsia"/>
                <w:bCs/>
                <w:color w:val="000000"/>
              </w:rPr>
              <w:t>Цуцыловской</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Дашавской</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Богородчанской</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Бильче</w:t>
            </w:r>
            <w:r w:rsidRPr="00D536B5">
              <w:rPr>
                <w:rFonts w:ascii="Times New Roman" w:hAnsi="Times New Roman"/>
                <w:bCs/>
                <w:color w:val="000000"/>
              </w:rPr>
              <w:t>-</w:t>
            </w:r>
            <w:r w:rsidRPr="00D536B5">
              <w:rPr>
                <w:rFonts w:ascii="Times New Roman" w:hAnsi="Times New Roman" w:hint="eastAsia"/>
                <w:bCs/>
                <w:color w:val="000000"/>
              </w:rPr>
              <w:t>Волицкой</w:t>
            </w:r>
            <w:proofErr w:type="spellEnd"/>
            <w:r w:rsidRPr="00D536B5">
              <w:rPr>
                <w:rFonts w:ascii="Times New Roman" w:hAnsi="Times New Roman"/>
                <w:bCs/>
                <w:color w:val="000000"/>
              </w:rPr>
              <w:t xml:space="preserve">, </w:t>
            </w:r>
            <w:proofErr w:type="spellStart"/>
            <w:r w:rsidRPr="00D536B5">
              <w:rPr>
                <w:rFonts w:ascii="Times New Roman" w:hAnsi="Times New Roman" w:hint="eastAsia"/>
                <w:bCs/>
                <w:color w:val="000000"/>
              </w:rPr>
              <w:t>Угерской</w:t>
            </w:r>
            <w:proofErr w:type="spellEnd"/>
            <w:r w:rsidRPr="00D536B5">
              <w:rPr>
                <w:rFonts w:ascii="Times New Roman" w:hAnsi="Times New Roman"/>
                <w:bCs/>
                <w:color w:val="000000"/>
              </w:rPr>
              <w:t xml:space="preserve"> </w:t>
            </w:r>
            <w:r w:rsidRPr="00D536B5">
              <w:rPr>
                <w:rFonts w:ascii="Times New Roman" w:hAnsi="Times New Roman" w:hint="eastAsia"/>
                <w:bCs/>
                <w:color w:val="000000"/>
              </w:rPr>
              <w:t>на</w:t>
            </w:r>
            <w:r w:rsidRPr="00D536B5">
              <w:rPr>
                <w:rFonts w:ascii="Times New Roman" w:hAnsi="Times New Roman"/>
                <w:bCs/>
                <w:color w:val="000000"/>
              </w:rPr>
              <w:t xml:space="preserve"> 1989-1990 </w:t>
            </w:r>
            <w:r w:rsidRPr="00D536B5">
              <w:rPr>
                <w:rFonts w:ascii="Times New Roman" w:hAnsi="Times New Roman" w:hint="eastAsia"/>
                <w:bCs/>
                <w:color w:val="000000"/>
              </w:rPr>
              <w:t>гг</w:t>
            </w:r>
            <w:r w:rsidRPr="00D536B5">
              <w:rPr>
                <w:rFonts w:ascii="Times New Roman" w:hAnsi="Times New Roman"/>
                <w:bCs/>
                <w:color w:val="000000"/>
              </w:rPr>
              <w:t>.</w:t>
            </w:r>
          </w:p>
        </w:tc>
        <w:tc>
          <w:tcPr>
            <w:tcW w:w="1080" w:type="dxa"/>
          </w:tcPr>
          <w:p w14:paraId="232F1CA5" w14:textId="2A6FD8BC" w:rsidR="00B6635B" w:rsidRPr="00D536B5" w:rsidRDefault="00280A45">
            <w:pPr>
              <w:jc w:val="center"/>
              <w:rPr>
                <w:rFonts w:ascii="Times New Roman" w:hAnsi="Times New Roman"/>
                <w:lang w:val="ru-RU"/>
              </w:rPr>
            </w:pPr>
            <w:r w:rsidRPr="00D536B5">
              <w:rPr>
                <w:rFonts w:ascii="Times New Roman" w:hAnsi="Times New Roman"/>
                <w:lang w:val="ru-RU"/>
              </w:rPr>
              <w:t>1988</w:t>
            </w:r>
          </w:p>
        </w:tc>
        <w:tc>
          <w:tcPr>
            <w:tcW w:w="2880" w:type="dxa"/>
          </w:tcPr>
          <w:p w14:paraId="53AE96F8" w14:textId="014D1718" w:rsidR="00B6635B" w:rsidRPr="00D536B5" w:rsidRDefault="00902933">
            <w:pPr>
              <w:widowControl w:val="0"/>
              <w:autoSpaceDE w:val="0"/>
              <w:autoSpaceDN w:val="0"/>
              <w:adjustRightInd w:val="0"/>
              <w:rPr>
                <w:rFonts w:ascii="Times New Roman" w:hAnsi="Times New Roman"/>
                <w:lang w:val="ru-RU"/>
              </w:rPr>
            </w:pPr>
            <w:proofErr w:type="spellStart"/>
            <w:r w:rsidRPr="00D536B5">
              <w:rPr>
                <w:rFonts w:ascii="Times New Roman" w:hAnsi="Times New Roman" w:hint="eastAsia"/>
                <w:lang w:val="ru-RU"/>
              </w:rPr>
              <w:t>звіт</w:t>
            </w:r>
            <w:proofErr w:type="spellEnd"/>
            <w:r w:rsidRPr="00D536B5">
              <w:rPr>
                <w:rFonts w:ascii="Times New Roman" w:hAnsi="Times New Roman"/>
                <w:lang w:val="ru-RU"/>
              </w:rPr>
              <w:t xml:space="preserve"> </w:t>
            </w:r>
            <w:r w:rsidRPr="00D536B5">
              <w:rPr>
                <w:rFonts w:ascii="Times New Roman" w:hAnsi="Times New Roman" w:hint="eastAsia"/>
                <w:lang w:val="ru-RU"/>
              </w:rPr>
              <w:t>в</w:t>
            </w:r>
            <w:r w:rsidRPr="00D536B5">
              <w:rPr>
                <w:rFonts w:ascii="Times New Roman" w:hAnsi="Times New Roman"/>
                <w:lang w:val="ru-RU"/>
              </w:rPr>
              <w:t xml:space="preserve"> </w:t>
            </w:r>
            <w:proofErr w:type="spellStart"/>
            <w:r w:rsidRPr="00D536B5">
              <w:rPr>
                <w:rFonts w:ascii="Times New Roman" w:hAnsi="Times New Roman" w:hint="eastAsia"/>
                <w:lang w:val="ru-RU"/>
              </w:rPr>
              <w:t>двох</w:t>
            </w:r>
            <w:proofErr w:type="spellEnd"/>
            <w:r w:rsidRPr="00D536B5">
              <w:rPr>
                <w:rFonts w:ascii="Times New Roman" w:hAnsi="Times New Roman"/>
                <w:lang w:val="ru-RU"/>
              </w:rPr>
              <w:t xml:space="preserve"> </w:t>
            </w:r>
            <w:r w:rsidRPr="00D536B5">
              <w:rPr>
                <w:rFonts w:ascii="Times New Roman" w:hAnsi="Times New Roman" w:hint="eastAsia"/>
                <w:lang w:val="ru-RU"/>
              </w:rPr>
              <w:t>книгах</w:t>
            </w:r>
          </w:p>
        </w:tc>
        <w:tc>
          <w:tcPr>
            <w:tcW w:w="2125" w:type="dxa"/>
          </w:tcPr>
          <w:p w14:paraId="6EF25937" w14:textId="731BA90B" w:rsidR="00B6635B" w:rsidRPr="00D536B5" w:rsidRDefault="00902933">
            <w:pPr>
              <w:jc w:val="center"/>
              <w:rPr>
                <w:rFonts w:ascii="Times New Roman" w:hAnsi="Times New Roman"/>
              </w:rPr>
            </w:pPr>
            <w:r w:rsidRPr="00D536B5">
              <w:rPr>
                <w:rFonts w:ascii="Times New Roman" w:hAnsi="Times New Roman"/>
              </w:rPr>
              <w:t>Не таємно</w:t>
            </w:r>
          </w:p>
        </w:tc>
      </w:tr>
    </w:tbl>
    <w:p w14:paraId="77B1EF50" w14:textId="77777777" w:rsidR="00B6635B" w:rsidRPr="00D536B5" w:rsidRDefault="00C378F5" w:rsidP="001E6CFB">
      <w:pPr>
        <w:pStyle w:val="ae"/>
        <w:numPr>
          <w:ilvl w:val="0"/>
          <w:numId w:val="9"/>
        </w:numPr>
        <w:rPr>
          <w:rFonts w:ascii="Times New Roman" w:hAnsi="Times New Roman"/>
          <w:szCs w:val="26"/>
        </w:rPr>
      </w:pPr>
      <w:r w:rsidRPr="00D536B5">
        <w:rPr>
          <w:rFonts w:ascii="Times New Roman" w:hAnsi="Times New Roman"/>
          <w:szCs w:val="26"/>
        </w:rPr>
        <w:t>Копія оголошення про проведення конкурсу</w:t>
      </w:r>
    </w:p>
    <w:p w14:paraId="41AF6CFC" w14:textId="35DFF8E1" w:rsidR="001E4FA4" w:rsidRDefault="001E4FA4" w:rsidP="001E4FA4">
      <w:pPr>
        <w:pStyle w:val="a5"/>
        <w:ind w:left="720" w:firstLine="0"/>
        <w:rPr>
          <w:rFonts w:ascii="Times New Roman" w:hAnsi="Times New Roman"/>
          <w:sz w:val="28"/>
          <w:szCs w:val="28"/>
          <w:lang w:val="ru-RU"/>
        </w:rPr>
      </w:pPr>
      <w:proofErr w:type="spellStart"/>
      <w:r>
        <w:rPr>
          <w:rFonts w:ascii="Times New Roman" w:hAnsi="Times New Roman"/>
          <w:sz w:val="28"/>
          <w:szCs w:val="28"/>
          <w:lang w:val="ru-RU"/>
        </w:rPr>
        <w:t>Оголошення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опубліковано</w:t>
      </w:r>
      <w:proofErr w:type="spellEnd"/>
      <w:r>
        <w:rPr>
          <w:rFonts w:ascii="Times New Roman" w:hAnsi="Times New Roman"/>
          <w:sz w:val="28"/>
          <w:szCs w:val="28"/>
          <w:lang w:val="ru-RU"/>
        </w:rPr>
        <w:t xml:space="preserve"> у </w:t>
      </w:r>
      <w:proofErr w:type="spellStart"/>
      <w:r>
        <w:rPr>
          <w:rFonts w:ascii="Times New Roman" w:hAnsi="Times New Roman"/>
          <w:sz w:val="28"/>
          <w:szCs w:val="28"/>
          <w:lang w:val="ru-RU"/>
        </w:rPr>
        <w:t>газеті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Урядовий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курєр</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w:t>
      </w:r>
      <w:proofErr w:type="spellEnd"/>
      <w:r>
        <w:rPr>
          <w:rFonts w:ascii="Times New Roman" w:hAnsi="Times New Roman"/>
          <w:sz w:val="28"/>
          <w:szCs w:val="28"/>
          <w:lang w:val="ru-RU"/>
        </w:rPr>
        <w:t xml:space="preserve"> 4 вересня 2025 року № 181</w:t>
      </w:r>
      <w:r w:rsidR="00535548">
        <w:rPr>
          <w:rFonts w:ascii="Times New Roman" w:hAnsi="Times New Roman"/>
          <w:sz w:val="28"/>
          <w:szCs w:val="28"/>
          <w:lang w:val="ru-RU"/>
        </w:rPr>
        <w:t>, стор.13</w:t>
      </w:r>
      <w:r>
        <w:rPr>
          <w:rFonts w:ascii="Times New Roman" w:hAnsi="Times New Roman"/>
          <w:sz w:val="28"/>
          <w:szCs w:val="28"/>
          <w:lang w:val="ru-RU"/>
        </w:rPr>
        <w:t>.</w:t>
      </w:r>
    </w:p>
    <w:p w14:paraId="2A75C792" w14:textId="26953E7B" w:rsidR="001E4FA4" w:rsidRDefault="001E4FA4">
      <w:pPr>
        <w:rPr>
          <w:rFonts w:ascii="Times New Roman" w:hAnsi="Times New Roman"/>
          <w:sz w:val="28"/>
          <w:szCs w:val="28"/>
          <w:lang w:val="ru-RU"/>
        </w:rPr>
      </w:pPr>
      <w:r>
        <w:rPr>
          <w:rFonts w:ascii="Times New Roman" w:hAnsi="Times New Roman"/>
          <w:sz w:val="28"/>
          <w:szCs w:val="28"/>
          <w:lang w:val="ru-RU"/>
        </w:rPr>
        <w:br w:type="page"/>
      </w:r>
    </w:p>
    <w:p w14:paraId="0036D224" w14:textId="4C01C320" w:rsidR="00B6635B" w:rsidRPr="00D536B5" w:rsidRDefault="001E4FA4">
      <w:pPr>
        <w:pStyle w:val="a5"/>
        <w:ind w:left="720" w:firstLine="0"/>
        <w:rPr>
          <w:rFonts w:ascii="Times New Roman" w:hAnsi="Times New Roman"/>
          <w:b/>
          <w:szCs w:val="26"/>
        </w:rPr>
      </w:pPr>
      <w:r>
        <w:rPr>
          <w:rFonts w:ascii="Times New Roman" w:hAnsi="Times New Roman"/>
          <w:b/>
          <w:szCs w:val="26"/>
        </w:rPr>
        <w:object w:dxaOrig="8925" w:dyaOrig="12630" w14:anchorId="3218A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97.5pt;height:562.5pt" o:ole="">
            <v:imagedata r:id="rId16" o:title=""/>
          </v:shape>
          <o:OLEObject Type="Embed" ProgID="Acrobat.Document.DC" ShapeID="_x0000_i1041" DrawAspect="Content" ObjectID="_1818489783" r:id="rId17"/>
        </w:object>
      </w:r>
    </w:p>
    <w:sectPr w:rsidR="00B6635B" w:rsidRPr="00D536B5" w:rsidSect="001E4FA4">
      <w:pgSz w:w="16838" w:h="11906" w:orient="landscape" w:code="9"/>
      <w:pgMar w:top="567" w:right="1134" w:bottom="1701" w:left="1134" w:header="567" w:footer="567"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AAEAA" w14:textId="77777777" w:rsidR="00764BD0" w:rsidRDefault="00764BD0">
      <w:r>
        <w:separator/>
      </w:r>
    </w:p>
  </w:endnote>
  <w:endnote w:type="continuationSeparator" w:id="0">
    <w:p w14:paraId="290E5EC9" w14:textId="77777777" w:rsidR="00764BD0" w:rsidRDefault="00764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ntiqua">
    <w:altName w:val="Times New Roman"/>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151C1" w14:textId="77777777" w:rsidR="00B6635B" w:rsidRDefault="00C378F5">
    <w:pPr>
      <w:pStyle w:val="a3"/>
      <w:jc w:val="right"/>
    </w:pPr>
    <w:r>
      <w:fldChar w:fldCharType="begin"/>
    </w:r>
    <w:r>
      <w:instrText>PAGE   \* MERGEFORMAT</w:instrText>
    </w:r>
    <w:r>
      <w:fldChar w:fldCharType="separate"/>
    </w:r>
    <w:r>
      <w:rPr>
        <w:noProof/>
        <w:lang w:val="ru-RU"/>
      </w:rPr>
      <w:t>2</w:t>
    </w:r>
    <w:r>
      <w:fldChar w:fldCharType="end"/>
    </w:r>
  </w:p>
  <w:p w14:paraId="706A0AB7" w14:textId="77777777" w:rsidR="00B6635B" w:rsidRDefault="00B6635B">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AA2A" w14:textId="77777777" w:rsidR="00B6635B" w:rsidRDefault="00B6635B">
    <w:pPr>
      <w:pStyle w:val="a3"/>
      <w:jc w:val="right"/>
    </w:pPr>
  </w:p>
  <w:p w14:paraId="078915C8" w14:textId="77777777" w:rsidR="00B6635B" w:rsidRDefault="00B6635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5AF1C" w14:textId="77777777" w:rsidR="00764BD0" w:rsidRDefault="00764BD0">
      <w:r>
        <w:separator/>
      </w:r>
    </w:p>
  </w:footnote>
  <w:footnote w:type="continuationSeparator" w:id="0">
    <w:p w14:paraId="100007C4" w14:textId="77777777" w:rsidR="00764BD0" w:rsidRDefault="00764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FC495" w14:textId="77777777" w:rsidR="00B6635B" w:rsidRDefault="00C378F5">
    <w:pPr>
      <w:framePr w:wrap="around" w:vAnchor="text" w:hAnchor="margin" w:xAlign="center" w:y="1"/>
    </w:pPr>
    <w:r>
      <w:fldChar w:fldCharType="begin"/>
    </w:r>
    <w:r>
      <w:instrText xml:space="preserve">PAGE  </w:instrText>
    </w:r>
    <w:r>
      <w:fldChar w:fldCharType="separate"/>
    </w:r>
    <w:r>
      <w:rPr>
        <w:noProof/>
      </w:rPr>
      <w:t>1</w:t>
    </w:r>
    <w:r>
      <w:fldChar w:fldCharType="end"/>
    </w:r>
  </w:p>
  <w:p w14:paraId="09B563EB" w14:textId="77777777" w:rsidR="00B6635B" w:rsidRDefault="00B663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163FD"/>
    <w:multiLevelType w:val="multilevel"/>
    <w:tmpl w:val="67D23A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FC163A"/>
    <w:multiLevelType w:val="multilevel"/>
    <w:tmpl w:val="6ADE47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AF32029"/>
    <w:multiLevelType w:val="hybridMultilevel"/>
    <w:tmpl w:val="72A0C480"/>
    <w:lvl w:ilvl="0" w:tplc="382C47CA">
      <w:start w:val="8"/>
      <w:numFmt w:val="bullet"/>
      <w:lvlText w:val="-"/>
      <w:lvlJc w:val="left"/>
      <w:pPr>
        <w:ind w:left="720" w:hanging="360"/>
      </w:pPr>
      <w:rPr>
        <w:rFonts w:ascii="Antiqua" w:eastAsia="Times New Roman" w:hAnsi="Antiqu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540A33"/>
    <w:multiLevelType w:val="multilevel"/>
    <w:tmpl w:val="6ADE47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1602855"/>
    <w:multiLevelType w:val="multilevel"/>
    <w:tmpl w:val="1E28484A"/>
    <w:lvl w:ilvl="0">
      <w:start w:val="8"/>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40B6946"/>
    <w:multiLevelType w:val="hybridMultilevel"/>
    <w:tmpl w:val="1AAA6A6A"/>
    <w:lvl w:ilvl="0" w:tplc="D51E5DF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F4D4920"/>
    <w:multiLevelType w:val="hybridMultilevel"/>
    <w:tmpl w:val="1DC6A8F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15:restartNumberingAfterBreak="0">
    <w:nsid w:val="7CE82B73"/>
    <w:multiLevelType w:val="multilevel"/>
    <w:tmpl w:val="67D23A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134756859">
    <w:abstractNumId w:val="2"/>
  </w:num>
  <w:num w:numId="2" w16cid:durableId="492574183">
    <w:abstractNumId w:val="0"/>
  </w:num>
  <w:num w:numId="3" w16cid:durableId="2123064335">
    <w:abstractNumId w:val="1"/>
  </w:num>
  <w:num w:numId="4" w16cid:durableId="1398939586">
    <w:abstractNumId w:val="3"/>
  </w:num>
  <w:num w:numId="5" w16cid:durableId="15459495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2506788">
    <w:abstractNumId w:val="4"/>
  </w:num>
  <w:num w:numId="7" w16cid:durableId="1226449072">
    <w:abstractNumId w:val="5"/>
  </w:num>
  <w:num w:numId="8" w16cid:durableId="1341200392">
    <w:abstractNumId w:val="6"/>
  </w:num>
  <w:num w:numId="9" w16cid:durableId="3476782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epHandle" w:val="262696"/>
  </w:docVars>
  <w:rsids>
    <w:rsidRoot w:val="00B6635B"/>
    <w:rsid w:val="00012418"/>
    <w:rsid w:val="00026619"/>
    <w:rsid w:val="00045F45"/>
    <w:rsid w:val="00052FEB"/>
    <w:rsid w:val="00065FBE"/>
    <w:rsid w:val="000B79DB"/>
    <w:rsid w:val="000D238D"/>
    <w:rsid w:val="000F0505"/>
    <w:rsid w:val="001310DE"/>
    <w:rsid w:val="00173E5D"/>
    <w:rsid w:val="001765C8"/>
    <w:rsid w:val="00196EE4"/>
    <w:rsid w:val="001A51EA"/>
    <w:rsid w:val="001E4FA4"/>
    <w:rsid w:val="001E6CFB"/>
    <w:rsid w:val="00244F76"/>
    <w:rsid w:val="00265D56"/>
    <w:rsid w:val="00274329"/>
    <w:rsid w:val="00280A45"/>
    <w:rsid w:val="002844CC"/>
    <w:rsid w:val="002D278E"/>
    <w:rsid w:val="00396F96"/>
    <w:rsid w:val="003C66C4"/>
    <w:rsid w:val="003F2084"/>
    <w:rsid w:val="004C7207"/>
    <w:rsid w:val="004D3213"/>
    <w:rsid w:val="00510B62"/>
    <w:rsid w:val="00535548"/>
    <w:rsid w:val="00551401"/>
    <w:rsid w:val="00580DB0"/>
    <w:rsid w:val="005C0456"/>
    <w:rsid w:val="005E3310"/>
    <w:rsid w:val="005E37CE"/>
    <w:rsid w:val="005F145A"/>
    <w:rsid w:val="0064516C"/>
    <w:rsid w:val="00670E5D"/>
    <w:rsid w:val="006D5D8F"/>
    <w:rsid w:val="00705AC1"/>
    <w:rsid w:val="00755181"/>
    <w:rsid w:val="00764BD0"/>
    <w:rsid w:val="007F18AA"/>
    <w:rsid w:val="0080569D"/>
    <w:rsid w:val="00805E06"/>
    <w:rsid w:val="00835A87"/>
    <w:rsid w:val="00836916"/>
    <w:rsid w:val="008379C2"/>
    <w:rsid w:val="00844594"/>
    <w:rsid w:val="008D0138"/>
    <w:rsid w:val="008E2501"/>
    <w:rsid w:val="008F51E2"/>
    <w:rsid w:val="00902933"/>
    <w:rsid w:val="009529A6"/>
    <w:rsid w:val="00984097"/>
    <w:rsid w:val="00987A42"/>
    <w:rsid w:val="009958D3"/>
    <w:rsid w:val="00995CC1"/>
    <w:rsid w:val="009B1271"/>
    <w:rsid w:val="009B45F0"/>
    <w:rsid w:val="009C3381"/>
    <w:rsid w:val="00A515F0"/>
    <w:rsid w:val="00A7229E"/>
    <w:rsid w:val="00AA6F01"/>
    <w:rsid w:val="00AB3F6A"/>
    <w:rsid w:val="00AB6818"/>
    <w:rsid w:val="00AE37F1"/>
    <w:rsid w:val="00B6635B"/>
    <w:rsid w:val="00B90B77"/>
    <w:rsid w:val="00BB64F6"/>
    <w:rsid w:val="00C025A0"/>
    <w:rsid w:val="00C378F5"/>
    <w:rsid w:val="00C413F8"/>
    <w:rsid w:val="00C46E5C"/>
    <w:rsid w:val="00C63C35"/>
    <w:rsid w:val="00CE5CD3"/>
    <w:rsid w:val="00D07B97"/>
    <w:rsid w:val="00D1512C"/>
    <w:rsid w:val="00D536B5"/>
    <w:rsid w:val="00D6264A"/>
    <w:rsid w:val="00DB7515"/>
    <w:rsid w:val="00DC7723"/>
    <w:rsid w:val="00DD2E54"/>
    <w:rsid w:val="00DF0867"/>
    <w:rsid w:val="00E039C7"/>
    <w:rsid w:val="00E11D30"/>
    <w:rsid w:val="00E13B9B"/>
    <w:rsid w:val="00E173A2"/>
    <w:rsid w:val="00E80D89"/>
    <w:rsid w:val="00EB2718"/>
    <w:rsid w:val="00ED6911"/>
    <w:rsid w:val="00EE6538"/>
    <w:rsid w:val="00EF6A33"/>
    <w:rsid w:val="00F52232"/>
    <w:rsid w:val="00F73083"/>
    <w:rsid w:val="00FA3F19"/>
    <w:rsid w:val="00FC5503"/>
    <w:rsid w:val="00FE4B78"/>
    <w:rsid w:val="00FF1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2027FE"/>
  <w15:chartTrackingRefBased/>
  <w15:docId w15:val="{55C35070-AECD-D044-8BC7-D143FADF5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ntiqua" w:hAnsi="Antiqua"/>
      <w:sz w:val="26"/>
      <w:lang w:val="uk-UA"/>
    </w:rPr>
  </w:style>
  <w:style w:type="paragraph" w:styleId="1">
    <w:name w:val="heading 1"/>
    <w:basedOn w:val="a"/>
    <w:next w:val="a"/>
    <w:link w:val="10"/>
    <w:qFormat/>
    <w:pPr>
      <w:keepNext/>
      <w:spacing w:before="240"/>
      <w:ind w:left="567"/>
      <w:outlineLvl w:val="0"/>
    </w:pPr>
    <w:rPr>
      <w:b/>
      <w:smallCaps/>
      <w:sz w:val="28"/>
      <w:lang w:val="x-none"/>
    </w:rPr>
  </w:style>
  <w:style w:type="paragraph" w:styleId="2">
    <w:name w:val="heading 2"/>
    <w:basedOn w:val="a"/>
    <w:next w:val="a"/>
    <w:link w:val="20"/>
    <w:qFormat/>
    <w:pPr>
      <w:keepNext/>
      <w:spacing w:before="120"/>
      <w:ind w:left="567"/>
      <w:outlineLvl w:val="1"/>
    </w:pPr>
    <w:rPr>
      <w:b/>
      <w:lang w:val="x-none"/>
    </w:rPr>
  </w:style>
  <w:style w:type="paragraph" w:styleId="3">
    <w:name w:val="heading 3"/>
    <w:basedOn w:val="a"/>
    <w:next w:val="a"/>
    <w:link w:val="30"/>
    <w:qFormat/>
    <w:pPr>
      <w:keepNext/>
      <w:spacing w:before="120"/>
      <w:ind w:left="567"/>
      <w:outlineLvl w:val="2"/>
    </w:pPr>
    <w:rPr>
      <w:b/>
      <w:i/>
      <w:lang w:val="x-none"/>
    </w:rPr>
  </w:style>
  <w:style w:type="paragraph" w:styleId="4">
    <w:name w:val="heading 4"/>
    <w:basedOn w:val="a"/>
    <w:next w:val="a"/>
    <w:link w:val="40"/>
    <w:qFormat/>
    <w:pPr>
      <w:keepNext/>
      <w:spacing w:before="120"/>
      <w:ind w:left="567"/>
      <w:outlineLvl w:val="3"/>
    </w:pPr>
    <w:rPr>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pPr>
    <w:rPr>
      <w:lang w:val="x-none"/>
    </w:rPr>
  </w:style>
  <w:style w:type="paragraph" w:customStyle="1" w:styleId="a5">
    <w:name w:val="Нормальний текст"/>
    <w:basedOn w:val="a"/>
    <w:pPr>
      <w:spacing w:before="120"/>
      <w:ind w:firstLine="567"/>
    </w:pPr>
  </w:style>
  <w:style w:type="paragraph" w:customStyle="1" w:styleId="a6">
    <w:name w:val="Шапка документу"/>
    <w:basedOn w:val="a"/>
    <w:pPr>
      <w:keepNext/>
      <w:keepLines/>
      <w:spacing w:after="240"/>
      <w:ind w:left="4536"/>
      <w:jc w:val="center"/>
    </w:pPr>
  </w:style>
  <w:style w:type="paragraph" w:styleId="a7">
    <w:name w:val="header"/>
    <w:basedOn w:val="a"/>
    <w:link w:val="a8"/>
    <w:pPr>
      <w:tabs>
        <w:tab w:val="center" w:pos="4153"/>
        <w:tab w:val="right" w:pos="8306"/>
      </w:tabs>
    </w:pPr>
    <w:rPr>
      <w:lang w:val="x-none"/>
    </w:rPr>
  </w:style>
  <w:style w:type="paragraph" w:customStyle="1" w:styleId="11">
    <w:name w:val="Підпис1"/>
    <w:basedOn w:val="a"/>
    <w:pPr>
      <w:keepLines/>
      <w:tabs>
        <w:tab w:val="center" w:pos="2268"/>
        <w:tab w:val="left" w:pos="6804"/>
      </w:tabs>
      <w:spacing w:before="360"/>
    </w:pPr>
    <w:rPr>
      <w:b/>
      <w:position w:val="-48"/>
    </w:rPr>
  </w:style>
  <w:style w:type="paragraph" w:customStyle="1" w:styleId="a9">
    <w:name w:val="Глава документу"/>
    <w:basedOn w:val="a"/>
    <w:next w:val="a"/>
    <w:pPr>
      <w:keepNext/>
      <w:keepLines/>
      <w:spacing w:before="120" w:after="120"/>
      <w:jc w:val="center"/>
    </w:pPr>
  </w:style>
  <w:style w:type="paragraph" w:customStyle="1" w:styleId="aa">
    <w:name w:val="Герб"/>
    <w:basedOn w:val="a"/>
    <w:pPr>
      <w:keepNext/>
      <w:keepLines/>
      <w:jc w:val="center"/>
    </w:pPr>
    <w:rPr>
      <w:sz w:val="144"/>
      <w:lang w:val="en-US"/>
    </w:rPr>
  </w:style>
  <w:style w:type="paragraph" w:customStyle="1" w:styleId="ab">
    <w:name w:val="Установа"/>
    <w:basedOn w:val="a"/>
    <w:pPr>
      <w:keepNext/>
      <w:keepLines/>
      <w:spacing w:before="120"/>
      <w:jc w:val="center"/>
    </w:pPr>
    <w:rPr>
      <w:b/>
      <w:sz w:val="40"/>
    </w:rPr>
  </w:style>
  <w:style w:type="paragraph" w:customStyle="1" w:styleId="ac">
    <w:name w:val="Вид документа"/>
    <w:basedOn w:val="ab"/>
    <w:next w:val="a"/>
    <w:pPr>
      <w:spacing w:before="360" w:after="240"/>
    </w:pPr>
    <w:rPr>
      <w:spacing w:val="20"/>
      <w:sz w:val="26"/>
    </w:rPr>
  </w:style>
  <w:style w:type="paragraph" w:customStyle="1" w:styleId="ad">
    <w:name w:val="Час та місце"/>
    <w:basedOn w:val="a"/>
    <w:pPr>
      <w:keepNext/>
      <w:keepLines/>
      <w:spacing w:before="120" w:after="240"/>
      <w:jc w:val="center"/>
    </w:pPr>
  </w:style>
  <w:style w:type="paragraph" w:customStyle="1" w:styleId="ae">
    <w:name w:val="Назва документа"/>
    <w:basedOn w:val="a"/>
    <w:next w:val="a5"/>
    <w:pPr>
      <w:keepNext/>
      <w:keepLines/>
      <w:spacing w:before="240" w:after="240"/>
      <w:jc w:val="center"/>
    </w:pPr>
    <w:rPr>
      <w:b/>
    </w:rPr>
  </w:style>
  <w:style w:type="paragraph" w:customStyle="1" w:styleId="NormalText">
    <w:name w:val="Normal Text"/>
    <w:basedOn w:val="a"/>
    <w:pPr>
      <w:ind w:firstLine="567"/>
      <w:jc w:val="both"/>
    </w:pPr>
  </w:style>
  <w:style w:type="paragraph" w:customStyle="1" w:styleId="ShapkaDocumentu">
    <w:name w:val="Shapka Documentu"/>
    <w:basedOn w:val="NormalText"/>
    <w:pPr>
      <w:keepNext/>
      <w:keepLines/>
      <w:spacing w:after="240"/>
      <w:ind w:left="3969" w:firstLine="0"/>
      <w:jc w:val="center"/>
    </w:pPr>
  </w:style>
  <w:style w:type="character" w:customStyle="1" w:styleId="10">
    <w:name w:val="Заголовок 1 Знак"/>
    <w:link w:val="1"/>
    <w:rPr>
      <w:rFonts w:ascii="Antiqua" w:hAnsi="Antiqua"/>
      <w:b/>
      <w:smallCaps/>
      <w:sz w:val="28"/>
      <w:lang w:eastAsia="ru-RU"/>
    </w:rPr>
  </w:style>
  <w:style w:type="character" w:customStyle="1" w:styleId="20">
    <w:name w:val="Заголовок 2 Знак"/>
    <w:link w:val="2"/>
    <w:rPr>
      <w:rFonts w:ascii="Antiqua" w:hAnsi="Antiqua"/>
      <w:b/>
      <w:sz w:val="26"/>
      <w:lang w:eastAsia="ru-RU"/>
    </w:rPr>
  </w:style>
  <w:style w:type="character" w:customStyle="1" w:styleId="30">
    <w:name w:val="Заголовок 3 Знак"/>
    <w:link w:val="3"/>
    <w:rPr>
      <w:rFonts w:ascii="Antiqua" w:hAnsi="Antiqua"/>
      <w:b/>
      <w:i/>
      <w:sz w:val="26"/>
      <w:lang w:eastAsia="ru-RU"/>
    </w:rPr>
  </w:style>
  <w:style w:type="character" w:customStyle="1" w:styleId="40">
    <w:name w:val="Заголовок 4 Знак"/>
    <w:link w:val="4"/>
    <w:rPr>
      <w:rFonts w:ascii="Antiqua" w:hAnsi="Antiqua"/>
      <w:sz w:val="26"/>
      <w:lang w:eastAsia="ru-RU"/>
    </w:rPr>
  </w:style>
  <w:style w:type="character" w:customStyle="1" w:styleId="a8">
    <w:name w:val="Верхній колонтитул Знак"/>
    <w:link w:val="a7"/>
    <w:rPr>
      <w:rFonts w:ascii="Antiqua" w:hAnsi="Antiqua"/>
      <w:sz w:val="26"/>
      <w:lang w:eastAsia="ru-RU"/>
    </w:rPr>
  </w:style>
  <w:style w:type="character" w:customStyle="1" w:styleId="a4">
    <w:name w:val="Нижній колонтитул Знак"/>
    <w:link w:val="a3"/>
    <w:uiPriority w:val="99"/>
    <w:rPr>
      <w:rFonts w:ascii="Antiqua" w:hAnsi="Antiqua"/>
      <w:sz w:val="26"/>
      <w:lang w:eastAsia="ru-RU"/>
    </w:rPr>
  </w:style>
  <w:style w:type="character" w:customStyle="1" w:styleId="21">
    <w:name w:val="Основной текст (2)_"/>
    <w:link w:val="22"/>
    <w:locked/>
    <w:rPr>
      <w:shd w:val="clear" w:color="auto" w:fill="FFFFFF"/>
    </w:rPr>
  </w:style>
  <w:style w:type="paragraph" w:customStyle="1" w:styleId="22">
    <w:name w:val="Основной текст (2)"/>
    <w:basedOn w:val="a"/>
    <w:link w:val="21"/>
    <w:pPr>
      <w:widowControl w:val="0"/>
      <w:shd w:val="clear" w:color="auto" w:fill="FFFFFF"/>
    </w:pPr>
    <w:rPr>
      <w:rFonts w:ascii="Times New Roman" w:hAnsi="Times New Roman"/>
      <w:sz w:val="20"/>
      <w:lang w:val="x-none" w:eastAsia="x-none"/>
    </w:rPr>
  </w:style>
  <w:style w:type="character" w:customStyle="1" w:styleId="af">
    <w:name w:val="Подпись к таблице_"/>
    <w:link w:val="af0"/>
    <w:locked/>
    <w:rPr>
      <w:sz w:val="26"/>
      <w:szCs w:val="26"/>
      <w:shd w:val="clear" w:color="auto" w:fill="FFFFFF"/>
    </w:rPr>
  </w:style>
  <w:style w:type="paragraph" w:customStyle="1" w:styleId="af0">
    <w:name w:val="Подпись к таблице"/>
    <w:basedOn w:val="a"/>
    <w:link w:val="af"/>
    <w:pPr>
      <w:widowControl w:val="0"/>
      <w:shd w:val="clear" w:color="auto" w:fill="FFFFFF"/>
      <w:spacing w:line="0" w:lineRule="atLeast"/>
    </w:pPr>
    <w:rPr>
      <w:rFonts w:ascii="Times New Roman" w:hAnsi="Times New Roman"/>
      <w:szCs w:val="26"/>
      <w:lang w:val="x-none" w:eastAsia="x-none"/>
    </w:rPr>
  </w:style>
  <w:style w:type="character" w:customStyle="1" w:styleId="213pt">
    <w:name w:val="Основной текст (2) + 13 pt"/>
    <w:rPr>
      <w:rFonts w:ascii="Times New Roman" w:eastAsia="Times New Roman" w:hAnsi="Times New Roman" w:cs="Times New Roman" w:hint="default"/>
      <w:color w:val="000000"/>
      <w:spacing w:val="0"/>
      <w:w w:val="100"/>
      <w:position w:val="0"/>
      <w:sz w:val="26"/>
      <w:szCs w:val="26"/>
      <w:shd w:val="clear" w:color="auto" w:fill="FFFFFF"/>
      <w:lang w:val="uk-UA" w:eastAsia="uk-UA" w:bidi="uk-UA"/>
    </w:rPr>
  </w:style>
  <w:style w:type="character" w:customStyle="1" w:styleId="28">
    <w:name w:val="Основной текст (2) + 8"/>
    <w:aliases w:val="5 pt,Интервал 1 pt"/>
    <w:rPr>
      <w:rFonts w:ascii="Times New Roman" w:eastAsia="Times New Roman" w:hAnsi="Times New Roman" w:cs="Times New Roman" w:hint="default"/>
      <w:color w:val="000000"/>
      <w:spacing w:val="20"/>
      <w:w w:val="100"/>
      <w:position w:val="0"/>
      <w:sz w:val="17"/>
      <w:szCs w:val="17"/>
      <w:shd w:val="clear" w:color="auto" w:fill="FFFFFF"/>
      <w:lang w:val="uk-UA" w:eastAsia="uk-UA" w:bidi="uk-UA"/>
    </w:rPr>
  </w:style>
  <w:style w:type="paragraph" w:styleId="af1">
    <w:name w:val="Normal (Web)"/>
    <w:basedOn w:val="a"/>
    <w:uiPriority w:val="99"/>
    <w:semiHidden/>
    <w:unhideWhenUsed/>
    <w:pPr>
      <w:spacing w:before="100" w:beforeAutospacing="1" w:after="100" w:afterAutospacing="1"/>
    </w:pPr>
    <w:rPr>
      <w:rFonts w:ascii="Times New Roman" w:hAnsi="Times New Roman"/>
      <w:sz w:val="24"/>
      <w:szCs w:val="24"/>
      <w:lang w:val="ru-RU"/>
    </w:rPr>
  </w:style>
  <w:style w:type="table" w:styleId="af2">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link w:val="af4"/>
    <w:uiPriority w:val="34"/>
    <w:qFormat/>
    <w:pPr>
      <w:ind w:left="708"/>
    </w:pPr>
  </w:style>
  <w:style w:type="character" w:styleId="af5">
    <w:name w:val="annotation reference"/>
    <w:uiPriority w:val="99"/>
    <w:semiHidden/>
    <w:unhideWhenUsed/>
    <w:rPr>
      <w:sz w:val="16"/>
      <w:szCs w:val="16"/>
    </w:rPr>
  </w:style>
  <w:style w:type="paragraph" w:styleId="af6">
    <w:name w:val="annotation text"/>
    <w:basedOn w:val="a"/>
    <w:link w:val="af7"/>
    <w:uiPriority w:val="99"/>
    <w:semiHidden/>
    <w:unhideWhenUsed/>
    <w:rPr>
      <w:sz w:val="20"/>
    </w:rPr>
  </w:style>
  <w:style w:type="character" w:customStyle="1" w:styleId="af7">
    <w:name w:val="Текст примітки Знак"/>
    <w:link w:val="af6"/>
    <w:uiPriority w:val="99"/>
    <w:semiHidden/>
    <w:rPr>
      <w:rFonts w:ascii="Antiqua" w:hAnsi="Antiqua"/>
      <w:lang w:val="uk-UA"/>
    </w:rPr>
  </w:style>
  <w:style w:type="paragraph" w:styleId="af8">
    <w:name w:val="annotation subject"/>
    <w:basedOn w:val="af6"/>
    <w:next w:val="af6"/>
    <w:link w:val="af9"/>
    <w:uiPriority w:val="99"/>
    <w:semiHidden/>
    <w:unhideWhenUsed/>
    <w:rPr>
      <w:b/>
      <w:bCs/>
    </w:rPr>
  </w:style>
  <w:style w:type="character" w:customStyle="1" w:styleId="af9">
    <w:name w:val="Тема примітки Знак"/>
    <w:link w:val="af8"/>
    <w:uiPriority w:val="99"/>
    <w:semiHidden/>
    <w:rPr>
      <w:rFonts w:ascii="Antiqua" w:hAnsi="Antiqua"/>
      <w:b/>
      <w:bCs/>
      <w:lang w:val="uk-UA"/>
    </w:rPr>
  </w:style>
  <w:style w:type="paragraph" w:styleId="afa">
    <w:name w:val="Balloon Text"/>
    <w:basedOn w:val="a"/>
    <w:link w:val="afb"/>
    <w:unhideWhenUsed/>
    <w:rPr>
      <w:rFonts w:ascii="Segoe UI" w:hAnsi="Segoe UI" w:cs="Segoe UI"/>
      <w:sz w:val="18"/>
      <w:szCs w:val="18"/>
    </w:rPr>
  </w:style>
  <w:style w:type="character" w:customStyle="1" w:styleId="afb">
    <w:name w:val="Текст у виносці Знак"/>
    <w:link w:val="afa"/>
    <w:rPr>
      <w:rFonts w:ascii="Segoe UI" w:hAnsi="Segoe UI" w:cs="Segoe UI"/>
      <w:sz w:val="18"/>
      <w:szCs w:val="18"/>
      <w:lang w:val="uk-UA"/>
    </w:rPr>
  </w:style>
  <w:style w:type="paragraph" w:customStyle="1" w:styleId="rvps14">
    <w:name w:val="rvps14"/>
    <w:basedOn w:val="a"/>
    <w:pPr>
      <w:spacing w:before="100" w:beforeAutospacing="1" w:after="100" w:afterAutospacing="1"/>
    </w:pPr>
    <w:rPr>
      <w:rFonts w:ascii="Times New Roman" w:hAnsi="Times New Roman"/>
      <w:sz w:val="24"/>
      <w:szCs w:val="24"/>
      <w:lang w:val="ru-RU"/>
    </w:rPr>
  </w:style>
  <w:style w:type="paragraph" w:customStyle="1" w:styleId="rvps12">
    <w:name w:val="rvps12"/>
    <w:basedOn w:val="a"/>
    <w:pPr>
      <w:spacing w:before="100" w:beforeAutospacing="1" w:after="100" w:afterAutospacing="1"/>
    </w:pPr>
    <w:rPr>
      <w:rFonts w:ascii="Times New Roman" w:hAnsi="Times New Roman"/>
      <w:sz w:val="24"/>
      <w:szCs w:val="24"/>
      <w:lang w:val="ru-RU"/>
    </w:rPr>
  </w:style>
  <w:style w:type="paragraph" w:customStyle="1" w:styleId="Style2">
    <w:name w:val="Style2"/>
    <w:basedOn w:val="a"/>
    <w:pPr>
      <w:widowControl w:val="0"/>
      <w:autoSpaceDE w:val="0"/>
      <w:autoSpaceDN w:val="0"/>
      <w:adjustRightInd w:val="0"/>
      <w:spacing w:line="328" w:lineRule="exact"/>
      <w:ind w:firstLine="720"/>
      <w:jc w:val="both"/>
    </w:pPr>
    <w:rPr>
      <w:rFonts w:ascii="Times New Roman" w:hAnsi="Times New Roman"/>
      <w:sz w:val="24"/>
      <w:szCs w:val="24"/>
      <w:lang w:val="ru-RU"/>
    </w:rPr>
  </w:style>
  <w:style w:type="character" w:customStyle="1" w:styleId="FontStyle13">
    <w:name w:val="Font Style13"/>
    <w:rPr>
      <w:rFonts w:ascii="Times New Roman" w:hAnsi="Times New Roman" w:cs="Times New Roman"/>
      <w:sz w:val="26"/>
      <w:szCs w:val="26"/>
    </w:rPr>
  </w:style>
  <w:style w:type="paragraph" w:customStyle="1" w:styleId="rvps2">
    <w:name w:val="rvps2"/>
    <w:basedOn w:val="a"/>
    <w:pPr>
      <w:spacing w:before="100" w:beforeAutospacing="1" w:after="100" w:afterAutospacing="1"/>
    </w:pPr>
    <w:rPr>
      <w:rFonts w:ascii="Times New Roman" w:hAnsi="Times New Roman"/>
      <w:sz w:val="24"/>
      <w:szCs w:val="24"/>
      <w:lang w:val="ru-RU"/>
    </w:rPr>
  </w:style>
  <w:style w:type="character" w:customStyle="1" w:styleId="FontStyle23">
    <w:name w:val="Font Style23"/>
    <w:basedOn w:val="a0"/>
    <w:rPr>
      <w:rFonts w:ascii="Times New Roman" w:hAnsi="Times New Roman" w:cs="Times New Roman"/>
      <w:sz w:val="22"/>
      <w:szCs w:val="22"/>
    </w:rPr>
  </w:style>
  <w:style w:type="character" w:styleId="afc">
    <w:name w:val="page number"/>
    <w:basedOn w:val="a0"/>
  </w:style>
  <w:style w:type="paragraph" w:customStyle="1" w:styleId="rvps17">
    <w:name w:val="rvps17"/>
    <w:basedOn w:val="a"/>
    <w:pPr>
      <w:spacing w:before="100" w:beforeAutospacing="1" w:after="100" w:afterAutospacing="1"/>
    </w:pPr>
    <w:rPr>
      <w:rFonts w:ascii="Times New Roman" w:hAnsi="Times New Roman"/>
      <w:sz w:val="24"/>
      <w:szCs w:val="24"/>
      <w:lang w:eastAsia="en-US"/>
    </w:rPr>
  </w:style>
  <w:style w:type="paragraph" w:styleId="31">
    <w:name w:val="Body Text Indent 3"/>
    <w:basedOn w:val="a"/>
    <w:link w:val="32"/>
    <w:semiHidden/>
    <w:unhideWhenUsed/>
    <w:pPr>
      <w:ind w:firstLine="720"/>
      <w:jc w:val="both"/>
    </w:pPr>
    <w:rPr>
      <w:rFonts w:ascii="Times New Roman" w:hAnsi="Times New Roman"/>
      <w:sz w:val="28"/>
      <w:szCs w:val="28"/>
    </w:rPr>
  </w:style>
  <w:style w:type="character" w:customStyle="1" w:styleId="32">
    <w:name w:val="Основний текст з відступом 3 Знак"/>
    <w:basedOn w:val="a0"/>
    <w:link w:val="31"/>
    <w:semiHidden/>
    <w:rPr>
      <w:sz w:val="28"/>
      <w:szCs w:val="28"/>
      <w:lang w:val="uk-UA"/>
    </w:rPr>
  </w:style>
  <w:style w:type="character" w:customStyle="1" w:styleId="FontStyle16">
    <w:name w:val="Font Style16"/>
    <w:basedOn w:val="a0"/>
    <w:rPr>
      <w:rFonts w:ascii="Times New Roman" w:hAnsi="Times New Roman" w:cs="Times New Roman" w:hint="default"/>
      <w:sz w:val="26"/>
      <w:szCs w:val="26"/>
    </w:rPr>
  </w:style>
  <w:style w:type="character" w:customStyle="1" w:styleId="FontStyle15">
    <w:name w:val="Font Style15"/>
    <w:basedOn w:val="a0"/>
    <w:rPr>
      <w:rFonts w:ascii="Times New Roman" w:hAnsi="Times New Roman" w:cs="Times New Roman" w:hint="default"/>
      <w:sz w:val="24"/>
      <w:szCs w:val="24"/>
    </w:rPr>
  </w:style>
  <w:style w:type="character" w:customStyle="1" w:styleId="af4">
    <w:name w:val="Абзац списку Знак"/>
    <w:basedOn w:val="a0"/>
    <w:link w:val="af3"/>
    <w:uiPriority w:val="34"/>
    <w:rsid w:val="00065FBE"/>
    <w:rPr>
      <w:rFonts w:ascii="Antiqua" w:hAnsi="Antiqua"/>
      <w:sz w:val="26"/>
      <w:lang w:val="uk-UA"/>
    </w:rPr>
  </w:style>
  <w:style w:type="paragraph" w:styleId="afd">
    <w:name w:val="Revision"/>
    <w:hidden/>
    <w:uiPriority w:val="99"/>
    <w:semiHidden/>
    <w:rsid w:val="00E173A2"/>
    <w:rPr>
      <w:rFonts w:ascii="Antiqua" w:hAnsi="Antiqua"/>
      <w:sz w:val="2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06640">
      <w:bodyDiv w:val="1"/>
      <w:marLeft w:val="0"/>
      <w:marRight w:val="0"/>
      <w:marTop w:val="0"/>
      <w:marBottom w:val="0"/>
      <w:divBdr>
        <w:top w:val="none" w:sz="0" w:space="0" w:color="auto"/>
        <w:left w:val="none" w:sz="0" w:space="0" w:color="auto"/>
        <w:bottom w:val="none" w:sz="0" w:space="0" w:color="auto"/>
        <w:right w:val="none" w:sz="0" w:space="0" w:color="auto"/>
      </w:divBdr>
    </w:div>
    <w:div w:id="458106226">
      <w:bodyDiv w:val="1"/>
      <w:marLeft w:val="0"/>
      <w:marRight w:val="0"/>
      <w:marTop w:val="0"/>
      <w:marBottom w:val="0"/>
      <w:divBdr>
        <w:top w:val="none" w:sz="0" w:space="0" w:color="auto"/>
        <w:left w:val="none" w:sz="0" w:space="0" w:color="auto"/>
        <w:bottom w:val="none" w:sz="0" w:space="0" w:color="auto"/>
        <w:right w:val="none" w:sz="0" w:space="0" w:color="auto"/>
      </w:divBdr>
    </w:div>
    <w:div w:id="1010333898">
      <w:bodyDiv w:val="1"/>
      <w:marLeft w:val="0"/>
      <w:marRight w:val="0"/>
      <w:marTop w:val="0"/>
      <w:marBottom w:val="0"/>
      <w:divBdr>
        <w:top w:val="none" w:sz="0" w:space="0" w:color="auto"/>
        <w:left w:val="none" w:sz="0" w:space="0" w:color="auto"/>
        <w:bottom w:val="none" w:sz="0" w:space="0" w:color="auto"/>
        <w:right w:val="none" w:sz="0" w:space="0" w:color="auto"/>
      </w:divBdr>
    </w:div>
    <w:div w:id="1088770971">
      <w:bodyDiv w:val="1"/>
      <w:marLeft w:val="0"/>
      <w:marRight w:val="0"/>
      <w:marTop w:val="0"/>
      <w:marBottom w:val="0"/>
      <w:divBdr>
        <w:top w:val="none" w:sz="0" w:space="0" w:color="auto"/>
        <w:left w:val="none" w:sz="0" w:space="0" w:color="auto"/>
        <w:bottom w:val="none" w:sz="0" w:space="0" w:color="auto"/>
        <w:right w:val="none" w:sz="0" w:space="0" w:color="auto"/>
      </w:divBdr>
    </w:div>
    <w:div w:id="1102066264">
      <w:bodyDiv w:val="1"/>
      <w:marLeft w:val="0"/>
      <w:marRight w:val="0"/>
      <w:marTop w:val="0"/>
      <w:marBottom w:val="0"/>
      <w:divBdr>
        <w:top w:val="none" w:sz="0" w:space="0" w:color="auto"/>
        <w:left w:val="none" w:sz="0" w:space="0" w:color="auto"/>
        <w:bottom w:val="none" w:sz="0" w:space="0" w:color="auto"/>
        <w:right w:val="none" w:sz="0" w:space="0" w:color="auto"/>
      </w:divBdr>
    </w:div>
    <w:div w:id="1153326404">
      <w:bodyDiv w:val="1"/>
      <w:marLeft w:val="0"/>
      <w:marRight w:val="0"/>
      <w:marTop w:val="0"/>
      <w:marBottom w:val="0"/>
      <w:divBdr>
        <w:top w:val="none" w:sz="0" w:space="0" w:color="auto"/>
        <w:left w:val="none" w:sz="0" w:space="0" w:color="auto"/>
        <w:bottom w:val="none" w:sz="0" w:space="0" w:color="auto"/>
        <w:right w:val="none" w:sz="0" w:space="0" w:color="auto"/>
      </w:divBdr>
    </w:div>
    <w:div w:id="1524631666">
      <w:bodyDiv w:val="1"/>
      <w:marLeft w:val="0"/>
      <w:marRight w:val="0"/>
      <w:marTop w:val="0"/>
      <w:marBottom w:val="0"/>
      <w:divBdr>
        <w:top w:val="none" w:sz="0" w:space="0" w:color="auto"/>
        <w:left w:val="none" w:sz="0" w:space="0" w:color="auto"/>
        <w:bottom w:val="none" w:sz="0" w:space="0" w:color="auto"/>
        <w:right w:val="none" w:sz="0" w:space="0" w:color="auto"/>
      </w:divBdr>
    </w:div>
    <w:div w:id="1876580159">
      <w:bodyDiv w:val="1"/>
      <w:marLeft w:val="0"/>
      <w:marRight w:val="0"/>
      <w:marTop w:val="0"/>
      <w:marBottom w:val="0"/>
      <w:divBdr>
        <w:top w:val="none" w:sz="0" w:space="0" w:color="auto"/>
        <w:left w:val="none" w:sz="0" w:space="0" w:color="auto"/>
        <w:bottom w:val="none" w:sz="0" w:space="0" w:color="auto"/>
        <w:right w:val="none" w:sz="0" w:space="0" w:color="auto"/>
      </w:divBdr>
    </w:div>
    <w:div w:id="1905143754">
      <w:bodyDiv w:val="1"/>
      <w:marLeft w:val="0"/>
      <w:marRight w:val="0"/>
      <w:marTop w:val="0"/>
      <w:marBottom w:val="0"/>
      <w:divBdr>
        <w:top w:val="none" w:sz="0" w:space="0" w:color="auto"/>
        <w:left w:val="none" w:sz="0" w:space="0" w:color="auto"/>
        <w:bottom w:val="none" w:sz="0" w:space="0" w:color="auto"/>
        <w:right w:val="none" w:sz="0" w:space="0" w:color="auto"/>
      </w:divBdr>
    </w:div>
    <w:div w:id="1932002087">
      <w:bodyDiv w:val="1"/>
      <w:marLeft w:val="0"/>
      <w:marRight w:val="0"/>
      <w:marTop w:val="0"/>
      <w:marBottom w:val="0"/>
      <w:divBdr>
        <w:top w:val="none" w:sz="0" w:space="0" w:color="auto"/>
        <w:left w:val="none" w:sz="0" w:space="0" w:color="auto"/>
        <w:bottom w:val="none" w:sz="0" w:space="0" w:color="auto"/>
        <w:right w:val="none" w:sz="0" w:space="0" w:color="auto"/>
      </w:divBdr>
    </w:div>
    <w:div w:id="202285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35742-E047-43BF-8C47-EF917FA8B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32</Pages>
  <Words>7116</Words>
  <Characters>48837</Characters>
  <Application>Microsoft Office Word</Application>
  <DocSecurity>0</DocSecurity>
  <Lines>406</Lines>
  <Paragraphs>111</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55842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Вялик Юрій</dc:creator>
  <cp:keywords/>
  <cp:lastModifiedBy>Кашпуровська І.Ю.</cp:lastModifiedBy>
  <cp:revision>8</cp:revision>
  <cp:lastPrinted>2025-06-09T09:01:00Z</cp:lastPrinted>
  <dcterms:created xsi:type="dcterms:W3CDTF">2025-08-21T09:20:00Z</dcterms:created>
  <dcterms:modified xsi:type="dcterms:W3CDTF">2025-09-04T08:16:00Z</dcterms:modified>
</cp:coreProperties>
</file>