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707AD" w:rsidRPr="00DC678C" w:rsidRDefault="00000000">
      <w:pPr>
        <w:rPr>
          <w:rFonts w:ascii="Arial" w:hAnsi="Arial" w:cs="Arial"/>
          <w:b/>
        </w:rPr>
      </w:pPr>
      <w:r w:rsidRPr="00DC678C">
        <w:rPr>
          <w:rFonts w:ascii="Arial" w:hAnsi="Arial" w:cs="Arial"/>
          <w:b/>
        </w:rPr>
        <w:t>Результати засідання Гендерного комітету Міненерго в грудні 2024 року</w:t>
      </w:r>
    </w:p>
    <w:p w14:paraId="61C50004" w14:textId="77777777" w:rsidR="00BD324D" w:rsidRPr="00DC678C" w:rsidRDefault="00BD324D">
      <w:pPr>
        <w:rPr>
          <w:rFonts w:ascii="Arial" w:hAnsi="Arial" w:cs="Arial"/>
          <w:b/>
        </w:rPr>
      </w:pPr>
    </w:p>
    <w:p w14:paraId="00000002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>24 грудня відбулося друге у 2024 році засідання комітету з гендерної рівності Міністерства енергетики України.</w:t>
      </w:r>
    </w:p>
    <w:p w14:paraId="00000003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>На порядку денному зустрічі стояли питання підтримки процесу перезавантаження роботи комітету, затвердження нового складу та керівництва, а також розгляд актуальних питань з посилення рівності прав жінок та чоловіків в енергетичній галузі, підвищення рівня залучення жінок до кадрового потенціалу, підтримка психологічного стану співробітників в умовах війни, а також створення інклюзивних просторів.</w:t>
      </w:r>
    </w:p>
    <w:p w14:paraId="00000004" w14:textId="77777777" w:rsidR="004707AD" w:rsidRPr="00DC678C" w:rsidRDefault="00000000">
      <w:pPr>
        <w:rPr>
          <w:rFonts w:ascii="Arial" w:hAnsi="Arial" w:cs="Arial"/>
          <w:b/>
        </w:rPr>
      </w:pPr>
      <w:bookmarkStart w:id="0" w:name="_heading=h.gjdgxs" w:colFirst="0" w:colLast="0"/>
      <w:bookmarkEnd w:id="0"/>
      <w:r w:rsidRPr="00DC678C">
        <w:rPr>
          <w:rFonts w:ascii="Arial" w:hAnsi="Arial" w:cs="Arial"/>
          <w:b/>
        </w:rPr>
        <w:t>Затвердження складу та керівництва комітету</w:t>
      </w:r>
    </w:p>
    <w:p w14:paraId="00000005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>Під час засідання було затверджено склад керівництва комітету з питань гендерної рівності:</w:t>
      </w:r>
    </w:p>
    <w:p w14:paraId="00000006" w14:textId="77777777" w:rsidR="004707AD" w:rsidRPr="00DC67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 xml:space="preserve">Голова: Роман </w:t>
      </w:r>
      <w:proofErr w:type="spellStart"/>
      <w:r w:rsidRPr="00DC678C">
        <w:rPr>
          <w:rFonts w:ascii="Arial" w:hAnsi="Arial" w:cs="Arial"/>
          <w:color w:val="000000"/>
        </w:rPr>
        <w:t>Андарак</w:t>
      </w:r>
      <w:proofErr w:type="spellEnd"/>
      <w:r w:rsidRPr="00DC678C">
        <w:rPr>
          <w:rFonts w:ascii="Arial" w:hAnsi="Arial" w:cs="Arial"/>
          <w:color w:val="000000"/>
        </w:rPr>
        <w:t>, заступник міністра енергетики України;</w:t>
      </w:r>
    </w:p>
    <w:p w14:paraId="00000007" w14:textId="77777777" w:rsidR="004707AD" w:rsidRPr="00DC67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474747"/>
          <w:highlight w:val="white"/>
        </w:rPr>
      </w:pPr>
      <w:r w:rsidRPr="00DC678C">
        <w:rPr>
          <w:rFonts w:ascii="Arial" w:hAnsi="Arial" w:cs="Arial"/>
          <w:color w:val="474747"/>
          <w:highlight w:val="white"/>
        </w:rPr>
        <w:t xml:space="preserve">Заступник Голови: Тетяна </w:t>
      </w:r>
      <w:proofErr w:type="spellStart"/>
      <w:r w:rsidRPr="00DC678C">
        <w:rPr>
          <w:rFonts w:ascii="Arial" w:hAnsi="Arial" w:cs="Arial"/>
          <w:color w:val="474747"/>
          <w:highlight w:val="white"/>
        </w:rPr>
        <w:t>Марченкова</w:t>
      </w:r>
      <w:proofErr w:type="spellEnd"/>
      <w:r w:rsidRPr="00DC678C">
        <w:rPr>
          <w:rFonts w:ascii="Arial" w:hAnsi="Arial" w:cs="Arial"/>
          <w:color w:val="474747"/>
          <w:highlight w:val="white"/>
        </w:rPr>
        <w:t>, заступниця начальника відділу соціально-трудових відносин та гендерної рівності;</w:t>
      </w:r>
    </w:p>
    <w:p w14:paraId="00000008" w14:textId="77777777" w:rsidR="004707AD" w:rsidRPr="00DC67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474747"/>
          <w:highlight w:val="white"/>
        </w:rPr>
        <w:t xml:space="preserve">Секретар: Ольга Коваленко, </w:t>
      </w:r>
      <w:r w:rsidRPr="00DC678C">
        <w:rPr>
          <w:rFonts w:ascii="Arial" w:hAnsi="Arial" w:cs="Arial"/>
          <w:color w:val="000000"/>
        </w:rPr>
        <w:t>представниця управління роботи з персоналом.</w:t>
      </w:r>
    </w:p>
    <w:p w14:paraId="00000009" w14:textId="77777777" w:rsidR="004707AD" w:rsidRPr="00DC678C" w:rsidRDefault="00000000">
      <w:pPr>
        <w:rPr>
          <w:rFonts w:ascii="Arial" w:hAnsi="Arial" w:cs="Arial"/>
          <w:color w:val="474747"/>
          <w:highlight w:val="white"/>
        </w:rPr>
      </w:pPr>
      <w:r w:rsidRPr="00DC678C">
        <w:rPr>
          <w:rFonts w:ascii="Arial" w:hAnsi="Arial" w:cs="Arial"/>
          <w:color w:val="474747"/>
          <w:highlight w:val="white"/>
        </w:rPr>
        <w:t>Також до розширеного складу Гендерного комітету увійшли представники різних підрозділів Міністерства та громадських організацій «Поруч» та «Жіночий енергетичний клуб України».</w:t>
      </w:r>
    </w:p>
    <w:p w14:paraId="0000000A" w14:textId="77777777" w:rsidR="004707AD" w:rsidRPr="00DC678C" w:rsidRDefault="00000000">
      <w:pPr>
        <w:rPr>
          <w:rFonts w:ascii="Arial" w:hAnsi="Arial" w:cs="Arial"/>
          <w:color w:val="474747"/>
          <w:highlight w:val="white"/>
        </w:rPr>
      </w:pPr>
      <w:r w:rsidRPr="00DC678C">
        <w:rPr>
          <w:rFonts w:ascii="Arial" w:hAnsi="Arial" w:cs="Arial"/>
          <w:color w:val="474747"/>
          <w:highlight w:val="white"/>
        </w:rPr>
        <w:t xml:space="preserve">Члени комітету обговорили результати </w:t>
      </w:r>
      <w:proofErr w:type="spellStart"/>
      <w:r w:rsidRPr="00DC678C">
        <w:rPr>
          <w:rFonts w:ascii="Arial" w:hAnsi="Arial" w:cs="Arial"/>
          <w:color w:val="474747"/>
          <w:highlight w:val="white"/>
        </w:rPr>
        <w:t>проєктів</w:t>
      </w:r>
      <w:proofErr w:type="spellEnd"/>
      <w:r w:rsidRPr="00DC678C">
        <w:rPr>
          <w:rFonts w:ascii="Arial" w:hAnsi="Arial" w:cs="Arial"/>
          <w:color w:val="474747"/>
          <w:highlight w:val="white"/>
        </w:rPr>
        <w:t xml:space="preserve">, запроваджених міністерством у межах досягнення рівності прав чоловіків та жінок, протидії гендерному насильству та дискримінації за ознакою статі. </w:t>
      </w:r>
    </w:p>
    <w:p w14:paraId="0000000B" w14:textId="77777777" w:rsidR="004707AD" w:rsidRPr="00DC678C" w:rsidRDefault="00000000">
      <w:pPr>
        <w:rPr>
          <w:rFonts w:ascii="Arial" w:hAnsi="Arial" w:cs="Arial"/>
          <w:b/>
        </w:rPr>
      </w:pPr>
      <w:r w:rsidRPr="00DC678C">
        <w:rPr>
          <w:rFonts w:ascii="Arial" w:hAnsi="Arial" w:cs="Arial"/>
          <w:b/>
        </w:rPr>
        <w:t>Виконання протокольного рішення, затвердженого на засіданні Комітету, що відбулось у березні 2024 року</w:t>
      </w:r>
    </w:p>
    <w:p w14:paraId="0000000C" w14:textId="77777777" w:rsidR="004707AD" w:rsidRPr="00DC67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474747"/>
          <w:highlight w:val="white"/>
        </w:rPr>
        <w:t xml:space="preserve">Ухвалено та </w:t>
      </w:r>
      <w:r w:rsidRPr="00DC678C">
        <w:rPr>
          <w:rFonts w:ascii="Arial" w:hAnsi="Arial" w:cs="Arial"/>
          <w:color w:val="000000"/>
        </w:rPr>
        <w:t>погоджен</w:t>
      </w:r>
      <w:r w:rsidRPr="00DC678C">
        <w:rPr>
          <w:rFonts w:ascii="Arial" w:hAnsi="Arial" w:cs="Arial"/>
        </w:rPr>
        <w:t>о</w:t>
      </w:r>
      <w:r w:rsidRPr="00DC678C">
        <w:rPr>
          <w:rFonts w:ascii="Arial" w:hAnsi="Arial" w:cs="Arial"/>
          <w:color w:val="000000"/>
        </w:rPr>
        <w:t xml:space="preserve"> з державним секретарем Міненерго рішення</w:t>
      </w:r>
      <w:r w:rsidRPr="00DC678C">
        <w:rPr>
          <w:rFonts w:ascii="Arial" w:hAnsi="Arial" w:cs="Arial"/>
          <w:color w:val="474747"/>
          <w:highlight w:val="white"/>
        </w:rPr>
        <w:t xml:space="preserve">, що </w:t>
      </w:r>
      <w:proofErr w:type="spellStart"/>
      <w:r w:rsidRPr="00DC678C">
        <w:rPr>
          <w:rFonts w:ascii="Arial" w:hAnsi="Arial" w:cs="Arial"/>
          <w:color w:val="474747"/>
          <w:highlight w:val="white"/>
        </w:rPr>
        <w:t>проєкт</w:t>
      </w:r>
      <w:proofErr w:type="spellEnd"/>
      <w:r w:rsidRPr="00DC678C">
        <w:rPr>
          <w:rFonts w:ascii="Arial" w:hAnsi="Arial" w:cs="Arial"/>
          <w:color w:val="474747"/>
          <w:highlight w:val="white"/>
        </w:rPr>
        <w:t xml:space="preserve"> </w:t>
      </w:r>
      <w:hyperlink r:id="rId6">
        <w:r w:rsidR="004707AD" w:rsidRPr="00DC678C">
          <w:rPr>
            <w:rFonts w:ascii="Arial" w:hAnsi="Arial" w:cs="Arial"/>
            <w:color w:val="0563C1"/>
            <w:u w:val="single"/>
          </w:rPr>
          <w:t>«Скринька довіри»</w:t>
        </w:r>
      </w:hyperlink>
      <w:r w:rsidRPr="00DC678C">
        <w:rPr>
          <w:rFonts w:ascii="Arial" w:hAnsi="Arial" w:cs="Arial"/>
          <w:color w:val="000000"/>
          <w:highlight w:val="white"/>
        </w:rPr>
        <w:t>,</w:t>
      </w:r>
      <w:r w:rsidRPr="00DC678C">
        <w:rPr>
          <w:rFonts w:ascii="Arial" w:hAnsi="Arial" w:cs="Arial"/>
          <w:color w:val="000000"/>
        </w:rPr>
        <w:t xml:space="preserve"> створений для попередження </w:t>
      </w:r>
      <w:r w:rsidRPr="00DC678C">
        <w:rPr>
          <w:rFonts w:ascii="Arial" w:hAnsi="Arial" w:cs="Arial"/>
          <w:color w:val="000000"/>
          <w:highlight w:val="white"/>
        </w:rPr>
        <w:t>проявів дискримінації за ознаками статі, віку, релігійних переконань та інших ознак,</w:t>
      </w:r>
      <w:r w:rsidRPr="00DC678C">
        <w:rPr>
          <w:rFonts w:ascii="Arial" w:hAnsi="Arial" w:cs="Arial"/>
          <w:color w:val="000000"/>
        </w:rPr>
        <w:t xml:space="preserve"> діятиме безстроково. </w:t>
      </w:r>
    </w:p>
    <w:p w14:paraId="0000000D" w14:textId="77777777" w:rsidR="004707AD" w:rsidRPr="00DC67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 xml:space="preserve">На сайті міністерства оприлюднено результати </w:t>
      </w:r>
      <w:hyperlink r:id="rId7">
        <w:r w:rsidR="004707AD" w:rsidRPr="00DC678C">
          <w:rPr>
            <w:rFonts w:ascii="Arial" w:hAnsi="Arial" w:cs="Arial"/>
            <w:color w:val="0563C1"/>
            <w:u w:val="single"/>
          </w:rPr>
          <w:t>пілотного дослідження</w:t>
        </w:r>
      </w:hyperlink>
      <w:r w:rsidRPr="00DC678C">
        <w:rPr>
          <w:rFonts w:ascii="Arial" w:hAnsi="Arial" w:cs="Arial"/>
          <w:color w:val="000000"/>
        </w:rPr>
        <w:t>, проведеного спільно з ГО «Поруч» «Деякі гендерні аспекти становища працівників енергетичної галузі під час війни».</w:t>
      </w:r>
    </w:p>
    <w:p w14:paraId="0000000E" w14:textId="77777777" w:rsidR="004707AD" w:rsidRPr="00DC67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 xml:space="preserve">Проведено ряд освітніх заходів з питань гендерної рівності та протидії насильству. </w:t>
      </w:r>
    </w:p>
    <w:p w14:paraId="0000000F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>Зокрема, в березні 2024 року проведено навчальний тренінг для членів гендерного комітету.</w:t>
      </w:r>
    </w:p>
    <w:p w14:paraId="00000010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 xml:space="preserve">У травні – практичний курс «Профілактика професійного вигорання», який відвідали 145 працівників. </w:t>
      </w:r>
    </w:p>
    <w:p w14:paraId="00000011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>У грудні другий рік поспіль відбувається семінар на підтримку всеукраїнської акції «16 днів проти насильства», у якому цьогоріч взяли участь 54 представники апарату міністерства.</w:t>
      </w:r>
    </w:p>
    <w:p w14:paraId="00000012" w14:textId="77777777" w:rsidR="004707AD" w:rsidRPr="00DC67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 xml:space="preserve">Ухвалено рішення про виділення приміщення для дитячої кімнати в будівлі міністерства за </w:t>
      </w:r>
      <w:proofErr w:type="spellStart"/>
      <w:r w:rsidRPr="00DC678C">
        <w:rPr>
          <w:rFonts w:ascii="Arial" w:hAnsi="Arial" w:cs="Arial"/>
          <w:color w:val="000000"/>
        </w:rPr>
        <w:t>адресою</w:t>
      </w:r>
      <w:proofErr w:type="spellEnd"/>
      <w:r w:rsidRPr="00DC678C">
        <w:rPr>
          <w:rFonts w:ascii="Arial" w:hAnsi="Arial" w:cs="Arial"/>
          <w:color w:val="000000"/>
        </w:rPr>
        <w:t>: вул. Б. Хмельницького, 4. Проведен</w:t>
      </w:r>
      <w:r w:rsidRPr="00DC678C">
        <w:rPr>
          <w:rFonts w:ascii="Arial" w:hAnsi="Arial" w:cs="Arial"/>
        </w:rPr>
        <w:t>о</w:t>
      </w:r>
      <w:r w:rsidRPr="00DC678C">
        <w:rPr>
          <w:rFonts w:ascii="Arial" w:hAnsi="Arial" w:cs="Arial"/>
          <w:color w:val="000000"/>
        </w:rPr>
        <w:t xml:space="preserve"> перемовини та окреслено коло партнерів, які допоможуть </w:t>
      </w:r>
      <w:r w:rsidRPr="00DC678C">
        <w:rPr>
          <w:rFonts w:ascii="Arial" w:hAnsi="Arial" w:cs="Arial"/>
        </w:rPr>
        <w:t>у</w:t>
      </w:r>
      <w:r w:rsidRPr="00DC678C">
        <w:rPr>
          <w:rFonts w:ascii="Arial" w:hAnsi="Arial" w:cs="Arial"/>
          <w:color w:val="000000"/>
        </w:rPr>
        <w:t xml:space="preserve"> плануванні та реалізації інклюзивного середовища.</w:t>
      </w:r>
    </w:p>
    <w:p w14:paraId="00000013" w14:textId="77777777" w:rsidR="004707AD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 xml:space="preserve">Запрошена на засідання комітету керівниця програми зеленого відновлення ПРООН Юлія Рибак розповіла про низку спільних </w:t>
      </w:r>
      <w:proofErr w:type="spellStart"/>
      <w:r w:rsidRPr="00DC678C">
        <w:rPr>
          <w:rFonts w:ascii="Arial" w:hAnsi="Arial" w:cs="Arial"/>
        </w:rPr>
        <w:t>проєктів</w:t>
      </w:r>
      <w:proofErr w:type="spellEnd"/>
      <w:r w:rsidRPr="00DC678C">
        <w:rPr>
          <w:rFonts w:ascii="Arial" w:hAnsi="Arial" w:cs="Arial"/>
        </w:rPr>
        <w:t xml:space="preserve"> з Міністерством енергетики. Зокрема, спеціальну програму, присвячену жіночому лідерству. Один з перших етапів програми – допомога співробітникам з дітьми та створення кімнати для розвитку на засадах </w:t>
      </w:r>
      <w:proofErr w:type="spellStart"/>
      <w:r w:rsidRPr="00DC678C">
        <w:rPr>
          <w:rFonts w:ascii="Arial" w:hAnsi="Arial" w:cs="Arial"/>
        </w:rPr>
        <w:t>інклюзивності</w:t>
      </w:r>
      <w:proofErr w:type="spellEnd"/>
      <w:r w:rsidRPr="00DC678C">
        <w:rPr>
          <w:rFonts w:ascii="Arial" w:hAnsi="Arial" w:cs="Arial"/>
        </w:rPr>
        <w:t xml:space="preserve"> та гендерної рівності. Також програма передбачає комунікаційний компонент, який включатиме тренінги та освітні програми, присвячені нарощуванню потенціалу жінок в енергетиці. Старт програми планується в січні. </w:t>
      </w:r>
    </w:p>
    <w:p w14:paraId="01C22D63" w14:textId="77777777" w:rsidR="00DC678C" w:rsidRPr="00DC678C" w:rsidRDefault="00DC678C">
      <w:pPr>
        <w:rPr>
          <w:rFonts w:ascii="Arial" w:hAnsi="Arial" w:cs="Arial"/>
        </w:rPr>
      </w:pPr>
    </w:p>
    <w:p w14:paraId="00000014" w14:textId="77777777" w:rsidR="004707AD" w:rsidRPr="00DC678C" w:rsidRDefault="00000000">
      <w:pPr>
        <w:rPr>
          <w:rFonts w:ascii="Arial" w:hAnsi="Arial" w:cs="Arial"/>
          <w:b/>
        </w:rPr>
      </w:pPr>
      <w:r w:rsidRPr="00DC678C">
        <w:rPr>
          <w:rFonts w:ascii="Arial" w:hAnsi="Arial" w:cs="Arial"/>
          <w:b/>
        </w:rPr>
        <w:lastRenderedPageBreak/>
        <w:t>Затверджено План роботи гендерного комітету на 2025 рік</w:t>
      </w:r>
    </w:p>
    <w:p w14:paraId="00000015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 xml:space="preserve">Юлія </w:t>
      </w:r>
      <w:proofErr w:type="spellStart"/>
      <w:r w:rsidRPr="00DC678C">
        <w:rPr>
          <w:rFonts w:ascii="Arial" w:hAnsi="Arial" w:cs="Arial"/>
        </w:rPr>
        <w:t>Галустян</w:t>
      </w:r>
      <w:proofErr w:type="spellEnd"/>
      <w:r w:rsidRPr="00DC678C">
        <w:rPr>
          <w:rFonts w:ascii="Arial" w:hAnsi="Arial" w:cs="Arial"/>
        </w:rPr>
        <w:t>, радниця міністра енергетики з питань забезпечення рівних прав та можливостей жінок і чоловіків, запобігання та протидії насильству за ознакою статі, презентувала пріоритетні напрямки, заплановані для роботи комітету на наступний рік:</w:t>
      </w:r>
    </w:p>
    <w:p w14:paraId="00000016" w14:textId="77777777" w:rsidR="004707AD" w:rsidRPr="00DC67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>впровадження менторської підтримки для жінок  - працівниць Міністерства енергетики;</w:t>
      </w:r>
    </w:p>
    <w:p w14:paraId="00000017" w14:textId="77777777" w:rsidR="004707AD" w:rsidRPr="00DC67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 w:rsidRPr="00DC678C">
        <w:rPr>
          <w:rFonts w:ascii="Arial" w:hAnsi="Arial" w:cs="Arial"/>
          <w:color w:val="000000"/>
        </w:rPr>
        <w:t xml:space="preserve">розвиток програми «Гендерний барометр» як інструменту для моніторингу потреб і побажань працівників Міненерго </w:t>
      </w:r>
      <w:r w:rsidRPr="00DC678C">
        <w:rPr>
          <w:rFonts w:ascii="Arial" w:hAnsi="Arial" w:cs="Arial"/>
        </w:rPr>
        <w:t>з</w:t>
      </w:r>
      <w:r w:rsidRPr="00DC678C">
        <w:rPr>
          <w:rFonts w:ascii="Arial" w:hAnsi="Arial" w:cs="Arial"/>
          <w:color w:val="000000"/>
        </w:rPr>
        <w:t xml:space="preserve"> питан</w:t>
      </w:r>
      <w:r w:rsidRPr="00DC678C">
        <w:rPr>
          <w:rFonts w:ascii="Arial" w:hAnsi="Arial" w:cs="Arial"/>
        </w:rPr>
        <w:t>ь</w:t>
      </w:r>
      <w:r w:rsidRPr="00DC678C">
        <w:rPr>
          <w:rFonts w:ascii="Arial" w:hAnsi="Arial" w:cs="Arial"/>
          <w:color w:val="000000"/>
        </w:rPr>
        <w:t xml:space="preserve"> гендерної рівності та протидії дискримінації та вимірювання ефективності впроваджених заходів. </w:t>
      </w:r>
    </w:p>
    <w:p w14:paraId="00000018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 xml:space="preserve">Роман </w:t>
      </w:r>
      <w:proofErr w:type="spellStart"/>
      <w:r w:rsidRPr="00DC678C">
        <w:rPr>
          <w:rFonts w:ascii="Arial" w:hAnsi="Arial" w:cs="Arial"/>
        </w:rPr>
        <w:t>Андарак</w:t>
      </w:r>
      <w:proofErr w:type="spellEnd"/>
      <w:r w:rsidRPr="00DC678C">
        <w:rPr>
          <w:rFonts w:ascii="Arial" w:hAnsi="Arial" w:cs="Arial"/>
        </w:rPr>
        <w:t xml:space="preserve"> також наголосив на актуальності питання залучення жінок в енергетику. Адже енергетична сфера має велику потребу у кваліфікованих кадрах. </w:t>
      </w:r>
    </w:p>
    <w:p w14:paraId="00000019" w14:textId="77777777" w:rsidR="004707AD" w:rsidRPr="00DC678C" w:rsidRDefault="00000000">
      <w:pPr>
        <w:rPr>
          <w:rFonts w:ascii="Arial" w:hAnsi="Arial" w:cs="Arial"/>
        </w:rPr>
      </w:pPr>
      <w:r w:rsidRPr="00DC678C">
        <w:rPr>
          <w:rFonts w:ascii="Arial" w:hAnsi="Arial" w:cs="Arial"/>
        </w:rPr>
        <w:t xml:space="preserve">Також Голова комітету порушив питання про створення програми тренінгів з стресового менеджменту, мета яких – допомогти працівникам адаптуватися до поточних обставин та стресових факторів життя та роботи в умовах війни. </w:t>
      </w:r>
    </w:p>
    <w:p w14:paraId="0000001A" w14:textId="77777777" w:rsidR="004707AD" w:rsidRPr="00DC678C" w:rsidRDefault="004707AD">
      <w:pPr>
        <w:rPr>
          <w:rFonts w:ascii="Arial" w:hAnsi="Arial" w:cs="Arial"/>
        </w:rPr>
      </w:pPr>
    </w:p>
    <w:p w14:paraId="0000001B" w14:textId="77777777" w:rsidR="004707AD" w:rsidRPr="00DC678C" w:rsidRDefault="004707AD">
      <w:pPr>
        <w:rPr>
          <w:rFonts w:ascii="Arial" w:hAnsi="Arial" w:cs="Arial"/>
        </w:rPr>
      </w:pPr>
    </w:p>
    <w:p w14:paraId="0000001C" w14:textId="77777777" w:rsidR="004707AD" w:rsidRPr="00DC678C" w:rsidRDefault="004707AD">
      <w:pPr>
        <w:rPr>
          <w:rFonts w:ascii="Arial" w:hAnsi="Arial" w:cs="Arial"/>
        </w:rPr>
      </w:pPr>
    </w:p>
    <w:p w14:paraId="0000001D" w14:textId="77777777" w:rsidR="004707AD" w:rsidRPr="00DC678C" w:rsidRDefault="004707AD">
      <w:pPr>
        <w:rPr>
          <w:rFonts w:ascii="Arial" w:hAnsi="Arial" w:cs="Arial"/>
        </w:rPr>
      </w:pPr>
    </w:p>
    <w:p w14:paraId="0000001E" w14:textId="77777777" w:rsidR="004707AD" w:rsidRPr="00DC678C" w:rsidRDefault="004707AD">
      <w:pPr>
        <w:rPr>
          <w:rFonts w:ascii="Arial" w:hAnsi="Arial" w:cs="Arial"/>
        </w:rPr>
      </w:pPr>
    </w:p>
    <w:p w14:paraId="0000001F" w14:textId="77777777" w:rsidR="004707AD" w:rsidRPr="00DC678C" w:rsidRDefault="004707AD">
      <w:pPr>
        <w:rPr>
          <w:rFonts w:ascii="Arial" w:hAnsi="Arial" w:cs="Arial"/>
        </w:rPr>
      </w:pPr>
    </w:p>
    <w:p w14:paraId="00000020" w14:textId="77777777" w:rsidR="004707AD" w:rsidRPr="00DC678C" w:rsidRDefault="004707AD">
      <w:pPr>
        <w:rPr>
          <w:rFonts w:ascii="Arial" w:hAnsi="Arial" w:cs="Arial"/>
        </w:rPr>
      </w:pPr>
    </w:p>
    <w:p w14:paraId="00000021" w14:textId="77777777" w:rsidR="004707AD" w:rsidRPr="00DC678C" w:rsidRDefault="004707AD">
      <w:pPr>
        <w:rPr>
          <w:rFonts w:ascii="Arial" w:hAnsi="Arial" w:cs="Arial"/>
        </w:rPr>
      </w:pPr>
    </w:p>
    <w:p w14:paraId="00000022" w14:textId="77777777" w:rsidR="004707AD" w:rsidRPr="00DC678C" w:rsidRDefault="004707AD">
      <w:pPr>
        <w:rPr>
          <w:rFonts w:ascii="Arial" w:hAnsi="Arial" w:cs="Arial"/>
        </w:rPr>
      </w:pPr>
    </w:p>
    <w:p w14:paraId="00000023" w14:textId="77777777" w:rsidR="004707AD" w:rsidRPr="00DC678C" w:rsidRDefault="004707AD">
      <w:pPr>
        <w:rPr>
          <w:rFonts w:ascii="Arial" w:hAnsi="Arial" w:cs="Arial"/>
          <w:color w:val="474747"/>
          <w:highlight w:val="white"/>
        </w:rPr>
      </w:pPr>
    </w:p>
    <w:p w14:paraId="00000024" w14:textId="77777777" w:rsidR="004707AD" w:rsidRPr="00DC678C" w:rsidRDefault="004707AD">
      <w:pPr>
        <w:rPr>
          <w:rFonts w:ascii="Arial" w:hAnsi="Arial" w:cs="Arial"/>
        </w:rPr>
      </w:pPr>
    </w:p>
    <w:p w14:paraId="00000025" w14:textId="77777777" w:rsidR="004707AD" w:rsidRPr="00DC678C" w:rsidRDefault="004707AD">
      <w:pPr>
        <w:rPr>
          <w:rFonts w:ascii="Arial" w:hAnsi="Arial" w:cs="Arial"/>
        </w:rPr>
      </w:pPr>
    </w:p>
    <w:p w14:paraId="00000026" w14:textId="77777777" w:rsidR="004707AD" w:rsidRPr="00DC678C" w:rsidRDefault="004707AD">
      <w:pPr>
        <w:rPr>
          <w:rFonts w:ascii="Arial" w:hAnsi="Arial" w:cs="Arial"/>
        </w:rPr>
      </w:pPr>
    </w:p>
    <w:sectPr w:rsidR="004707AD" w:rsidRPr="00DC678C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7369F8D-BC20-40C8-8A12-34ACE9AD2644}"/>
    <w:embedBold r:id="rId2" w:fontKey="{DAC2F176-1DF1-46C9-A3D7-4759E382B17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6C3B89A-C21F-418B-BA9A-2B865AD0DE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4491BD4-04C4-42DA-A706-B49B414AA69A}"/>
    <w:embedItalic r:id="rId5" w:fontKey="{05B4813D-BE0B-47F9-9E86-28C071C7F4C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0F4A64E3-CB8F-4DD7-A50C-D643E039E2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3680F"/>
    <w:multiLevelType w:val="multilevel"/>
    <w:tmpl w:val="88AA8194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D47176"/>
    <w:multiLevelType w:val="multilevel"/>
    <w:tmpl w:val="38021B1E"/>
    <w:lvl w:ilvl="0">
      <w:start w:val="2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720F4"/>
    <w:multiLevelType w:val="multilevel"/>
    <w:tmpl w:val="E646C184"/>
    <w:lvl w:ilvl="0">
      <w:start w:val="2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4747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509581">
    <w:abstractNumId w:val="0"/>
  </w:num>
  <w:num w:numId="2" w16cid:durableId="1451126694">
    <w:abstractNumId w:val="2"/>
  </w:num>
  <w:num w:numId="3" w16cid:durableId="558903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7AD"/>
    <w:rsid w:val="004707AD"/>
    <w:rsid w:val="005C76A6"/>
    <w:rsid w:val="00750CF8"/>
    <w:rsid w:val="00BD324D"/>
    <w:rsid w:val="00D268BE"/>
    <w:rsid w:val="00DC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DA1D"/>
  <w15:docId w15:val="{DFA896E6-F0E9-4391-BCCB-0651150E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7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03476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714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field">
    <w:name w:val="field"/>
    <w:basedOn w:val="a0"/>
    <w:rsid w:val="000E714D"/>
  </w:style>
  <w:style w:type="paragraph" w:styleId="a5">
    <w:name w:val="List Paragraph"/>
    <w:basedOn w:val="a"/>
    <w:uiPriority w:val="34"/>
    <w:qFormat/>
    <w:rsid w:val="00C40FC7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ev.gov.ua/dokument/doslidzhennya-na-temu-deyaki-henderni-aspekty-stanovyshcha-pratsivnykiv-enerhetychnoy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v.gov.ua/storinka/skrynka-doviry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+h2VRcv1/3DFtVijlm9UOIGCg==">CgMxLjAyCGguZ2pkZ3hzOAByITFHVUxoTmp3S0o2VjJNTy1WS1dNdDRMYUw4TzBwSlZDVw==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2726</Words>
  <Characters>1555</Characters>
  <Application>Microsoft Office Word</Application>
  <DocSecurity>0</DocSecurity>
  <Lines>12</Lines>
  <Paragraphs>8</Paragraphs>
  <ScaleCrop>false</ScaleCrop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Панченко Леся</dc:creator>
  <cp:lastModifiedBy>Олексій Петровський</cp:lastModifiedBy>
  <cp:revision>3</cp:revision>
  <dcterms:created xsi:type="dcterms:W3CDTF">2024-12-25T10:54:00Z</dcterms:created>
  <dcterms:modified xsi:type="dcterms:W3CDTF">2024-12-25T12:37:00Z</dcterms:modified>
</cp:coreProperties>
</file>