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0A0FC" w14:textId="77777777" w:rsidR="00D34557" w:rsidRDefault="007960C5">
      <w:pPr>
        <w:jc w:val="right"/>
        <w:outlineLvl w:val="1"/>
        <w:rPr>
          <w:bCs/>
          <w:sz w:val="28"/>
          <w:szCs w:val="28"/>
        </w:rPr>
      </w:pPr>
      <w:bookmarkStart w:id="0" w:name="4"/>
      <w:bookmarkEnd w:id="0"/>
      <w:r>
        <w:rPr>
          <w:bCs/>
          <w:i/>
          <w:sz w:val="28"/>
          <w:szCs w:val="28"/>
        </w:rPr>
        <w:t xml:space="preserve"> </w:t>
      </w:r>
      <w:r>
        <w:rPr>
          <w:bCs/>
          <w:sz w:val="28"/>
          <w:szCs w:val="28"/>
        </w:rPr>
        <w:t xml:space="preserve"> ПРОЄКТ</w:t>
      </w:r>
    </w:p>
    <w:p w14:paraId="6ABCDCDA" w14:textId="77777777" w:rsidR="00D34557" w:rsidRDefault="007960C5">
      <w:pPr>
        <w:jc w:val="center"/>
        <w:outlineLvl w:val="1"/>
        <w:rPr>
          <w:b/>
          <w:bCs/>
          <w:sz w:val="36"/>
          <w:szCs w:val="36"/>
        </w:rPr>
      </w:pPr>
      <w:r>
        <w:rPr>
          <w:noProof/>
        </w:rPr>
        <w:drawing>
          <wp:inline distT="0" distB="0" distL="0" distR="0" wp14:anchorId="3A927CF6" wp14:editId="20D0B02D">
            <wp:extent cx="692150" cy="923290"/>
            <wp:effectExtent l="0" t="0" r="0" b="0"/>
            <wp:docPr id="1" name="Рисунок 2" descr="Зображення, що містить символ, емблема, Симетрія, логотип&#10;&#10;Автоматично згенерований опи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2" descr="Зображення, що містить символ, емблема, Симетрія, логотип&#10;&#10;Автоматично згенерований опис"/>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923290"/>
                    </a:xfrm>
                    <a:prstGeom prst="rect">
                      <a:avLst/>
                    </a:prstGeom>
                    <a:noFill/>
                    <a:ln>
                      <a:noFill/>
                    </a:ln>
                  </pic:spPr>
                </pic:pic>
              </a:graphicData>
            </a:graphic>
          </wp:inline>
        </w:drawing>
      </w:r>
    </w:p>
    <w:p w14:paraId="6A719A64" w14:textId="77777777" w:rsidR="00D34557" w:rsidRDefault="007960C5">
      <w:pPr>
        <w:jc w:val="center"/>
        <w:outlineLvl w:val="1"/>
        <w:rPr>
          <w:b/>
          <w:bCs/>
          <w:sz w:val="28"/>
          <w:szCs w:val="28"/>
        </w:rPr>
      </w:pPr>
      <w:r>
        <w:rPr>
          <w:b/>
          <w:bCs/>
          <w:sz w:val="28"/>
          <w:szCs w:val="28"/>
        </w:rPr>
        <w:t>КАБІНЕТ МІНІСТРІВ УКРАЇНИ</w:t>
      </w:r>
    </w:p>
    <w:p w14:paraId="233CF08E" w14:textId="77777777" w:rsidR="00D34557" w:rsidRDefault="007960C5">
      <w:pPr>
        <w:jc w:val="center"/>
        <w:outlineLvl w:val="1"/>
        <w:rPr>
          <w:b/>
          <w:bCs/>
          <w:sz w:val="28"/>
          <w:szCs w:val="28"/>
        </w:rPr>
      </w:pPr>
      <w:r>
        <w:rPr>
          <w:b/>
          <w:bCs/>
          <w:sz w:val="28"/>
          <w:szCs w:val="28"/>
        </w:rPr>
        <w:t>ПОСТАНОВА</w:t>
      </w:r>
    </w:p>
    <w:p w14:paraId="73E54595" w14:textId="77777777" w:rsidR="00D34557" w:rsidRDefault="007960C5">
      <w:pPr>
        <w:jc w:val="center"/>
        <w:rPr>
          <w:sz w:val="28"/>
          <w:szCs w:val="28"/>
        </w:rPr>
      </w:pPr>
      <w:r>
        <w:rPr>
          <w:b/>
          <w:bCs/>
          <w:sz w:val="28"/>
          <w:szCs w:val="28"/>
        </w:rPr>
        <w:t>від                2024 р. №</w:t>
      </w:r>
    </w:p>
    <w:p w14:paraId="3DAB68B4" w14:textId="77777777" w:rsidR="00D34557" w:rsidRDefault="007960C5">
      <w:pPr>
        <w:jc w:val="center"/>
        <w:rPr>
          <w:sz w:val="28"/>
          <w:szCs w:val="28"/>
        </w:rPr>
      </w:pPr>
      <w:r>
        <w:rPr>
          <w:b/>
          <w:bCs/>
          <w:sz w:val="28"/>
          <w:szCs w:val="28"/>
        </w:rPr>
        <w:t>Київ</w:t>
      </w:r>
    </w:p>
    <w:p w14:paraId="73DC99BA" w14:textId="77777777" w:rsidR="00D34557" w:rsidRDefault="007960C5">
      <w:pPr>
        <w:pStyle w:val="a9"/>
        <w:spacing w:before="0"/>
        <w:jc w:val="center"/>
        <w:rPr>
          <w:rFonts w:ascii="Times New Roman" w:hAnsi="Times New Roman"/>
          <w:b/>
          <w:sz w:val="28"/>
          <w:szCs w:val="28"/>
        </w:rPr>
      </w:pPr>
      <w:r>
        <w:rPr>
          <w:rFonts w:ascii="Times New Roman" w:hAnsi="Times New Roman"/>
          <w:b/>
          <w:sz w:val="28"/>
          <w:szCs w:val="28"/>
        </w:rPr>
        <w:t xml:space="preserve">Про внесення змін до постанови Кабінету Міністрів України </w:t>
      </w:r>
    </w:p>
    <w:p w14:paraId="71027AB0" w14:textId="77777777" w:rsidR="00D34557" w:rsidRDefault="007960C5">
      <w:pPr>
        <w:pStyle w:val="a9"/>
        <w:spacing w:before="0"/>
        <w:jc w:val="center"/>
        <w:rPr>
          <w:rFonts w:ascii="Times New Roman" w:hAnsi="Times New Roman"/>
          <w:b/>
          <w:sz w:val="28"/>
          <w:szCs w:val="28"/>
        </w:rPr>
      </w:pPr>
      <w:r>
        <w:rPr>
          <w:rFonts w:ascii="Times New Roman" w:hAnsi="Times New Roman"/>
          <w:b/>
          <w:sz w:val="28"/>
          <w:szCs w:val="28"/>
        </w:rPr>
        <w:t>від 27 грудня 2018 р. № 1209</w:t>
      </w:r>
    </w:p>
    <w:p w14:paraId="0729B78A" w14:textId="77777777" w:rsidR="00D34557" w:rsidRDefault="00D34557">
      <w:pPr>
        <w:pStyle w:val="a9"/>
        <w:spacing w:before="0"/>
        <w:jc w:val="center"/>
        <w:rPr>
          <w:rFonts w:ascii="Times New Roman" w:hAnsi="Times New Roman"/>
          <w:b/>
          <w:sz w:val="28"/>
          <w:szCs w:val="28"/>
        </w:rPr>
      </w:pPr>
    </w:p>
    <w:p w14:paraId="6672D783" w14:textId="77777777" w:rsidR="00D34557" w:rsidRDefault="007960C5">
      <w:pPr>
        <w:spacing w:before="0" w:beforeAutospacing="0" w:after="0" w:afterAutospacing="0"/>
        <w:ind w:firstLine="709"/>
        <w:jc w:val="both"/>
        <w:rPr>
          <w:sz w:val="28"/>
          <w:szCs w:val="28"/>
          <w:lang w:eastAsia="ru-RU"/>
        </w:rPr>
      </w:pPr>
      <w:r>
        <w:rPr>
          <w:sz w:val="28"/>
          <w:szCs w:val="28"/>
          <w:lang w:eastAsia="ru-RU"/>
        </w:rPr>
        <w:t xml:space="preserve">Кабінет Міністрів України </w:t>
      </w:r>
      <w:r>
        <w:rPr>
          <w:b/>
          <w:sz w:val="28"/>
          <w:szCs w:val="28"/>
          <w:lang w:eastAsia="ru-RU"/>
        </w:rPr>
        <w:t>п о с т а н о в л я є</w:t>
      </w:r>
      <w:r>
        <w:rPr>
          <w:sz w:val="28"/>
          <w:szCs w:val="28"/>
          <w:lang w:eastAsia="ru-RU"/>
        </w:rPr>
        <w:t>:</w:t>
      </w:r>
    </w:p>
    <w:p w14:paraId="5EC2A723" w14:textId="77777777" w:rsidR="00D34557" w:rsidRDefault="00D34557">
      <w:pPr>
        <w:spacing w:before="0" w:beforeAutospacing="0" w:after="0" w:afterAutospacing="0"/>
        <w:ind w:firstLine="709"/>
        <w:jc w:val="both"/>
        <w:rPr>
          <w:sz w:val="28"/>
          <w:szCs w:val="28"/>
          <w:lang w:eastAsia="ru-RU"/>
        </w:rPr>
      </w:pPr>
    </w:p>
    <w:p w14:paraId="6C92CECA" w14:textId="3D9D582C" w:rsidR="00D34557" w:rsidRDefault="007960C5">
      <w:pPr>
        <w:spacing w:before="0" w:beforeAutospacing="0" w:after="60" w:afterAutospacing="0"/>
        <w:ind w:firstLine="709"/>
        <w:jc w:val="both"/>
        <w:rPr>
          <w:sz w:val="28"/>
          <w:szCs w:val="28"/>
          <w:lang w:eastAsia="ru-RU"/>
        </w:rPr>
      </w:pPr>
      <w:r>
        <w:rPr>
          <w:sz w:val="28"/>
          <w:szCs w:val="28"/>
          <w:lang w:eastAsia="ru-RU"/>
        </w:rPr>
        <w:t xml:space="preserve">1. </w:t>
      </w:r>
      <w:proofErr w:type="spellStart"/>
      <w:r>
        <w:rPr>
          <w:sz w:val="28"/>
          <w:szCs w:val="28"/>
          <w:lang w:eastAsia="ru-RU"/>
        </w:rPr>
        <w:t>Внести</w:t>
      </w:r>
      <w:proofErr w:type="spellEnd"/>
      <w:r>
        <w:rPr>
          <w:sz w:val="28"/>
          <w:szCs w:val="28"/>
          <w:lang w:eastAsia="ru-RU"/>
        </w:rPr>
        <w:t xml:space="preserve"> до постанови Кабінету Міністрів України від 27 грудня 2018 р</w:t>
      </w:r>
      <w:r w:rsidR="004957C8">
        <w:rPr>
          <w:sz w:val="28"/>
          <w:szCs w:val="28"/>
          <w:lang w:eastAsia="ru-RU"/>
        </w:rPr>
        <w:t>оку</w:t>
      </w:r>
      <w:r>
        <w:rPr>
          <w:sz w:val="28"/>
          <w:szCs w:val="28"/>
          <w:lang w:eastAsia="ru-RU"/>
        </w:rPr>
        <w:t xml:space="preserve">       № 1209 «Деякі питання постачання електричної енергії захищеним споживачам та визнання такими, що втратили чинність, деяких постанов Кабінету Міністрів України» (Офіційний вісник України 2019 р</w:t>
      </w:r>
      <w:r w:rsidR="004957C8">
        <w:rPr>
          <w:sz w:val="28"/>
          <w:szCs w:val="28"/>
          <w:lang w:eastAsia="ru-RU"/>
        </w:rPr>
        <w:t>оку</w:t>
      </w:r>
      <w:r>
        <w:rPr>
          <w:sz w:val="28"/>
          <w:szCs w:val="28"/>
          <w:lang w:eastAsia="ru-RU"/>
        </w:rPr>
        <w:t xml:space="preserve">, № 12, ст. 402, </w:t>
      </w:r>
      <w:r>
        <w:rPr>
          <w:bCs/>
          <w:sz w:val="28"/>
          <w:szCs w:val="28"/>
          <w:shd w:val="clear" w:color="auto" w:fill="FFFFFF"/>
        </w:rPr>
        <w:t>№ 31, ст. 1110, №</w:t>
      </w:r>
      <w:r w:rsidR="004957C8">
        <w:rPr>
          <w:bCs/>
          <w:sz w:val="28"/>
          <w:szCs w:val="28"/>
          <w:shd w:val="clear" w:color="auto" w:fill="FFFFFF"/>
        </w:rPr>
        <w:t> </w:t>
      </w:r>
      <w:r>
        <w:rPr>
          <w:bCs/>
          <w:sz w:val="28"/>
          <w:szCs w:val="28"/>
          <w:shd w:val="clear" w:color="auto" w:fill="FFFFFF"/>
        </w:rPr>
        <w:t>66, ст. 2256; 2020 р</w:t>
      </w:r>
      <w:r w:rsidR="004957C8">
        <w:rPr>
          <w:bCs/>
          <w:sz w:val="28"/>
          <w:szCs w:val="28"/>
          <w:shd w:val="clear" w:color="auto" w:fill="FFFFFF"/>
        </w:rPr>
        <w:t>оку</w:t>
      </w:r>
      <w:r>
        <w:rPr>
          <w:bCs/>
          <w:sz w:val="28"/>
          <w:szCs w:val="28"/>
          <w:shd w:val="clear" w:color="auto" w:fill="FFFFFF"/>
        </w:rPr>
        <w:t>, № 68, ст. 2190,</w:t>
      </w:r>
      <w:r>
        <w:rPr>
          <w:sz w:val="28"/>
          <w:szCs w:val="28"/>
          <w:shd w:val="clear" w:color="auto" w:fill="FFFFFF"/>
        </w:rPr>
        <w:t xml:space="preserve"> </w:t>
      </w:r>
      <w:r>
        <w:rPr>
          <w:bCs/>
          <w:sz w:val="28"/>
          <w:szCs w:val="28"/>
          <w:shd w:val="clear" w:color="auto" w:fill="FFFFFF"/>
        </w:rPr>
        <w:t>№ 95, ст. 3082</w:t>
      </w:r>
      <w:r>
        <w:rPr>
          <w:sz w:val="28"/>
          <w:szCs w:val="28"/>
          <w:lang w:eastAsia="ru-RU"/>
        </w:rPr>
        <w:t>) зміни, що додаються.</w:t>
      </w:r>
    </w:p>
    <w:p w14:paraId="57141CDC" w14:textId="4E6C8C68" w:rsidR="00D34557" w:rsidRDefault="007960C5">
      <w:pPr>
        <w:spacing w:before="0" w:beforeAutospacing="0" w:after="60" w:afterAutospacing="0"/>
        <w:ind w:firstLine="709"/>
        <w:jc w:val="both"/>
        <w:rPr>
          <w:sz w:val="28"/>
          <w:szCs w:val="28"/>
          <w:lang w:eastAsia="ru-RU"/>
        </w:rPr>
      </w:pPr>
      <w:r>
        <w:rPr>
          <w:sz w:val="28"/>
          <w:szCs w:val="28"/>
          <w:lang w:eastAsia="ru-RU"/>
        </w:rPr>
        <w:t xml:space="preserve">2. </w:t>
      </w:r>
      <w:r>
        <w:rPr>
          <w:sz w:val="28"/>
          <w:szCs w:val="28"/>
        </w:rPr>
        <w:t xml:space="preserve">Державному підприємству зовнішньоекономічної діяльності «Укрінтеренерго», як постачальнику «останньої надії», спільно з Міністерством енергетики та Міністерством </w:t>
      </w:r>
      <w:r>
        <w:rPr>
          <w:sz w:val="28"/>
          <w:szCs w:val="28"/>
          <w:shd w:val="clear" w:color="auto" w:fill="FFFFFF"/>
        </w:rPr>
        <w:t xml:space="preserve">розвитку громад, територій та інфраструктури </w:t>
      </w:r>
      <w:r>
        <w:rPr>
          <w:sz w:val="28"/>
          <w:szCs w:val="28"/>
        </w:rPr>
        <w:t>протягом 5 робочих днів з дня набрання чинності цією постановою підготувати пропозиції щодо переліку споживачів електричної енергії, які мають не сплачену заборгованість за договорами про постачання електричної енергії постачальником «останньої надії» за період 2022</w:t>
      </w:r>
      <w:r w:rsidR="004957C8">
        <w:rPr>
          <w:sz w:val="28"/>
          <w:szCs w:val="28"/>
        </w:rPr>
        <w:t xml:space="preserve"> – </w:t>
      </w:r>
      <w:r>
        <w:rPr>
          <w:sz w:val="28"/>
          <w:szCs w:val="28"/>
        </w:rPr>
        <w:t>2023 років, обмеження, відключення об’єктів, яких може спричинити виникнення надзвичайної ситуації техногенного характеру, та забезпечити подання електронною поштою та/або  іншими доступними засобами зв’язку такого переліку із відповідним обґрунтуванням до Міністерства економіки з метою подальшого включення таких споживачів електричної енергії до Переліку захищених споживачів електричної енергії (далі – Перелік).</w:t>
      </w:r>
    </w:p>
    <w:p w14:paraId="39A3F8F7" w14:textId="355343D4" w:rsidR="00D34557" w:rsidRDefault="007960C5">
      <w:pPr>
        <w:pStyle w:val="a9"/>
        <w:tabs>
          <w:tab w:val="left" w:pos="993"/>
        </w:tabs>
        <w:spacing w:before="0" w:after="60"/>
        <w:ind w:firstLine="709"/>
        <w:jc w:val="both"/>
        <w:rPr>
          <w:rFonts w:ascii="Times New Roman" w:hAnsi="Times New Roman"/>
          <w:sz w:val="28"/>
          <w:szCs w:val="28"/>
        </w:rPr>
      </w:pPr>
      <w:r>
        <w:rPr>
          <w:rFonts w:ascii="Times New Roman" w:hAnsi="Times New Roman"/>
          <w:sz w:val="28"/>
          <w:szCs w:val="28"/>
        </w:rPr>
        <w:t xml:space="preserve">3. Центральним органам виконавчої влади та органам місцевого самоврядування протягом 5 робочих днів з дня набрання чинності цією постановою забезпечити визначення переліку споживачів електричної енергії, що за видом господарської діяльності належать до сфери таких центральних органів виконавчої влади та органів місцевого самоврядування, а саме з переліку наступних споживачів: вугледобувних підприємств державної форми власності, підприємств централізованого водопостачання та водовідведення всіх форм власності, підприємств державної та комунальної форм власності, які </w:t>
      </w:r>
      <w:r>
        <w:rPr>
          <w:rFonts w:ascii="Times New Roman" w:hAnsi="Times New Roman"/>
          <w:sz w:val="28"/>
          <w:szCs w:val="28"/>
        </w:rPr>
        <w:lastRenderedPageBreak/>
        <w:t>забезпечують надання теплової енергії та комунальних послуг, за виключенням тих, які провадять господарську діяльність з виробництва електричної енергії, відключення, обмеження електропостачання об’єктів яких може спричинити настання надзвичайної ситуації техногенного характеру, та забезпечити подання електронною поштою та/або іншими доступними засобами зв’язку таких пропозицій до Міністерства економіки разом з наданням відповідного обґрунтування з метою подальшого включення таких споживачів електричної енергії до Переліку.</w:t>
      </w:r>
    </w:p>
    <w:p w14:paraId="6292FBC9" w14:textId="67DBC052" w:rsidR="00D34557" w:rsidRPr="004957C8" w:rsidRDefault="007960C5">
      <w:pPr>
        <w:pStyle w:val="a9"/>
        <w:tabs>
          <w:tab w:val="left" w:pos="993"/>
        </w:tabs>
        <w:spacing w:before="0" w:after="60"/>
        <w:ind w:firstLine="709"/>
        <w:jc w:val="both"/>
        <w:rPr>
          <w:rFonts w:ascii="Times New Roman" w:hAnsi="Times New Roman"/>
          <w:sz w:val="28"/>
          <w:szCs w:val="28"/>
        </w:rPr>
      </w:pPr>
      <w:r>
        <w:rPr>
          <w:rFonts w:ascii="Times New Roman" w:hAnsi="Times New Roman"/>
          <w:sz w:val="28"/>
          <w:szCs w:val="28"/>
        </w:rPr>
        <w:t xml:space="preserve">4. Міністерству економіки протягом 5 робочих днів з дня отримання пропозицій від центральних органів виконавчої влади та органів місцевого самоврядування згідно з пунктами 2 та 3 цієї постанови забезпечити їх перевірку, формування та надсилання електронною поштою та/або  іншими доступними засобами зв’язку запитів до споживачів електричної енергії, які відповідають встановленим у пунктах 2 та 3 цієї постанови критеріям. У таких запитах до споживачів електричної енергії Міністерству економіки зазначати необхідність укладення ними з </w:t>
      </w:r>
      <w:proofErr w:type="spellStart"/>
      <w:r>
        <w:rPr>
          <w:rFonts w:ascii="Times New Roman" w:hAnsi="Times New Roman"/>
          <w:sz w:val="28"/>
          <w:szCs w:val="28"/>
        </w:rPr>
        <w:t>електропостачальником</w:t>
      </w:r>
      <w:proofErr w:type="spellEnd"/>
      <w:r>
        <w:rPr>
          <w:rFonts w:ascii="Times New Roman" w:hAnsi="Times New Roman"/>
          <w:sz w:val="28"/>
          <w:szCs w:val="28"/>
        </w:rPr>
        <w:t>, банківською установою та/або органом Державної казначейської служби договорів про договірне списання по всіх рахунках таких споживачів електричної енергії (далі – договори про договірне списання</w:t>
      </w:r>
      <w:r w:rsidRPr="004957C8">
        <w:rPr>
          <w:rFonts w:ascii="Times New Roman" w:hAnsi="Times New Roman"/>
          <w:sz w:val="28"/>
          <w:szCs w:val="28"/>
        </w:rPr>
        <w:t xml:space="preserve">) </w:t>
      </w:r>
      <w:r w:rsidR="00B054DD" w:rsidRPr="004957C8">
        <w:rPr>
          <w:rFonts w:ascii="Times New Roman" w:hAnsi="Times New Roman"/>
          <w:sz w:val="28"/>
          <w:szCs w:val="28"/>
        </w:rPr>
        <w:t xml:space="preserve">та оформлення додатково до договорів про постачання електричної енергії письмової згоди </w:t>
      </w:r>
      <w:proofErr w:type="spellStart"/>
      <w:r w:rsidR="00B054DD" w:rsidRPr="004957C8">
        <w:rPr>
          <w:rFonts w:ascii="Times New Roman" w:hAnsi="Times New Roman"/>
          <w:sz w:val="28"/>
          <w:szCs w:val="28"/>
        </w:rPr>
        <w:t>електропостачальнику</w:t>
      </w:r>
      <w:proofErr w:type="spellEnd"/>
      <w:r w:rsidR="00B054DD" w:rsidRPr="004957C8">
        <w:rPr>
          <w:rFonts w:ascii="Times New Roman" w:hAnsi="Times New Roman"/>
          <w:sz w:val="28"/>
          <w:szCs w:val="28"/>
        </w:rPr>
        <w:t xml:space="preserve"> на надання ДПС інформації про перелік всіх рахунків, у тому числі про дати відкриття/закриття рахунків, відкритих в органах Казначейства та/або банківських установах </w:t>
      </w:r>
      <w:r w:rsidRPr="004957C8">
        <w:rPr>
          <w:rFonts w:ascii="Times New Roman" w:hAnsi="Times New Roman"/>
          <w:sz w:val="28"/>
          <w:szCs w:val="28"/>
        </w:rPr>
        <w:t>з метою їх подальшого включення до Переліку.</w:t>
      </w:r>
      <w:r w:rsidR="00B054DD" w:rsidRPr="004957C8">
        <w:t xml:space="preserve"> </w:t>
      </w:r>
      <w:r w:rsidR="00B054DD" w:rsidRPr="004957C8">
        <w:rPr>
          <w:rFonts w:ascii="Times New Roman" w:hAnsi="Times New Roman"/>
          <w:sz w:val="28"/>
          <w:szCs w:val="28"/>
        </w:rPr>
        <w:t xml:space="preserve">Оформлення такої згоди </w:t>
      </w:r>
      <w:proofErr w:type="spellStart"/>
      <w:r w:rsidR="00B054DD" w:rsidRPr="004957C8">
        <w:rPr>
          <w:rFonts w:ascii="Times New Roman" w:hAnsi="Times New Roman"/>
          <w:sz w:val="28"/>
          <w:szCs w:val="28"/>
        </w:rPr>
        <w:t>електропостачальнику</w:t>
      </w:r>
      <w:proofErr w:type="spellEnd"/>
      <w:r w:rsidR="00B054DD" w:rsidRPr="004957C8">
        <w:rPr>
          <w:rFonts w:ascii="Times New Roman" w:hAnsi="Times New Roman"/>
          <w:sz w:val="28"/>
          <w:szCs w:val="28"/>
        </w:rPr>
        <w:t xml:space="preserve"> є однією з обов’язкових умов  надання споживачу електричної енергії статусу захищеного споживача.</w:t>
      </w:r>
    </w:p>
    <w:p w14:paraId="3BD248FA" w14:textId="5A0EA70F" w:rsidR="00D34557" w:rsidRPr="004957C8" w:rsidRDefault="007960C5">
      <w:pPr>
        <w:pStyle w:val="a9"/>
        <w:tabs>
          <w:tab w:val="left" w:pos="993"/>
        </w:tabs>
        <w:spacing w:before="0" w:after="60"/>
        <w:ind w:firstLine="709"/>
        <w:jc w:val="both"/>
        <w:rPr>
          <w:rFonts w:ascii="Times New Roman" w:hAnsi="Times New Roman"/>
          <w:sz w:val="28"/>
          <w:szCs w:val="28"/>
        </w:rPr>
      </w:pPr>
      <w:r w:rsidRPr="004957C8">
        <w:rPr>
          <w:rFonts w:ascii="Times New Roman" w:hAnsi="Times New Roman"/>
          <w:sz w:val="28"/>
          <w:szCs w:val="28"/>
        </w:rPr>
        <w:t xml:space="preserve">5. Установити, що для виконання умови включення до Переліку споживачі електричної енергії, які отримали </w:t>
      </w:r>
      <w:r w:rsidRPr="004957C8">
        <w:rPr>
          <w:rFonts w:ascii="Times New Roman" w:hAnsi="Times New Roman"/>
          <w:bCs/>
          <w:sz w:val="28"/>
          <w:szCs w:val="28"/>
          <w:lang w:eastAsia="en-US"/>
        </w:rPr>
        <w:t>запити</w:t>
      </w:r>
      <w:r w:rsidRPr="004957C8">
        <w:rPr>
          <w:rFonts w:ascii="Times New Roman" w:hAnsi="Times New Roman"/>
          <w:sz w:val="28"/>
          <w:szCs w:val="28"/>
        </w:rPr>
        <w:t xml:space="preserve"> щодо необхідності укладення договорів про договірне списання, протягом 20 календарних днів з дня отримання такого запиту, мають укласти такі договори та </w:t>
      </w:r>
      <w:r w:rsidR="008A7E43" w:rsidRPr="004957C8">
        <w:rPr>
          <w:rFonts w:ascii="Times New Roman" w:hAnsi="Times New Roman"/>
          <w:sz w:val="28"/>
          <w:szCs w:val="28"/>
        </w:rPr>
        <w:t>надати до Мінекономіки їх копії разом з копією документу про оформлення згоди енергопостачальнику на надання ДПС інформації про перелік всіх рахунків, у тому числі про дати відкриття/закриття рахунків, відкритих в органах Казначейства та/або банківських установах</w:t>
      </w:r>
      <w:r w:rsidRPr="004957C8">
        <w:rPr>
          <w:rFonts w:ascii="Times New Roman" w:hAnsi="Times New Roman"/>
          <w:sz w:val="28"/>
          <w:szCs w:val="28"/>
        </w:rPr>
        <w:t>.</w:t>
      </w:r>
    </w:p>
    <w:p w14:paraId="0D467B6F" w14:textId="22498356" w:rsidR="00D34557" w:rsidRDefault="007960C5">
      <w:pPr>
        <w:pStyle w:val="a9"/>
        <w:tabs>
          <w:tab w:val="left" w:pos="993"/>
        </w:tabs>
        <w:spacing w:before="0" w:after="60"/>
        <w:ind w:firstLine="709"/>
        <w:jc w:val="both"/>
        <w:rPr>
          <w:rFonts w:ascii="Times New Roman" w:hAnsi="Times New Roman"/>
          <w:sz w:val="28"/>
          <w:szCs w:val="28"/>
        </w:rPr>
      </w:pPr>
      <w:r w:rsidRPr="004957C8">
        <w:rPr>
          <w:rFonts w:ascii="Times New Roman" w:hAnsi="Times New Roman"/>
          <w:sz w:val="28"/>
          <w:szCs w:val="28"/>
        </w:rPr>
        <w:t xml:space="preserve">6. Міністерству економіки протягом 3 робочих днів після отримання від споживачів електричної енергії копій договорів про договірне списання </w:t>
      </w:r>
      <w:r w:rsidR="008A7E43" w:rsidRPr="004957C8">
        <w:rPr>
          <w:rFonts w:ascii="Times New Roman" w:hAnsi="Times New Roman"/>
          <w:sz w:val="28"/>
          <w:szCs w:val="28"/>
        </w:rPr>
        <w:t xml:space="preserve">та копії документу про згоду на надання ДПС інформації про перелік всіх рахунків, у тому числі про дати відкриття/закриття рахунків, відкритих в органах Казначейства та/або банківських установах </w:t>
      </w:r>
      <w:r w:rsidRPr="004957C8">
        <w:rPr>
          <w:rFonts w:ascii="Times New Roman" w:hAnsi="Times New Roman"/>
          <w:sz w:val="28"/>
          <w:szCs w:val="28"/>
        </w:rPr>
        <w:t>забезпечити подання електронною поштою та/або</w:t>
      </w:r>
      <w:r w:rsidR="00345E8E" w:rsidRPr="004957C8">
        <w:rPr>
          <w:rFonts w:ascii="Times New Roman" w:hAnsi="Times New Roman"/>
          <w:sz w:val="28"/>
          <w:szCs w:val="28"/>
        </w:rPr>
        <w:t xml:space="preserve"> </w:t>
      </w:r>
      <w:r w:rsidRPr="004957C8">
        <w:rPr>
          <w:rFonts w:ascii="Times New Roman" w:hAnsi="Times New Roman"/>
          <w:sz w:val="28"/>
          <w:szCs w:val="28"/>
        </w:rPr>
        <w:t>іншими доступними засобами зв’язку таких пропозиці</w:t>
      </w:r>
      <w:r>
        <w:rPr>
          <w:rFonts w:ascii="Times New Roman" w:hAnsi="Times New Roman"/>
          <w:sz w:val="28"/>
          <w:szCs w:val="28"/>
        </w:rPr>
        <w:t>й споживачів електричної енергії до Міжвідомчої комісії з надання статусу захищеного споживача для включення до Переліку.</w:t>
      </w:r>
    </w:p>
    <w:p w14:paraId="63FA1848" w14:textId="77777777" w:rsidR="00D34557" w:rsidRDefault="007960C5">
      <w:pPr>
        <w:pStyle w:val="a9"/>
        <w:tabs>
          <w:tab w:val="left" w:pos="993"/>
        </w:tabs>
        <w:spacing w:before="0" w:after="60"/>
        <w:ind w:firstLine="709"/>
        <w:jc w:val="both"/>
        <w:rPr>
          <w:rFonts w:ascii="Times New Roman" w:hAnsi="Times New Roman"/>
          <w:sz w:val="28"/>
          <w:szCs w:val="28"/>
        </w:rPr>
      </w:pPr>
      <w:r>
        <w:rPr>
          <w:rFonts w:ascii="Times New Roman" w:hAnsi="Times New Roman"/>
          <w:sz w:val="28"/>
          <w:szCs w:val="28"/>
        </w:rPr>
        <w:t>7. Міжвідомчій комісії з надання статусу захищеного споживача протягом 5 робочих днів розглянути пропозиції, подані відповідно до пункту 6 цієї постанови, підготувати Перелік та подати його на затвердження до Кабінету Міністрів України.</w:t>
      </w:r>
    </w:p>
    <w:p w14:paraId="0C825C86" w14:textId="77777777" w:rsidR="00D34557" w:rsidRDefault="007960C5">
      <w:pPr>
        <w:pStyle w:val="a9"/>
        <w:tabs>
          <w:tab w:val="left" w:pos="993"/>
        </w:tabs>
        <w:spacing w:before="0" w:after="60"/>
        <w:ind w:firstLine="709"/>
        <w:jc w:val="both"/>
        <w:rPr>
          <w:rFonts w:ascii="Times New Roman" w:hAnsi="Times New Roman"/>
          <w:sz w:val="28"/>
          <w:szCs w:val="28"/>
        </w:rPr>
      </w:pPr>
      <w:r>
        <w:rPr>
          <w:rFonts w:ascii="Times New Roman" w:hAnsi="Times New Roman"/>
          <w:sz w:val="28"/>
          <w:szCs w:val="28"/>
        </w:rPr>
        <w:lastRenderedPageBreak/>
        <w:t>8. Ця постанова набирає чинності з дня її опублікування, крім пункту 2 змін, затверджених цією постановою, який набирає чинності через два місяці  з  дня набрання чинності цієї постанови.</w:t>
      </w:r>
      <w:bookmarkStart w:id="1" w:name="5"/>
      <w:bookmarkEnd w:id="1"/>
    </w:p>
    <w:p w14:paraId="00243668" w14:textId="77777777" w:rsidR="00D34557" w:rsidRDefault="00D34557">
      <w:pPr>
        <w:spacing w:before="0" w:beforeAutospacing="0" w:after="0" w:afterAutospacing="0"/>
        <w:ind w:firstLine="709"/>
        <w:jc w:val="both"/>
        <w:rPr>
          <w:sz w:val="28"/>
          <w:szCs w:val="28"/>
          <w:lang w:eastAsia="ru-RU"/>
        </w:rPr>
      </w:pPr>
    </w:p>
    <w:p w14:paraId="0847F054" w14:textId="77777777" w:rsidR="00D34557" w:rsidRDefault="00D34557">
      <w:pPr>
        <w:spacing w:before="0" w:beforeAutospacing="0" w:after="0" w:afterAutospacing="0"/>
        <w:ind w:firstLine="709"/>
        <w:jc w:val="both"/>
        <w:rPr>
          <w:b/>
          <w:sz w:val="28"/>
          <w:szCs w:val="28"/>
          <w:lang w:eastAsia="ru-RU"/>
        </w:rPr>
      </w:pPr>
    </w:p>
    <w:p w14:paraId="4ADB7100" w14:textId="77777777" w:rsidR="00D34557" w:rsidRDefault="00D34557">
      <w:pPr>
        <w:spacing w:before="0" w:beforeAutospacing="0" w:after="0" w:afterAutospacing="0"/>
        <w:ind w:firstLine="709"/>
        <w:jc w:val="both"/>
        <w:rPr>
          <w:b/>
          <w:sz w:val="28"/>
          <w:szCs w:val="28"/>
          <w:lang w:eastAsia="ru-RU"/>
        </w:rPr>
      </w:pPr>
    </w:p>
    <w:p w14:paraId="5F8AF4D7" w14:textId="77777777" w:rsidR="00D34557" w:rsidRDefault="007960C5">
      <w:pPr>
        <w:spacing w:before="0" w:beforeAutospacing="0" w:after="0" w:afterAutospacing="0"/>
        <w:jc w:val="both"/>
        <w:rPr>
          <w:b/>
          <w:sz w:val="28"/>
          <w:szCs w:val="28"/>
        </w:rPr>
      </w:pPr>
      <w:r>
        <w:rPr>
          <w:b/>
          <w:sz w:val="28"/>
          <w:szCs w:val="28"/>
        </w:rPr>
        <w:t>Прем’єр-міністр України                                                             Д. ШМИГАЛЬ</w:t>
      </w:r>
    </w:p>
    <w:p w14:paraId="70DFC394" w14:textId="77777777" w:rsidR="00D34557" w:rsidRDefault="00D34557">
      <w:pPr>
        <w:spacing w:before="0" w:beforeAutospacing="0" w:after="0" w:afterAutospacing="0"/>
        <w:jc w:val="both"/>
        <w:rPr>
          <w:b/>
          <w:sz w:val="28"/>
          <w:szCs w:val="28"/>
          <w:lang w:eastAsia="ru-RU"/>
        </w:rPr>
      </w:pPr>
    </w:p>
    <w:p w14:paraId="535EFF0C" w14:textId="77777777" w:rsidR="00D34557" w:rsidRDefault="00D34557">
      <w:pPr>
        <w:spacing w:before="0" w:beforeAutospacing="0" w:after="0" w:afterAutospacing="0"/>
        <w:jc w:val="both"/>
        <w:rPr>
          <w:b/>
          <w:sz w:val="28"/>
          <w:szCs w:val="28"/>
          <w:lang w:eastAsia="ru-RU"/>
        </w:rPr>
      </w:pPr>
    </w:p>
    <w:p w14:paraId="7E6B59FB" w14:textId="77777777" w:rsidR="00D34557" w:rsidRDefault="00D34557">
      <w:pPr>
        <w:spacing w:before="0" w:beforeAutospacing="0" w:after="0" w:afterAutospacing="0"/>
        <w:jc w:val="both"/>
        <w:rPr>
          <w:b/>
          <w:sz w:val="28"/>
          <w:szCs w:val="28"/>
          <w:lang w:eastAsia="ru-RU"/>
        </w:rPr>
      </w:pPr>
    </w:p>
    <w:p w14:paraId="7767DE3A" w14:textId="77777777" w:rsidR="00D34557" w:rsidRDefault="00D34557">
      <w:pPr>
        <w:spacing w:before="0" w:beforeAutospacing="0" w:after="0" w:afterAutospacing="0"/>
        <w:jc w:val="both"/>
        <w:rPr>
          <w:b/>
          <w:sz w:val="28"/>
          <w:szCs w:val="28"/>
          <w:lang w:eastAsia="ru-RU"/>
        </w:rPr>
      </w:pPr>
    </w:p>
    <w:p w14:paraId="3BF828EF" w14:textId="77777777" w:rsidR="00333037" w:rsidRDefault="00333037">
      <w:pPr>
        <w:spacing w:before="0" w:beforeAutospacing="0" w:after="0" w:afterAutospacing="0"/>
        <w:jc w:val="both"/>
        <w:rPr>
          <w:b/>
          <w:sz w:val="28"/>
          <w:szCs w:val="28"/>
          <w:lang w:eastAsia="ru-RU"/>
        </w:rPr>
      </w:pPr>
    </w:p>
    <w:p w14:paraId="57B77DB5" w14:textId="77777777" w:rsidR="00333037" w:rsidRDefault="00333037">
      <w:pPr>
        <w:spacing w:before="0" w:beforeAutospacing="0" w:after="0" w:afterAutospacing="0"/>
        <w:jc w:val="both"/>
        <w:rPr>
          <w:b/>
          <w:sz w:val="28"/>
          <w:szCs w:val="28"/>
          <w:lang w:eastAsia="ru-RU"/>
        </w:rPr>
      </w:pPr>
    </w:p>
    <w:p w14:paraId="002FFBF3" w14:textId="77777777" w:rsidR="00333037" w:rsidRDefault="00333037">
      <w:pPr>
        <w:spacing w:before="0" w:beforeAutospacing="0" w:after="0" w:afterAutospacing="0"/>
        <w:jc w:val="both"/>
        <w:rPr>
          <w:b/>
          <w:sz w:val="28"/>
          <w:szCs w:val="28"/>
          <w:lang w:eastAsia="ru-RU"/>
        </w:rPr>
      </w:pPr>
    </w:p>
    <w:p w14:paraId="1A75FA61" w14:textId="77777777" w:rsidR="00333037" w:rsidRDefault="00333037">
      <w:pPr>
        <w:spacing w:before="0" w:beforeAutospacing="0" w:after="0" w:afterAutospacing="0"/>
        <w:jc w:val="both"/>
        <w:rPr>
          <w:b/>
          <w:sz w:val="28"/>
          <w:szCs w:val="28"/>
          <w:lang w:eastAsia="ru-RU"/>
        </w:rPr>
      </w:pPr>
    </w:p>
    <w:p w14:paraId="67A67771" w14:textId="77777777" w:rsidR="00333037" w:rsidRDefault="00333037">
      <w:pPr>
        <w:spacing w:before="0" w:beforeAutospacing="0" w:after="0" w:afterAutospacing="0"/>
        <w:jc w:val="both"/>
        <w:rPr>
          <w:b/>
          <w:sz w:val="28"/>
          <w:szCs w:val="28"/>
          <w:lang w:eastAsia="ru-RU"/>
        </w:rPr>
      </w:pPr>
    </w:p>
    <w:p w14:paraId="720E0A30" w14:textId="77777777" w:rsidR="00333037" w:rsidRDefault="00333037">
      <w:pPr>
        <w:spacing w:before="0" w:beforeAutospacing="0" w:after="0" w:afterAutospacing="0"/>
        <w:jc w:val="both"/>
        <w:rPr>
          <w:b/>
          <w:sz w:val="28"/>
          <w:szCs w:val="28"/>
          <w:lang w:eastAsia="ru-RU"/>
        </w:rPr>
      </w:pPr>
    </w:p>
    <w:p w14:paraId="4CE4BD78" w14:textId="77777777" w:rsidR="00333037" w:rsidRDefault="00333037">
      <w:pPr>
        <w:spacing w:before="0" w:beforeAutospacing="0" w:after="0" w:afterAutospacing="0"/>
        <w:jc w:val="both"/>
        <w:rPr>
          <w:b/>
          <w:sz w:val="28"/>
          <w:szCs w:val="28"/>
          <w:lang w:eastAsia="ru-RU"/>
        </w:rPr>
      </w:pPr>
    </w:p>
    <w:p w14:paraId="4B01DAA4" w14:textId="77777777" w:rsidR="00333037" w:rsidRDefault="00333037">
      <w:pPr>
        <w:spacing w:before="0" w:beforeAutospacing="0" w:after="0" w:afterAutospacing="0"/>
        <w:jc w:val="both"/>
        <w:rPr>
          <w:b/>
          <w:sz w:val="28"/>
          <w:szCs w:val="28"/>
          <w:lang w:eastAsia="ru-RU"/>
        </w:rPr>
      </w:pPr>
    </w:p>
    <w:p w14:paraId="7151BA9F" w14:textId="77777777" w:rsidR="00333037" w:rsidRDefault="00333037">
      <w:pPr>
        <w:spacing w:before="0" w:beforeAutospacing="0" w:after="0" w:afterAutospacing="0"/>
        <w:jc w:val="both"/>
        <w:rPr>
          <w:b/>
          <w:sz w:val="28"/>
          <w:szCs w:val="28"/>
          <w:lang w:eastAsia="ru-RU"/>
        </w:rPr>
      </w:pPr>
    </w:p>
    <w:p w14:paraId="044A8784" w14:textId="77777777" w:rsidR="00333037" w:rsidRDefault="00333037">
      <w:pPr>
        <w:spacing w:before="0" w:beforeAutospacing="0" w:after="0" w:afterAutospacing="0"/>
        <w:jc w:val="both"/>
        <w:rPr>
          <w:b/>
          <w:sz w:val="28"/>
          <w:szCs w:val="28"/>
          <w:lang w:eastAsia="ru-RU"/>
        </w:rPr>
      </w:pPr>
    </w:p>
    <w:p w14:paraId="658619B1" w14:textId="77777777" w:rsidR="00333037" w:rsidRDefault="00333037">
      <w:pPr>
        <w:spacing w:before="0" w:beforeAutospacing="0" w:after="0" w:afterAutospacing="0"/>
        <w:jc w:val="both"/>
        <w:rPr>
          <w:b/>
          <w:sz w:val="28"/>
          <w:szCs w:val="28"/>
          <w:lang w:eastAsia="ru-RU"/>
        </w:rPr>
      </w:pPr>
    </w:p>
    <w:p w14:paraId="30897ECB" w14:textId="77777777" w:rsidR="00333037" w:rsidRDefault="00333037">
      <w:pPr>
        <w:spacing w:before="0" w:beforeAutospacing="0" w:after="0" w:afterAutospacing="0"/>
        <w:jc w:val="both"/>
        <w:rPr>
          <w:b/>
          <w:sz w:val="28"/>
          <w:szCs w:val="28"/>
          <w:lang w:eastAsia="ru-RU"/>
        </w:rPr>
      </w:pPr>
    </w:p>
    <w:p w14:paraId="01CC1C71" w14:textId="77777777" w:rsidR="00333037" w:rsidRDefault="00333037">
      <w:pPr>
        <w:spacing w:before="0" w:beforeAutospacing="0" w:after="0" w:afterAutospacing="0"/>
        <w:jc w:val="both"/>
        <w:rPr>
          <w:b/>
          <w:sz w:val="28"/>
          <w:szCs w:val="28"/>
          <w:lang w:eastAsia="ru-RU"/>
        </w:rPr>
      </w:pPr>
    </w:p>
    <w:p w14:paraId="58634847" w14:textId="77777777" w:rsidR="00333037" w:rsidRDefault="00333037">
      <w:pPr>
        <w:spacing w:before="0" w:beforeAutospacing="0" w:after="0" w:afterAutospacing="0"/>
        <w:jc w:val="both"/>
        <w:rPr>
          <w:b/>
          <w:sz w:val="28"/>
          <w:szCs w:val="28"/>
          <w:lang w:eastAsia="ru-RU"/>
        </w:rPr>
      </w:pPr>
    </w:p>
    <w:p w14:paraId="5A87BBD0" w14:textId="77777777" w:rsidR="00333037" w:rsidRDefault="00333037">
      <w:pPr>
        <w:spacing w:before="0" w:beforeAutospacing="0" w:after="0" w:afterAutospacing="0"/>
        <w:jc w:val="both"/>
        <w:rPr>
          <w:b/>
          <w:sz w:val="28"/>
          <w:szCs w:val="28"/>
          <w:lang w:eastAsia="ru-RU"/>
        </w:rPr>
      </w:pPr>
    </w:p>
    <w:p w14:paraId="54EE3D42" w14:textId="77777777" w:rsidR="00333037" w:rsidRDefault="00333037">
      <w:pPr>
        <w:spacing w:before="0" w:beforeAutospacing="0" w:after="0" w:afterAutospacing="0"/>
        <w:jc w:val="both"/>
        <w:rPr>
          <w:b/>
          <w:sz w:val="28"/>
          <w:szCs w:val="28"/>
          <w:lang w:eastAsia="ru-RU"/>
        </w:rPr>
      </w:pPr>
    </w:p>
    <w:p w14:paraId="6703F810" w14:textId="77777777" w:rsidR="00333037" w:rsidRDefault="00333037">
      <w:pPr>
        <w:spacing w:before="0" w:beforeAutospacing="0" w:after="0" w:afterAutospacing="0"/>
        <w:jc w:val="both"/>
        <w:rPr>
          <w:b/>
          <w:sz w:val="28"/>
          <w:szCs w:val="28"/>
          <w:lang w:eastAsia="ru-RU"/>
        </w:rPr>
      </w:pPr>
    </w:p>
    <w:p w14:paraId="0D505B8C" w14:textId="77777777" w:rsidR="00333037" w:rsidRDefault="00333037">
      <w:pPr>
        <w:spacing w:before="0" w:beforeAutospacing="0" w:after="0" w:afterAutospacing="0"/>
        <w:jc w:val="both"/>
        <w:rPr>
          <w:b/>
          <w:sz w:val="28"/>
          <w:szCs w:val="28"/>
          <w:lang w:eastAsia="ru-RU"/>
        </w:rPr>
      </w:pPr>
    </w:p>
    <w:p w14:paraId="23B80F2C" w14:textId="77777777" w:rsidR="00333037" w:rsidRDefault="00333037">
      <w:pPr>
        <w:spacing w:before="0" w:beforeAutospacing="0" w:after="0" w:afterAutospacing="0"/>
        <w:jc w:val="both"/>
        <w:rPr>
          <w:b/>
          <w:sz w:val="28"/>
          <w:szCs w:val="28"/>
          <w:lang w:eastAsia="ru-RU"/>
        </w:rPr>
      </w:pPr>
    </w:p>
    <w:p w14:paraId="721DD564" w14:textId="77777777" w:rsidR="00333037" w:rsidRDefault="00333037">
      <w:pPr>
        <w:spacing w:before="0" w:beforeAutospacing="0" w:after="0" w:afterAutospacing="0"/>
        <w:jc w:val="both"/>
        <w:rPr>
          <w:b/>
          <w:sz w:val="28"/>
          <w:szCs w:val="28"/>
          <w:lang w:eastAsia="ru-RU"/>
        </w:rPr>
      </w:pPr>
    </w:p>
    <w:p w14:paraId="27583108" w14:textId="77777777" w:rsidR="00333037" w:rsidRDefault="00333037">
      <w:pPr>
        <w:spacing w:before="0" w:beforeAutospacing="0" w:after="0" w:afterAutospacing="0"/>
        <w:jc w:val="both"/>
        <w:rPr>
          <w:b/>
          <w:sz w:val="28"/>
          <w:szCs w:val="28"/>
          <w:lang w:eastAsia="ru-RU"/>
        </w:rPr>
      </w:pPr>
    </w:p>
    <w:p w14:paraId="14158A75" w14:textId="77777777" w:rsidR="00333037" w:rsidRDefault="00333037">
      <w:pPr>
        <w:spacing w:before="0" w:beforeAutospacing="0" w:after="0" w:afterAutospacing="0"/>
        <w:jc w:val="both"/>
        <w:rPr>
          <w:b/>
          <w:sz w:val="28"/>
          <w:szCs w:val="28"/>
          <w:lang w:eastAsia="ru-RU"/>
        </w:rPr>
      </w:pPr>
    </w:p>
    <w:p w14:paraId="176A0D70" w14:textId="77777777" w:rsidR="00333037" w:rsidRDefault="00333037">
      <w:pPr>
        <w:spacing w:before="0" w:beforeAutospacing="0" w:after="0" w:afterAutospacing="0"/>
        <w:jc w:val="both"/>
        <w:rPr>
          <w:b/>
          <w:sz w:val="28"/>
          <w:szCs w:val="28"/>
          <w:lang w:eastAsia="ru-RU"/>
        </w:rPr>
      </w:pPr>
    </w:p>
    <w:p w14:paraId="3A63EC03" w14:textId="77777777" w:rsidR="00333037" w:rsidRDefault="00333037">
      <w:pPr>
        <w:spacing w:before="0" w:beforeAutospacing="0" w:after="0" w:afterAutospacing="0"/>
        <w:jc w:val="both"/>
        <w:rPr>
          <w:b/>
          <w:sz w:val="28"/>
          <w:szCs w:val="28"/>
          <w:lang w:eastAsia="ru-RU"/>
        </w:rPr>
      </w:pPr>
    </w:p>
    <w:p w14:paraId="174003B1" w14:textId="77777777" w:rsidR="00333037" w:rsidRDefault="00333037">
      <w:pPr>
        <w:spacing w:before="0" w:beforeAutospacing="0" w:after="0" w:afterAutospacing="0"/>
        <w:jc w:val="both"/>
        <w:rPr>
          <w:b/>
          <w:sz w:val="28"/>
          <w:szCs w:val="28"/>
          <w:lang w:eastAsia="ru-RU"/>
        </w:rPr>
      </w:pPr>
    </w:p>
    <w:p w14:paraId="0C7EE6C7" w14:textId="77777777" w:rsidR="00333037" w:rsidRDefault="00333037">
      <w:pPr>
        <w:spacing w:before="0" w:beforeAutospacing="0" w:after="0" w:afterAutospacing="0"/>
        <w:jc w:val="both"/>
        <w:rPr>
          <w:b/>
          <w:sz w:val="28"/>
          <w:szCs w:val="28"/>
          <w:lang w:eastAsia="ru-RU"/>
        </w:rPr>
      </w:pPr>
    </w:p>
    <w:p w14:paraId="62F93C2B" w14:textId="77777777" w:rsidR="00333037" w:rsidRDefault="00333037">
      <w:pPr>
        <w:spacing w:before="0" w:beforeAutospacing="0" w:after="0" w:afterAutospacing="0"/>
        <w:jc w:val="both"/>
        <w:rPr>
          <w:b/>
          <w:sz w:val="28"/>
          <w:szCs w:val="28"/>
          <w:lang w:eastAsia="ru-RU"/>
        </w:rPr>
      </w:pPr>
    </w:p>
    <w:p w14:paraId="4AD1496F" w14:textId="77777777" w:rsidR="00333037" w:rsidRDefault="00333037">
      <w:pPr>
        <w:spacing w:before="0" w:beforeAutospacing="0" w:after="0" w:afterAutospacing="0"/>
        <w:jc w:val="both"/>
        <w:rPr>
          <w:b/>
          <w:sz w:val="28"/>
          <w:szCs w:val="28"/>
          <w:lang w:eastAsia="ru-RU"/>
        </w:rPr>
      </w:pPr>
    </w:p>
    <w:p w14:paraId="0D1DBD4C" w14:textId="77777777" w:rsidR="00333037" w:rsidRDefault="00333037">
      <w:pPr>
        <w:spacing w:before="0" w:beforeAutospacing="0" w:after="0" w:afterAutospacing="0"/>
        <w:jc w:val="both"/>
        <w:rPr>
          <w:b/>
          <w:sz w:val="28"/>
          <w:szCs w:val="28"/>
          <w:lang w:eastAsia="ru-RU"/>
        </w:rPr>
      </w:pPr>
    </w:p>
    <w:p w14:paraId="66C55493" w14:textId="77777777" w:rsidR="00D34557" w:rsidRDefault="00D34557">
      <w:pPr>
        <w:spacing w:before="0" w:beforeAutospacing="0" w:after="0" w:afterAutospacing="0"/>
        <w:jc w:val="both"/>
        <w:rPr>
          <w:b/>
          <w:sz w:val="28"/>
          <w:szCs w:val="28"/>
          <w:lang w:eastAsia="ru-RU"/>
        </w:rPr>
      </w:pPr>
    </w:p>
    <w:p w14:paraId="3B4A6ED5" w14:textId="77777777" w:rsidR="00D34557" w:rsidRDefault="007960C5">
      <w:pPr>
        <w:pStyle w:val="ShapkaDocumentu"/>
        <w:spacing w:after="0"/>
        <w:ind w:left="4395"/>
        <w:rPr>
          <w:rFonts w:ascii="Times New Roman" w:hAnsi="Times New Roman"/>
          <w:sz w:val="28"/>
          <w:szCs w:val="28"/>
        </w:rPr>
      </w:pPr>
      <w:r>
        <w:rPr>
          <w:rFonts w:ascii="Times New Roman" w:hAnsi="Times New Roman"/>
          <w:sz w:val="28"/>
          <w:szCs w:val="28"/>
        </w:rPr>
        <w:lastRenderedPageBreak/>
        <w:t>ЗАТВЕРДЖЕНО</w:t>
      </w:r>
    </w:p>
    <w:p w14:paraId="318ABCA5" w14:textId="77777777" w:rsidR="00D34557" w:rsidRDefault="007960C5">
      <w:pPr>
        <w:pStyle w:val="ShapkaDocumentu"/>
        <w:spacing w:after="0"/>
        <w:ind w:left="4395"/>
        <w:rPr>
          <w:rFonts w:ascii="Times New Roman" w:hAnsi="Times New Roman"/>
          <w:sz w:val="28"/>
          <w:szCs w:val="28"/>
        </w:rPr>
      </w:pPr>
      <w:r>
        <w:rPr>
          <w:rFonts w:ascii="Times New Roman" w:hAnsi="Times New Roman"/>
          <w:sz w:val="28"/>
          <w:szCs w:val="28"/>
        </w:rPr>
        <w:t>постановою Кабінету Міністрів України</w:t>
      </w:r>
    </w:p>
    <w:p w14:paraId="3273C28F" w14:textId="77777777" w:rsidR="00D34557" w:rsidRDefault="007960C5">
      <w:pPr>
        <w:pStyle w:val="ShapkaDocumentu"/>
        <w:spacing w:after="0"/>
        <w:ind w:left="4395"/>
        <w:rPr>
          <w:rFonts w:ascii="Times New Roman" w:hAnsi="Times New Roman"/>
          <w:sz w:val="28"/>
          <w:szCs w:val="28"/>
        </w:rPr>
      </w:pPr>
      <w:r>
        <w:rPr>
          <w:rFonts w:ascii="Times New Roman" w:hAnsi="Times New Roman"/>
          <w:sz w:val="28"/>
          <w:szCs w:val="28"/>
        </w:rPr>
        <w:t xml:space="preserve">від     2024 р. № </w:t>
      </w:r>
    </w:p>
    <w:p w14:paraId="1DFBBFC5" w14:textId="77777777" w:rsidR="00D34557" w:rsidRDefault="00D34557">
      <w:pPr>
        <w:pStyle w:val="ShapkaDocumentu"/>
        <w:spacing w:after="0"/>
        <w:ind w:left="4395"/>
        <w:rPr>
          <w:rFonts w:ascii="Times New Roman" w:hAnsi="Times New Roman"/>
          <w:sz w:val="28"/>
          <w:szCs w:val="28"/>
        </w:rPr>
      </w:pPr>
    </w:p>
    <w:p w14:paraId="5DF8978C" w14:textId="77777777" w:rsidR="00D34557" w:rsidRDefault="00D34557">
      <w:pPr>
        <w:pStyle w:val="ShapkaDocumentu"/>
        <w:spacing w:after="0"/>
        <w:ind w:left="0"/>
        <w:rPr>
          <w:rFonts w:ascii="Times New Roman" w:hAnsi="Times New Roman"/>
          <w:b/>
          <w:bCs/>
          <w:sz w:val="28"/>
          <w:szCs w:val="28"/>
        </w:rPr>
      </w:pPr>
    </w:p>
    <w:p w14:paraId="24DAAB6E" w14:textId="77777777" w:rsidR="00D34557" w:rsidRDefault="007960C5">
      <w:pPr>
        <w:pStyle w:val="ShapkaDocumentu"/>
        <w:spacing w:after="0"/>
        <w:ind w:left="0"/>
        <w:rPr>
          <w:rFonts w:ascii="Times New Roman" w:hAnsi="Times New Roman"/>
          <w:b/>
          <w:bCs/>
          <w:sz w:val="28"/>
          <w:szCs w:val="28"/>
        </w:rPr>
      </w:pPr>
      <w:r>
        <w:rPr>
          <w:rFonts w:ascii="Times New Roman" w:hAnsi="Times New Roman"/>
          <w:b/>
          <w:bCs/>
          <w:sz w:val="28"/>
          <w:szCs w:val="28"/>
        </w:rPr>
        <w:t>ЗМІНИ,</w:t>
      </w:r>
    </w:p>
    <w:p w14:paraId="73EF5F11" w14:textId="77777777" w:rsidR="00D34557" w:rsidRDefault="007960C5">
      <w:pPr>
        <w:pStyle w:val="ShapkaDocumentu"/>
        <w:spacing w:after="0"/>
        <w:ind w:left="0"/>
        <w:rPr>
          <w:rFonts w:ascii="Times New Roman" w:hAnsi="Times New Roman"/>
          <w:b/>
          <w:bCs/>
          <w:sz w:val="28"/>
          <w:szCs w:val="28"/>
        </w:rPr>
      </w:pPr>
      <w:r>
        <w:rPr>
          <w:rFonts w:ascii="Times New Roman" w:hAnsi="Times New Roman"/>
          <w:b/>
          <w:bCs/>
          <w:sz w:val="28"/>
          <w:szCs w:val="28"/>
        </w:rPr>
        <w:t xml:space="preserve">що вносяться до постанови Кабінету Міністрів України </w:t>
      </w:r>
    </w:p>
    <w:p w14:paraId="411F13A6" w14:textId="77777777" w:rsidR="00D34557" w:rsidRDefault="007960C5">
      <w:pPr>
        <w:pStyle w:val="ShapkaDocumentu"/>
        <w:spacing w:after="0"/>
        <w:ind w:left="0"/>
        <w:rPr>
          <w:rFonts w:ascii="Times New Roman" w:hAnsi="Times New Roman"/>
          <w:b/>
          <w:bCs/>
          <w:sz w:val="28"/>
          <w:szCs w:val="28"/>
        </w:rPr>
      </w:pPr>
      <w:r>
        <w:rPr>
          <w:rFonts w:ascii="Times New Roman" w:hAnsi="Times New Roman"/>
          <w:b/>
          <w:bCs/>
          <w:sz w:val="28"/>
          <w:szCs w:val="28"/>
        </w:rPr>
        <w:t>від 27 грудня 2018 р. № 1209</w:t>
      </w:r>
    </w:p>
    <w:p w14:paraId="6041A689" w14:textId="77777777" w:rsidR="00D34557" w:rsidRDefault="00D34557">
      <w:pPr>
        <w:spacing w:before="0" w:beforeAutospacing="0" w:after="0" w:afterAutospacing="0"/>
        <w:ind w:firstLine="709"/>
        <w:jc w:val="right"/>
        <w:rPr>
          <w:b/>
          <w:sz w:val="28"/>
          <w:szCs w:val="28"/>
          <w:lang w:eastAsia="ru-RU"/>
        </w:rPr>
      </w:pPr>
    </w:p>
    <w:p w14:paraId="519ED0CD" w14:textId="77777777" w:rsidR="00D34557" w:rsidRDefault="007960C5">
      <w:pPr>
        <w:pStyle w:val="a9"/>
        <w:numPr>
          <w:ilvl w:val="0"/>
          <w:numId w:val="23"/>
        </w:numPr>
        <w:tabs>
          <w:tab w:val="left" w:pos="993"/>
        </w:tabs>
        <w:spacing w:before="0" w:after="240"/>
        <w:ind w:left="567" w:firstLine="142"/>
        <w:jc w:val="both"/>
        <w:rPr>
          <w:rFonts w:ascii="Times New Roman" w:hAnsi="Times New Roman"/>
          <w:sz w:val="28"/>
          <w:szCs w:val="28"/>
        </w:rPr>
      </w:pPr>
      <w:r>
        <w:rPr>
          <w:rFonts w:ascii="Times New Roman" w:hAnsi="Times New Roman"/>
          <w:sz w:val="28"/>
          <w:szCs w:val="28"/>
        </w:rPr>
        <w:t>Доповнити постанову пунктами 4-6 такого змісту:</w:t>
      </w:r>
    </w:p>
    <w:p w14:paraId="54BD2C0D" w14:textId="77777777" w:rsidR="00D34557" w:rsidRDefault="007960C5">
      <w:pPr>
        <w:pStyle w:val="a9"/>
        <w:tabs>
          <w:tab w:val="left" w:pos="993"/>
        </w:tabs>
        <w:spacing w:before="0" w:after="240"/>
        <w:ind w:firstLine="709"/>
        <w:jc w:val="both"/>
        <w:rPr>
          <w:rFonts w:ascii="Times New Roman" w:hAnsi="Times New Roman"/>
          <w:sz w:val="28"/>
          <w:szCs w:val="28"/>
        </w:rPr>
      </w:pPr>
      <w:r>
        <w:rPr>
          <w:rFonts w:ascii="Times New Roman" w:hAnsi="Times New Roman"/>
          <w:sz w:val="28"/>
          <w:szCs w:val="28"/>
        </w:rPr>
        <w:t>«4. Пропозиції щодо включення до переліку захищених споживачів електричної енергії підприємств, які знаходяться на тимчасово окупованих територіях України, при розгляді Міжвідомчою комісію з надання статусу захищеного споживача відхиляються.</w:t>
      </w:r>
    </w:p>
    <w:p w14:paraId="784FD7EB" w14:textId="77777777" w:rsidR="00D34557" w:rsidRDefault="007960C5">
      <w:pPr>
        <w:pStyle w:val="a9"/>
        <w:tabs>
          <w:tab w:val="left" w:pos="993"/>
        </w:tabs>
        <w:spacing w:before="0" w:after="240"/>
        <w:ind w:firstLine="709"/>
        <w:jc w:val="both"/>
        <w:rPr>
          <w:rFonts w:ascii="Times New Roman" w:hAnsi="Times New Roman"/>
          <w:sz w:val="28"/>
          <w:szCs w:val="28"/>
        </w:rPr>
      </w:pPr>
      <w:r>
        <w:rPr>
          <w:rFonts w:ascii="Times New Roman" w:hAnsi="Times New Roman"/>
          <w:sz w:val="28"/>
          <w:szCs w:val="28"/>
        </w:rPr>
        <w:t>5. Рекомендувати Національній комісії, що здійснює державне регулювання у сферах енергетики та комунальних послуг, на виконання                  статті 62 Закону України «Про ринок електричної енергії» розробити та подати Кабінету Міністрів України пропозиції щодо умов покладення спеціальних обов’язків на учасників ринку для забезпечення безпеки постачання електричної енергії захищеним споживачам.</w:t>
      </w:r>
    </w:p>
    <w:p w14:paraId="2A1B5379" w14:textId="0F5AB723" w:rsidR="00D34557" w:rsidRDefault="007960C5">
      <w:pPr>
        <w:pStyle w:val="a9"/>
        <w:tabs>
          <w:tab w:val="left" w:pos="993"/>
        </w:tabs>
        <w:spacing w:before="0" w:after="240"/>
        <w:ind w:firstLine="709"/>
        <w:jc w:val="both"/>
        <w:rPr>
          <w:rFonts w:ascii="Times New Roman" w:hAnsi="Times New Roman"/>
          <w:sz w:val="28"/>
          <w:szCs w:val="28"/>
        </w:rPr>
      </w:pPr>
      <w:r>
        <w:rPr>
          <w:rFonts w:ascii="Times New Roman" w:hAnsi="Times New Roman"/>
          <w:sz w:val="28"/>
          <w:szCs w:val="28"/>
        </w:rPr>
        <w:t>6. На період дії воєнного стану, введеного Указом Президента України                від 24 лютого 2022 р</w:t>
      </w:r>
      <w:r w:rsidR="004957C8">
        <w:rPr>
          <w:rFonts w:ascii="Times New Roman" w:hAnsi="Times New Roman"/>
          <w:sz w:val="28"/>
          <w:szCs w:val="28"/>
        </w:rPr>
        <w:t>оку</w:t>
      </w:r>
      <w:r>
        <w:rPr>
          <w:rFonts w:ascii="Times New Roman" w:hAnsi="Times New Roman"/>
          <w:sz w:val="28"/>
          <w:szCs w:val="28"/>
        </w:rPr>
        <w:t xml:space="preserve"> № 64 </w:t>
      </w:r>
      <w:r w:rsidR="004957C8">
        <w:rPr>
          <w:rFonts w:ascii="Times New Roman" w:hAnsi="Times New Roman"/>
          <w:sz w:val="28"/>
          <w:szCs w:val="28"/>
        </w:rPr>
        <w:t>«</w:t>
      </w:r>
      <w:r>
        <w:rPr>
          <w:rFonts w:ascii="Times New Roman" w:hAnsi="Times New Roman"/>
          <w:sz w:val="28"/>
          <w:szCs w:val="28"/>
        </w:rPr>
        <w:t>Про введення воєнного стану в Україні</w:t>
      </w:r>
      <w:r w:rsidR="004957C8">
        <w:rPr>
          <w:rFonts w:ascii="Times New Roman" w:hAnsi="Times New Roman"/>
          <w:sz w:val="28"/>
          <w:szCs w:val="28"/>
        </w:rPr>
        <w:t>»</w:t>
      </w:r>
      <w:r>
        <w:rPr>
          <w:rFonts w:ascii="Times New Roman" w:hAnsi="Times New Roman"/>
          <w:sz w:val="28"/>
          <w:szCs w:val="28"/>
        </w:rPr>
        <w:t>, затвердженого Законом України від 24 лютого 2022 року № 2102-</w:t>
      </w:r>
      <w:r>
        <w:rPr>
          <w:rFonts w:ascii="Times New Roman" w:hAnsi="Times New Roman"/>
          <w:sz w:val="28"/>
          <w:szCs w:val="28"/>
          <w:lang w:val="en-US"/>
        </w:rPr>
        <w:t>IX</w:t>
      </w:r>
      <w:r>
        <w:rPr>
          <w:rFonts w:ascii="Times New Roman" w:hAnsi="Times New Roman"/>
          <w:sz w:val="28"/>
          <w:szCs w:val="28"/>
        </w:rPr>
        <w:t xml:space="preserve"> «Про затвердження Указу Президента України «Про введення воєнного стану в Україні» (зі змінами), та протягом 90 календарних днів після його скасування або припинення забороняється здійснювати припинення та/або обмеження електропостачання захищеним споживачам електричної енергії, крім випадків порушення умов укладених договорів про договірне списання відповідно до вимог Порядку забезпечення постачання електричної енергії захищеним споживачам, затвердженого цією постановою. Постачання електричної енергії захищеним споживачам може бути припинено у разі спрацювання спеціальної автоматики відключення навантаження або пристроїв автоматичного частотного розвантаження.».</w:t>
      </w:r>
    </w:p>
    <w:p w14:paraId="755E2198" w14:textId="77777777" w:rsidR="00D34557" w:rsidRDefault="007960C5">
      <w:pPr>
        <w:pStyle w:val="a9"/>
        <w:numPr>
          <w:ilvl w:val="0"/>
          <w:numId w:val="23"/>
        </w:numPr>
        <w:tabs>
          <w:tab w:val="left" w:pos="993"/>
        </w:tabs>
        <w:spacing w:before="0" w:after="240"/>
        <w:ind w:left="0" w:firstLine="709"/>
        <w:jc w:val="both"/>
        <w:rPr>
          <w:rFonts w:ascii="Times New Roman" w:hAnsi="Times New Roman"/>
          <w:sz w:val="28"/>
          <w:szCs w:val="28"/>
        </w:rPr>
      </w:pPr>
      <w:r>
        <w:rPr>
          <w:rFonts w:ascii="Times New Roman" w:hAnsi="Times New Roman"/>
          <w:sz w:val="28"/>
          <w:szCs w:val="28"/>
        </w:rPr>
        <w:t>Порядок забезпечення постачання електричної енергії захищеним споживачам, затверджений зазначеною постановою, викласти в такій редакції:</w:t>
      </w:r>
    </w:p>
    <w:p w14:paraId="373BBFDA" w14:textId="77777777" w:rsidR="00D34557" w:rsidRDefault="00D34557">
      <w:pPr>
        <w:pStyle w:val="a9"/>
        <w:tabs>
          <w:tab w:val="left" w:pos="993"/>
        </w:tabs>
        <w:spacing w:before="0"/>
        <w:ind w:firstLine="5954"/>
        <w:jc w:val="both"/>
        <w:rPr>
          <w:rFonts w:ascii="Times New Roman" w:hAnsi="Times New Roman"/>
          <w:sz w:val="28"/>
          <w:szCs w:val="28"/>
        </w:rPr>
      </w:pPr>
    </w:p>
    <w:p w14:paraId="0A3BDCF3" w14:textId="77777777" w:rsidR="00D34557" w:rsidRDefault="00D34557">
      <w:pPr>
        <w:pStyle w:val="a9"/>
        <w:tabs>
          <w:tab w:val="left" w:pos="993"/>
        </w:tabs>
        <w:spacing w:before="0"/>
        <w:ind w:firstLine="5954"/>
        <w:jc w:val="both"/>
        <w:rPr>
          <w:rFonts w:ascii="Times New Roman" w:hAnsi="Times New Roman"/>
          <w:sz w:val="28"/>
          <w:szCs w:val="28"/>
        </w:rPr>
      </w:pPr>
    </w:p>
    <w:p w14:paraId="35980615" w14:textId="77777777" w:rsidR="00D34557" w:rsidRDefault="00D34557">
      <w:pPr>
        <w:pStyle w:val="a9"/>
        <w:tabs>
          <w:tab w:val="left" w:pos="993"/>
        </w:tabs>
        <w:spacing w:before="0"/>
        <w:ind w:firstLine="5954"/>
        <w:jc w:val="both"/>
        <w:rPr>
          <w:rFonts w:ascii="Times New Roman" w:hAnsi="Times New Roman"/>
          <w:sz w:val="28"/>
          <w:szCs w:val="28"/>
        </w:rPr>
      </w:pPr>
    </w:p>
    <w:p w14:paraId="242E2920" w14:textId="77777777" w:rsidR="00D34557" w:rsidRDefault="00D34557">
      <w:pPr>
        <w:pStyle w:val="a9"/>
        <w:tabs>
          <w:tab w:val="left" w:pos="993"/>
        </w:tabs>
        <w:spacing w:before="0"/>
        <w:ind w:firstLine="5954"/>
        <w:jc w:val="both"/>
        <w:rPr>
          <w:rFonts w:ascii="Times New Roman" w:hAnsi="Times New Roman"/>
          <w:sz w:val="28"/>
          <w:szCs w:val="28"/>
        </w:rPr>
      </w:pPr>
    </w:p>
    <w:p w14:paraId="19EC6DC5" w14:textId="77777777" w:rsidR="00D34557" w:rsidRDefault="00D34557">
      <w:pPr>
        <w:pStyle w:val="a9"/>
        <w:tabs>
          <w:tab w:val="left" w:pos="993"/>
        </w:tabs>
        <w:spacing w:before="0"/>
        <w:ind w:firstLine="5954"/>
        <w:jc w:val="both"/>
        <w:rPr>
          <w:rFonts w:ascii="Times New Roman" w:hAnsi="Times New Roman"/>
          <w:sz w:val="28"/>
          <w:szCs w:val="28"/>
        </w:rPr>
      </w:pPr>
    </w:p>
    <w:p w14:paraId="1E3BDA70" w14:textId="77777777" w:rsidR="00D34557" w:rsidRDefault="00D34557">
      <w:pPr>
        <w:pStyle w:val="a9"/>
        <w:tabs>
          <w:tab w:val="left" w:pos="993"/>
        </w:tabs>
        <w:spacing w:before="0"/>
        <w:ind w:firstLine="5954"/>
        <w:jc w:val="both"/>
        <w:rPr>
          <w:rFonts w:ascii="Times New Roman" w:hAnsi="Times New Roman"/>
          <w:sz w:val="28"/>
          <w:szCs w:val="28"/>
        </w:rPr>
      </w:pPr>
    </w:p>
    <w:p w14:paraId="7937B32E" w14:textId="77777777" w:rsidR="00D34557" w:rsidRDefault="00D34557">
      <w:pPr>
        <w:pStyle w:val="a9"/>
        <w:tabs>
          <w:tab w:val="left" w:pos="993"/>
        </w:tabs>
        <w:spacing w:before="0"/>
        <w:ind w:firstLine="5954"/>
        <w:jc w:val="both"/>
        <w:rPr>
          <w:rFonts w:ascii="Times New Roman" w:hAnsi="Times New Roman"/>
          <w:sz w:val="28"/>
          <w:szCs w:val="28"/>
        </w:rPr>
      </w:pPr>
    </w:p>
    <w:p w14:paraId="68E1EA43" w14:textId="77777777" w:rsidR="00D34557" w:rsidRDefault="007960C5">
      <w:pPr>
        <w:pStyle w:val="a9"/>
        <w:tabs>
          <w:tab w:val="left" w:pos="993"/>
        </w:tabs>
        <w:spacing w:before="0"/>
        <w:ind w:left="4536" w:firstLine="0"/>
        <w:jc w:val="center"/>
        <w:rPr>
          <w:rFonts w:ascii="Times New Roman" w:hAnsi="Times New Roman"/>
          <w:sz w:val="28"/>
          <w:szCs w:val="28"/>
        </w:rPr>
      </w:pPr>
      <w:r>
        <w:rPr>
          <w:rFonts w:ascii="Times New Roman" w:hAnsi="Times New Roman"/>
          <w:sz w:val="28"/>
          <w:szCs w:val="28"/>
        </w:rPr>
        <w:lastRenderedPageBreak/>
        <w:t>«ЗАТВЕРДЖЕНО</w:t>
      </w:r>
    </w:p>
    <w:p w14:paraId="3DE5049A" w14:textId="77777777" w:rsidR="00D34557" w:rsidRDefault="007960C5">
      <w:pPr>
        <w:pStyle w:val="a9"/>
        <w:tabs>
          <w:tab w:val="left" w:pos="993"/>
        </w:tabs>
        <w:spacing w:before="0"/>
        <w:ind w:left="4536" w:firstLine="0"/>
        <w:jc w:val="center"/>
        <w:rPr>
          <w:rFonts w:ascii="Times New Roman" w:hAnsi="Times New Roman"/>
          <w:sz w:val="28"/>
          <w:szCs w:val="28"/>
        </w:rPr>
      </w:pPr>
      <w:r>
        <w:rPr>
          <w:rFonts w:ascii="Times New Roman" w:hAnsi="Times New Roman"/>
          <w:sz w:val="28"/>
          <w:szCs w:val="28"/>
        </w:rPr>
        <w:t>постановою Кабінету Міністрів України</w:t>
      </w:r>
    </w:p>
    <w:p w14:paraId="15EE4FE1" w14:textId="77777777" w:rsidR="00D34557" w:rsidRDefault="007960C5">
      <w:pPr>
        <w:pStyle w:val="a9"/>
        <w:tabs>
          <w:tab w:val="left" w:pos="993"/>
        </w:tabs>
        <w:spacing w:before="0"/>
        <w:ind w:left="4536" w:firstLine="0"/>
        <w:jc w:val="center"/>
        <w:rPr>
          <w:rFonts w:ascii="Times New Roman" w:hAnsi="Times New Roman"/>
          <w:sz w:val="28"/>
          <w:szCs w:val="28"/>
        </w:rPr>
      </w:pPr>
      <w:r>
        <w:rPr>
          <w:rFonts w:ascii="Times New Roman" w:hAnsi="Times New Roman"/>
          <w:sz w:val="28"/>
          <w:szCs w:val="28"/>
        </w:rPr>
        <w:t>від 27 грудня 2018 р. № 1209</w:t>
      </w:r>
    </w:p>
    <w:p w14:paraId="727B2C99" w14:textId="77777777" w:rsidR="00D34557" w:rsidRDefault="007960C5">
      <w:pPr>
        <w:pStyle w:val="a9"/>
        <w:tabs>
          <w:tab w:val="left" w:pos="993"/>
        </w:tabs>
        <w:spacing w:before="0"/>
        <w:ind w:left="4536" w:firstLine="0"/>
        <w:jc w:val="center"/>
        <w:rPr>
          <w:rStyle w:val="rvts23"/>
          <w:rFonts w:ascii="Times New Roman" w:hAnsi="Times New Roman"/>
          <w:sz w:val="28"/>
          <w:szCs w:val="28"/>
        </w:rPr>
      </w:pPr>
      <w:r>
        <w:rPr>
          <w:rFonts w:ascii="Times New Roman" w:hAnsi="Times New Roman"/>
          <w:sz w:val="28"/>
          <w:szCs w:val="28"/>
        </w:rPr>
        <w:t>(в редакції постанови Кабінету Міністрів України від                 202</w:t>
      </w:r>
      <w:r>
        <w:rPr>
          <w:rFonts w:ascii="Times New Roman" w:hAnsi="Times New Roman"/>
          <w:sz w:val="28"/>
          <w:szCs w:val="28"/>
          <w:lang w:val="ru-RU"/>
        </w:rPr>
        <w:t xml:space="preserve">4 </w:t>
      </w:r>
      <w:r>
        <w:rPr>
          <w:rFonts w:ascii="Times New Roman" w:hAnsi="Times New Roman"/>
          <w:sz w:val="28"/>
          <w:szCs w:val="28"/>
        </w:rPr>
        <w:t>р. №          )</w:t>
      </w:r>
    </w:p>
    <w:p w14:paraId="7A6ADCD2" w14:textId="77777777" w:rsidR="00D34557" w:rsidRDefault="00D34557">
      <w:pPr>
        <w:pStyle w:val="rvps6"/>
        <w:shd w:val="clear" w:color="auto" w:fill="FFFFFF"/>
        <w:spacing w:before="300" w:beforeAutospacing="0" w:after="0" w:afterAutospacing="0"/>
        <w:ind w:left="450" w:right="450"/>
        <w:jc w:val="center"/>
        <w:rPr>
          <w:rStyle w:val="rvts23"/>
          <w:b/>
          <w:sz w:val="28"/>
          <w:szCs w:val="28"/>
        </w:rPr>
      </w:pPr>
    </w:p>
    <w:p w14:paraId="70A64C36" w14:textId="77777777" w:rsidR="00D34557" w:rsidRDefault="007960C5">
      <w:pPr>
        <w:pStyle w:val="rvps6"/>
        <w:shd w:val="clear" w:color="auto" w:fill="FFFFFF"/>
        <w:spacing w:before="300" w:beforeAutospacing="0" w:after="450" w:afterAutospacing="0"/>
        <w:ind w:left="450" w:right="450"/>
        <w:jc w:val="center"/>
        <w:rPr>
          <w:b/>
          <w:sz w:val="28"/>
          <w:szCs w:val="28"/>
        </w:rPr>
      </w:pPr>
      <w:r>
        <w:rPr>
          <w:rStyle w:val="rvts23"/>
          <w:b/>
          <w:sz w:val="28"/>
          <w:szCs w:val="28"/>
        </w:rPr>
        <w:t>ПОРЯДОК</w:t>
      </w:r>
      <w:r>
        <w:rPr>
          <w:b/>
          <w:sz w:val="28"/>
          <w:szCs w:val="28"/>
        </w:rPr>
        <w:br/>
      </w:r>
      <w:r>
        <w:rPr>
          <w:rStyle w:val="rvts23"/>
          <w:b/>
          <w:sz w:val="28"/>
          <w:szCs w:val="28"/>
        </w:rPr>
        <w:t>забезпечення постачання електричної енергії захищеним споживачам</w:t>
      </w:r>
    </w:p>
    <w:p w14:paraId="36C6B16C" w14:textId="77777777" w:rsidR="00D34557" w:rsidRDefault="007960C5">
      <w:pPr>
        <w:pStyle w:val="rvps7"/>
        <w:shd w:val="clear" w:color="auto" w:fill="FFFFFF"/>
        <w:spacing w:before="150" w:beforeAutospacing="0" w:after="150" w:afterAutospacing="0"/>
        <w:ind w:left="450" w:right="450"/>
        <w:jc w:val="center"/>
      </w:pPr>
      <w:r>
        <w:rPr>
          <w:rStyle w:val="rvts15"/>
          <w:bCs/>
          <w:sz w:val="28"/>
          <w:szCs w:val="28"/>
        </w:rPr>
        <w:t>Загальні питання</w:t>
      </w:r>
    </w:p>
    <w:p w14:paraId="7F91552C" w14:textId="77777777" w:rsidR="00D34557" w:rsidRDefault="007960C5">
      <w:pPr>
        <w:pStyle w:val="rvps7"/>
        <w:spacing w:before="150" w:beforeAutospacing="0" w:after="150" w:afterAutospacing="0"/>
        <w:ind w:firstLine="567"/>
        <w:jc w:val="both"/>
        <w:rPr>
          <w:bCs/>
          <w:sz w:val="28"/>
          <w:szCs w:val="28"/>
        </w:rPr>
      </w:pPr>
      <w:r>
        <w:rPr>
          <w:bCs/>
          <w:sz w:val="28"/>
          <w:szCs w:val="28"/>
        </w:rPr>
        <w:t>1. Цей Порядок встановляє процедуру визначення переліку захищених споживачів електричної енергії (далі – захищені споживачі), обмеження, відключення постачання електричної енергії (далі –  електропостачання) об’єктів захищених споживачів та механізми забезпечення повної поточної оплати захищеними споживачами.</w:t>
      </w:r>
    </w:p>
    <w:p w14:paraId="057D6A21" w14:textId="77777777" w:rsidR="00D34557" w:rsidRDefault="007960C5">
      <w:pPr>
        <w:pStyle w:val="rvps7"/>
        <w:spacing w:before="150" w:beforeAutospacing="0" w:after="150" w:afterAutospacing="0"/>
        <w:ind w:firstLine="567"/>
        <w:jc w:val="both"/>
        <w:rPr>
          <w:bCs/>
          <w:sz w:val="28"/>
          <w:szCs w:val="28"/>
        </w:rPr>
      </w:pPr>
      <w:r>
        <w:rPr>
          <w:bCs/>
          <w:sz w:val="28"/>
          <w:szCs w:val="28"/>
        </w:rPr>
        <w:t>2. У цьому Порядку терміни вживаються в такому значенні:</w:t>
      </w:r>
    </w:p>
    <w:p w14:paraId="375D3241" w14:textId="77777777" w:rsidR="00D34557" w:rsidRDefault="007960C5">
      <w:pPr>
        <w:pStyle w:val="rvps7"/>
        <w:spacing w:before="150" w:beforeAutospacing="0" w:after="150" w:afterAutospacing="0"/>
        <w:ind w:firstLine="567"/>
        <w:jc w:val="both"/>
        <w:rPr>
          <w:bCs/>
          <w:sz w:val="28"/>
          <w:szCs w:val="28"/>
        </w:rPr>
      </w:pPr>
      <w:r>
        <w:rPr>
          <w:bCs/>
          <w:sz w:val="28"/>
          <w:szCs w:val="28"/>
        </w:rPr>
        <w:t>захищений споживач - споживач електричної енергії, до якого застосовується особливий режим відключення та/або обмеження електропостачання для запобігання виникненню надзвичайної ситуації техногенного характеру;</w:t>
      </w:r>
    </w:p>
    <w:p w14:paraId="0D5DBF48" w14:textId="77777777" w:rsidR="00D34557" w:rsidRDefault="007960C5">
      <w:pPr>
        <w:pStyle w:val="rvps7"/>
        <w:spacing w:before="150" w:beforeAutospacing="0" w:after="150" w:afterAutospacing="0"/>
        <w:ind w:firstLine="567"/>
        <w:jc w:val="both"/>
        <w:rPr>
          <w:bCs/>
          <w:sz w:val="28"/>
          <w:szCs w:val="28"/>
        </w:rPr>
      </w:pPr>
      <w:r>
        <w:rPr>
          <w:bCs/>
          <w:sz w:val="28"/>
          <w:szCs w:val="28"/>
        </w:rPr>
        <w:t xml:space="preserve">окрема лінія електропостачання струмоприймачів - виділена із загальної схеми електропостачання захищеного споживача лінія електропередачі, яка </w:t>
      </w:r>
      <w:proofErr w:type="spellStart"/>
      <w:r>
        <w:rPr>
          <w:bCs/>
          <w:sz w:val="28"/>
          <w:szCs w:val="28"/>
        </w:rPr>
        <w:t>заживлена</w:t>
      </w:r>
      <w:proofErr w:type="spellEnd"/>
      <w:r>
        <w:rPr>
          <w:bCs/>
          <w:sz w:val="28"/>
          <w:szCs w:val="28"/>
        </w:rPr>
        <w:t xml:space="preserve"> від комутаційного апарату, що міститься в оперативному управлінні оператора системи розподілу або оператора системи передачі або оператора малої системи розподілу, обладнана окремими засобами обліку електричної енергії, забезпечує електропостачання обладнання (струмоприймачів), несанкціоноване відключення (знеструмлення) якого створює загрозу виникнення надзвичайної ситуації техногенного характеру, та відключення якої призводить до знеструмлення іншого споживача;</w:t>
      </w:r>
    </w:p>
    <w:p w14:paraId="607FF490" w14:textId="77777777" w:rsidR="00D34557" w:rsidRDefault="007960C5">
      <w:pPr>
        <w:pStyle w:val="rvps7"/>
        <w:spacing w:before="150" w:beforeAutospacing="0" w:after="150" w:afterAutospacing="0"/>
        <w:ind w:firstLine="567"/>
        <w:jc w:val="both"/>
        <w:rPr>
          <w:bCs/>
          <w:sz w:val="28"/>
          <w:szCs w:val="28"/>
        </w:rPr>
      </w:pPr>
      <w:r>
        <w:rPr>
          <w:bCs/>
          <w:sz w:val="28"/>
          <w:szCs w:val="28"/>
        </w:rPr>
        <w:t>програма безпечного відключення електропостачання - узгоджений з місцевими органами виконавчої влади за місцем розташування об’єкта (об’єктів) захищених споживачів комплекс заходів, які повинні бути здійснені для запобігання настанню шкідливих наслідків зупинки технологічного процесу (виробничого циклу) об’єкта (об’єктів) захищеного споживача, пов’язаної з обмеженням, відключенням електропостачання та часу, необхідного для здійснення комплексу заходів, зокрема для обмеження, відключення електропостачання обладнання захищеного споживача;</w:t>
      </w:r>
    </w:p>
    <w:p w14:paraId="27D61620" w14:textId="77777777" w:rsidR="00D34557" w:rsidRDefault="007960C5">
      <w:pPr>
        <w:pStyle w:val="rvps7"/>
        <w:spacing w:before="150" w:beforeAutospacing="0" w:after="150" w:afterAutospacing="0"/>
        <w:ind w:firstLine="567"/>
        <w:jc w:val="both"/>
      </w:pPr>
      <w:r>
        <w:rPr>
          <w:bCs/>
          <w:sz w:val="28"/>
          <w:szCs w:val="28"/>
        </w:rPr>
        <w:t xml:space="preserve">рівень обмеження електропостачання - мінімальна величина електричної потужності та мінімальна погодинна величина споживання електричної енергії </w:t>
      </w:r>
      <w:r>
        <w:rPr>
          <w:bCs/>
          <w:sz w:val="28"/>
          <w:szCs w:val="28"/>
        </w:rPr>
        <w:lastRenderedPageBreak/>
        <w:t>струмоприймачами захищеного споживача, під час експлуатації яких повинні виконуватися вимоги програми безпечного відключення електропостачання.</w:t>
      </w:r>
    </w:p>
    <w:p w14:paraId="5B1B8CFC" w14:textId="33C4C52C" w:rsidR="00D34557" w:rsidRDefault="007960C5">
      <w:pPr>
        <w:pStyle w:val="rvps7"/>
        <w:spacing w:before="150" w:beforeAutospacing="0" w:after="150" w:afterAutospacing="0"/>
        <w:ind w:firstLine="567"/>
        <w:jc w:val="both"/>
        <w:rPr>
          <w:bCs/>
          <w:sz w:val="28"/>
          <w:szCs w:val="28"/>
        </w:rPr>
      </w:pPr>
      <w:r>
        <w:rPr>
          <w:bCs/>
          <w:sz w:val="28"/>
          <w:szCs w:val="28"/>
        </w:rPr>
        <w:t>Інші терміни вживаються у значенні, наведеному у Законі України «Про ринок електричної енергії», Кодексі цивільного захисту України та Правилах роздрібного ринку електричної енергії, затверджених постановою НКРЕКП             від 14 березня 2018 р</w:t>
      </w:r>
      <w:r w:rsidR="004957C8">
        <w:rPr>
          <w:bCs/>
          <w:sz w:val="28"/>
          <w:szCs w:val="28"/>
        </w:rPr>
        <w:t>оку</w:t>
      </w:r>
      <w:r>
        <w:rPr>
          <w:bCs/>
          <w:sz w:val="28"/>
          <w:szCs w:val="28"/>
        </w:rPr>
        <w:t xml:space="preserve"> № 312 (далі – Правила роздрібного ринку).</w:t>
      </w:r>
    </w:p>
    <w:p w14:paraId="4AFC84B3" w14:textId="77777777" w:rsidR="00D34557" w:rsidRDefault="00D34557">
      <w:pPr>
        <w:pStyle w:val="rvps7"/>
        <w:shd w:val="clear" w:color="auto" w:fill="FFFFFF"/>
        <w:spacing w:before="150" w:beforeAutospacing="0" w:after="150" w:afterAutospacing="0"/>
        <w:ind w:firstLine="567"/>
        <w:jc w:val="center"/>
        <w:rPr>
          <w:rStyle w:val="rvts15"/>
          <w:sz w:val="28"/>
          <w:szCs w:val="28"/>
        </w:rPr>
      </w:pPr>
    </w:p>
    <w:p w14:paraId="547BA91C" w14:textId="77777777" w:rsidR="00D34557" w:rsidRDefault="007960C5">
      <w:pPr>
        <w:pStyle w:val="rvps7"/>
        <w:shd w:val="clear" w:color="auto" w:fill="FFFFFF"/>
        <w:spacing w:before="150" w:beforeAutospacing="0" w:after="150" w:afterAutospacing="0"/>
        <w:ind w:firstLine="567"/>
        <w:jc w:val="center"/>
        <w:rPr>
          <w:rStyle w:val="rvts15"/>
          <w:bCs/>
          <w:sz w:val="28"/>
          <w:szCs w:val="28"/>
        </w:rPr>
      </w:pPr>
      <w:r>
        <w:rPr>
          <w:rStyle w:val="rvts15"/>
          <w:sz w:val="28"/>
          <w:szCs w:val="28"/>
        </w:rPr>
        <w:t>Складення переліку захищених споживачів</w:t>
      </w:r>
    </w:p>
    <w:p w14:paraId="27136819" w14:textId="77777777" w:rsidR="00D34557" w:rsidRDefault="007960C5" w:rsidP="00DC22E4">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 xml:space="preserve">3. Центральні органи виконавчої влади </w:t>
      </w:r>
      <w:r>
        <w:rPr>
          <w:sz w:val="28"/>
          <w:szCs w:val="28"/>
        </w:rPr>
        <w:t xml:space="preserve">та органи місцевого самоврядування </w:t>
      </w:r>
      <w:r>
        <w:rPr>
          <w:bCs/>
          <w:sz w:val="28"/>
          <w:szCs w:val="28"/>
          <w:lang w:eastAsia="en-US"/>
        </w:rPr>
        <w:t>мають право формувати пропозиції споживачів електричної енергії, об’єкти яких відповідають критеріям, встановленим у пункті 5 цього Порядку, та подавати такі пропозиції разом з відповідним обґрунтуванням до Мінекономіки.</w:t>
      </w:r>
    </w:p>
    <w:p w14:paraId="395796F2" w14:textId="7FF320F7" w:rsidR="000E5DAC" w:rsidRPr="004957C8" w:rsidRDefault="000E5DAC" w:rsidP="00DC22E4">
      <w:pPr>
        <w:pStyle w:val="rvps7"/>
        <w:shd w:val="clear" w:color="auto" w:fill="FFFFFF"/>
        <w:spacing w:before="150" w:beforeAutospacing="0" w:after="150" w:afterAutospacing="0"/>
        <w:ind w:firstLine="567"/>
        <w:jc w:val="both"/>
        <w:rPr>
          <w:bCs/>
          <w:sz w:val="28"/>
          <w:szCs w:val="28"/>
          <w:lang w:eastAsia="en-US"/>
        </w:rPr>
      </w:pPr>
      <w:r w:rsidRPr="004957C8">
        <w:rPr>
          <w:bCs/>
          <w:sz w:val="28"/>
          <w:szCs w:val="28"/>
          <w:lang w:eastAsia="en-US"/>
        </w:rPr>
        <w:t>Пропозиції органів місцевого самоврядування в межах повноважень  надаються у формі рішень, прийнятих відповідно до законодавства.</w:t>
      </w:r>
    </w:p>
    <w:p w14:paraId="2E8D4127" w14:textId="1ECCF21E" w:rsidR="00D34557" w:rsidRPr="004957C8" w:rsidRDefault="007960C5" w:rsidP="00DC22E4">
      <w:pPr>
        <w:spacing w:before="150" w:beforeAutospacing="0" w:after="150" w:afterAutospacing="0"/>
        <w:ind w:firstLine="426"/>
        <w:jc w:val="both"/>
        <w:rPr>
          <w:sz w:val="28"/>
          <w:szCs w:val="28"/>
        </w:rPr>
      </w:pPr>
      <w:r w:rsidRPr="004957C8">
        <w:rPr>
          <w:sz w:val="28"/>
          <w:szCs w:val="28"/>
        </w:rPr>
        <w:t>Мінекономіки протягом 5 робочих днів з дня отримання пропозицій</w:t>
      </w:r>
      <w:r>
        <w:rPr>
          <w:sz w:val="28"/>
          <w:szCs w:val="28"/>
        </w:rPr>
        <w:t xml:space="preserve"> від центральних органів виконавчої влади  та органів місцевого самоврядування перевіряє їх, формує та надсилає електронною поштою та/або іншими доступними засобами зв’язку запити до споживачів електричної енергії, згідно з пропозиціями центральних органів виконавчої влади та органів місцевого самоврядування. У таких запитах Мінекономіки звертається до споживачів електричної енергії щодо необхідності укладення ними з </w:t>
      </w:r>
      <w:proofErr w:type="spellStart"/>
      <w:r>
        <w:rPr>
          <w:sz w:val="28"/>
          <w:szCs w:val="28"/>
        </w:rPr>
        <w:t>електропостачальником</w:t>
      </w:r>
      <w:proofErr w:type="spellEnd"/>
      <w:r>
        <w:rPr>
          <w:sz w:val="28"/>
          <w:szCs w:val="28"/>
        </w:rPr>
        <w:t xml:space="preserve">, банківською установою та/або органом </w:t>
      </w:r>
      <w:r>
        <w:rPr>
          <w:bCs/>
          <w:sz w:val="28"/>
          <w:szCs w:val="28"/>
        </w:rPr>
        <w:t>Казначейства</w:t>
      </w:r>
      <w:r>
        <w:rPr>
          <w:sz w:val="28"/>
          <w:szCs w:val="28"/>
        </w:rPr>
        <w:t xml:space="preserve"> договорів про договірне списання по всіх рахунках таких споживачів електричної енергії </w:t>
      </w:r>
      <w:r>
        <w:rPr>
          <w:bCs/>
          <w:sz w:val="28"/>
          <w:szCs w:val="28"/>
        </w:rPr>
        <w:t>(далі – договір про договірне списання)</w:t>
      </w:r>
      <w:r>
        <w:rPr>
          <w:sz w:val="28"/>
          <w:szCs w:val="28"/>
        </w:rPr>
        <w:t xml:space="preserve"> з метою їх подальшого включення до Переліку захищених </w:t>
      </w:r>
      <w:r w:rsidRPr="004957C8">
        <w:rPr>
          <w:sz w:val="28"/>
          <w:szCs w:val="28"/>
        </w:rPr>
        <w:t>споживачів.</w:t>
      </w:r>
      <w:r w:rsidR="00C622CF" w:rsidRPr="004957C8">
        <w:t xml:space="preserve"> </w:t>
      </w:r>
      <w:r w:rsidR="00C622CF" w:rsidRPr="004957C8">
        <w:rPr>
          <w:sz w:val="28"/>
          <w:szCs w:val="28"/>
        </w:rPr>
        <w:t>Згода суб’єкта господарювання на договірне списання коштів відповідно до Порядку передбачається в цьому договорі або додатковій угоді до нього.</w:t>
      </w:r>
    </w:p>
    <w:p w14:paraId="7C09463D" w14:textId="77777777" w:rsidR="00D34557" w:rsidRPr="004957C8" w:rsidRDefault="007960C5" w:rsidP="00751469">
      <w:pPr>
        <w:pStyle w:val="rvps7"/>
        <w:shd w:val="clear" w:color="auto" w:fill="FFFFFF"/>
        <w:spacing w:before="150" w:beforeAutospacing="0" w:after="150" w:afterAutospacing="0"/>
        <w:ind w:firstLine="567"/>
        <w:jc w:val="both"/>
        <w:rPr>
          <w:bCs/>
          <w:sz w:val="28"/>
          <w:szCs w:val="28"/>
          <w:lang w:eastAsia="en-US"/>
        </w:rPr>
      </w:pPr>
      <w:r w:rsidRPr="004957C8">
        <w:rPr>
          <w:bCs/>
          <w:sz w:val="28"/>
          <w:szCs w:val="28"/>
          <w:lang w:eastAsia="en-US"/>
        </w:rPr>
        <w:t xml:space="preserve">Споживачі електричної енергії, які отримали запити щодо необхідності укладення договорів про договірне списання, мають забезпечити їх укладення протягом 20 календарних днів з дня отримання такого запиту Мінекономіки, та надати </w:t>
      </w:r>
      <w:r w:rsidRPr="004957C8">
        <w:rPr>
          <w:sz w:val="28"/>
          <w:szCs w:val="28"/>
        </w:rPr>
        <w:t xml:space="preserve">електронною поштою та/або  іншими доступними засобами зв’язку </w:t>
      </w:r>
      <w:r w:rsidRPr="004957C8">
        <w:rPr>
          <w:bCs/>
          <w:sz w:val="28"/>
          <w:szCs w:val="28"/>
          <w:lang w:eastAsia="en-US"/>
        </w:rPr>
        <w:t>копії таких договорів до Мінекономіки.</w:t>
      </w:r>
    </w:p>
    <w:p w14:paraId="3596A49C" w14:textId="11F2C783" w:rsidR="00751469" w:rsidRPr="004957C8" w:rsidRDefault="00751469" w:rsidP="00751469">
      <w:pPr>
        <w:pStyle w:val="rvps7"/>
        <w:shd w:val="clear" w:color="auto" w:fill="FFFFFF"/>
        <w:spacing w:before="150" w:beforeAutospacing="0" w:after="150" w:afterAutospacing="0"/>
        <w:ind w:firstLine="567"/>
        <w:jc w:val="both"/>
        <w:rPr>
          <w:bCs/>
          <w:sz w:val="28"/>
          <w:szCs w:val="28"/>
          <w:lang w:eastAsia="en-US"/>
        </w:rPr>
      </w:pPr>
      <w:r w:rsidRPr="004957C8">
        <w:rPr>
          <w:bCs/>
          <w:sz w:val="28"/>
          <w:szCs w:val="28"/>
          <w:lang w:eastAsia="en-US"/>
        </w:rPr>
        <w:t xml:space="preserve">До копії договору про договірне списання споживачі електричної енергії  обов’язково додають копію документу про згоду на надання </w:t>
      </w:r>
      <w:proofErr w:type="spellStart"/>
      <w:r w:rsidRPr="004957C8">
        <w:rPr>
          <w:bCs/>
          <w:sz w:val="28"/>
          <w:szCs w:val="28"/>
          <w:lang w:eastAsia="en-US"/>
        </w:rPr>
        <w:t>електропостачальнику</w:t>
      </w:r>
      <w:proofErr w:type="spellEnd"/>
      <w:r w:rsidRPr="004957C8">
        <w:rPr>
          <w:bCs/>
          <w:sz w:val="28"/>
          <w:szCs w:val="28"/>
          <w:lang w:eastAsia="en-US"/>
        </w:rPr>
        <w:t xml:space="preserve"> ДПС інформації про перелік всіх рахунків, у тому числі про дати відкриття/закриття рахунків, відкритих в органах Казначейства та/або банках, надану цими споживачами до договору постачання електричної енергії.</w:t>
      </w:r>
    </w:p>
    <w:p w14:paraId="0AD88088" w14:textId="183CE0A9" w:rsidR="00D34557" w:rsidRPr="004957C8" w:rsidRDefault="007960C5">
      <w:pPr>
        <w:pStyle w:val="rvps7"/>
        <w:shd w:val="clear" w:color="auto" w:fill="FFFFFF"/>
        <w:spacing w:before="150" w:beforeAutospacing="0" w:after="150" w:afterAutospacing="0"/>
        <w:ind w:firstLine="567"/>
        <w:jc w:val="both"/>
        <w:rPr>
          <w:bCs/>
          <w:strike/>
          <w:sz w:val="28"/>
          <w:szCs w:val="28"/>
          <w:lang w:eastAsia="en-US"/>
        </w:rPr>
      </w:pPr>
      <w:r w:rsidRPr="004957C8">
        <w:rPr>
          <w:bCs/>
          <w:sz w:val="28"/>
          <w:szCs w:val="28"/>
          <w:lang w:eastAsia="en-US"/>
        </w:rPr>
        <w:t xml:space="preserve">Складення Переліку захищених споживачів здійснюється Міжвідомчою комісією з надання статусу захищеного споживача (далі – Міжвідомча комісія) за поданням пропозицій Мінекономіки, за умови долучення до подання копій договорів про договірне списання </w:t>
      </w:r>
      <w:r w:rsidR="00751469" w:rsidRPr="004957C8">
        <w:rPr>
          <w:bCs/>
          <w:sz w:val="28"/>
          <w:szCs w:val="28"/>
          <w:lang w:eastAsia="en-US"/>
        </w:rPr>
        <w:t xml:space="preserve">та копії документу про згоду на надання ДПС </w:t>
      </w:r>
      <w:r w:rsidR="00751469" w:rsidRPr="004957C8">
        <w:rPr>
          <w:bCs/>
          <w:sz w:val="28"/>
          <w:szCs w:val="28"/>
          <w:lang w:eastAsia="en-US"/>
        </w:rPr>
        <w:lastRenderedPageBreak/>
        <w:t>інформації про перелік всіх рахунків, у тому числі про дати відкриття/закриття рахунків, відкритих в органах Казначейства та/або банках, надану цими споживачами до договору постачання електричної енергії, наданих споживачами електричної енергії згідно з цим пунктом</w:t>
      </w:r>
      <w:r w:rsidRPr="004957C8">
        <w:rPr>
          <w:sz w:val="28"/>
          <w:szCs w:val="28"/>
        </w:rPr>
        <w:t>.</w:t>
      </w:r>
    </w:p>
    <w:p w14:paraId="2EC7AA50" w14:textId="77777777" w:rsidR="00D34557" w:rsidRDefault="007960C5">
      <w:pPr>
        <w:pStyle w:val="rvps7"/>
        <w:shd w:val="clear" w:color="auto" w:fill="FFFFFF"/>
        <w:spacing w:before="150" w:beforeAutospacing="0" w:after="150" w:afterAutospacing="0"/>
        <w:ind w:firstLine="567"/>
        <w:jc w:val="both"/>
        <w:rPr>
          <w:bCs/>
          <w:sz w:val="28"/>
          <w:szCs w:val="28"/>
          <w:lang w:eastAsia="en-US"/>
        </w:rPr>
      </w:pPr>
      <w:r w:rsidRPr="004957C8">
        <w:rPr>
          <w:bCs/>
          <w:sz w:val="28"/>
          <w:szCs w:val="28"/>
        </w:rPr>
        <w:t xml:space="preserve">4. </w:t>
      </w:r>
      <w:r w:rsidRPr="004957C8">
        <w:rPr>
          <w:bCs/>
          <w:sz w:val="28"/>
          <w:szCs w:val="28"/>
          <w:lang w:eastAsia="en-US"/>
        </w:rPr>
        <w:t xml:space="preserve">Міжвідомча комісія утворюється Кабінетом Міністрів України. </w:t>
      </w:r>
      <w:r w:rsidRPr="004957C8">
        <w:rPr>
          <w:bCs/>
          <w:sz w:val="28"/>
          <w:szCs w:val="28"/>
        </w:rPr>
        <w:t>Завдання</w:t>
      </w:r>
      <w:r>
        <w:rPr>
          <w:bCs/>
          <w:sz w:val="28"/>
          <w:szCs w:val="28"/>
        </w:rPr>
        <w:t xml:space="preserve"> і повноваження Міжвідомчої комісії та порядок її роботи визначаються Положенням про Міжвідомчу комісію з надання статусу захищеного споживача, що затверджується Кабінетом Міністрів України.</w:t>
      </w:r>
    </w:p>
    <w:p w14:paraId="3CDD8EC9" w14:textId="77777777"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5. До Переліку захищених споживачів можуть бути включені об’єкти споживачів електричної енергії, обмеження, відключення яких може спричинити настання надзвичайної ситуації техногенного характеру, а саме такі об’єкти з переліку наступних підприємств:</w:t>
      </w:r>
    </w:p>
    <w:p w14:paraId="1ABB990D" w14:textId="77777777"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вугледобувні підприємства державної форми власності;</w:t>
      </w:r>
    </w:p>
    <w:p w14:paraId="29EB4E02" w14:textId="77777777"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підприємства централізованого водопостачання та водовідведення всіх форм власності;</w:t>
      </w:r>
    </w:p>
    <w:p w14:paraId="431C64BD" w14:textId="77777777"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підприємства державної та комунальної форм власності, які забезпечують надання теплової енергії та комунальних послуг, за виключенням тих, які провадять господарську діяльність з виробництва електричної енергії.</w:t>
      </w:r>
    </w:p>
    <w:p w14:paraId="33518179" w14:textId="16CA6636"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До Переліку захищених споживачів можуть бути включені споживачі, які мають не сплачену заборгованість за договорами про постачання електричної енергії постачальником «останньої надії» за період 2022</w:t>
      </w:r>
      <w:r w:rsidR="004957C8">
        <w:rPr>
          <w:bCs/>
          <w:sz w:val="28"/>
          <w:szCs w:val="28"/>
          <w:lang w:eastAsia="en-US"/>
        </w:rPr>
        <w:t xml:space="preserve"> – </w:t>
      </w:r>
      <w:r>
        <w:rPr>
          <w:bCs/>
          <w:sz w:val="28"/>
          <w:szCs w:val="28"/>
          <w:lang w:eastAsia="en-US"/>
        </w:rPr>
        <w:t>2023 років та обмеження, відключення об’єктів, яких може спричинити виникнення надзвичайної ситуації техногенного характеру.</w:t>
      </w:r>
    </w:p>
    <w:p w14:paraId="58E0DE7D" w14:textId="77777777"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Споживач електричної енергії включається до Переліку захищених споживачів тільки після підписання договору про договірне списання відповідно до цього Порядку.</w:t>
      </w:r>
    </w:p>
    <w:p w14:paraId="45C451F4" w14:textId="77777777"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6. Міжвідомча комісія готує Перелік захищених споживачів та подає його для затвердження до Кабінету Міністрів України.</w:t>
      </w:r>
    </w:p>
    <w:p w14:paraId="1788D0BD" w14:textId="77777777"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 xml:space="preserve">7. Перелік захищених споживачів затверджується Кабінетом Міністрів України та доводиться Міжвідомчою комісією протягом 3 робочих днів з дня  затвердження такого рішення Кабінетом Міністрів України до відома захищених споживачів, </w:t>
      </w:r>
      <w:proofErr w:type="spellStart"/>
      <w:r>
        <w:rPr>
          <w:bCs/>
          <w:sz w:val="28"/>
          <w:szCs w:val="28"/>
          <w:lang w:eastAsia="en-US"/>
        </w:rPr>
        <w:t>електропостачальників</w:t>
      </w:r>
      <w:proofErr w:type="spellEnd"/>
      <w:r>
        <w:rPr>
          <w:bCs/>
          <w:sz w:val="28"/>
          <w:szCs w:val="28"/>
          <w:lang w:eastAsia="en-US"/>
        </w:rPr>
        <w:t xml:space="preserve">, операторів систем розподілу, операторів малих систем розподілу, оператора системи передачі та </w:t>
      </w:r>
      <w:proofErr w:type="spellStart"/>
      <w:r>
        <w:rPr>
          <w:bCs/>
          <w:sz w:val="28"/>
          <w:szCs w:val="28"/>
          <w:lang w:eastAsia="en-US"/>
        </w:rPr>
        <w:t>Держенергонагляду</w:t>
      </w:r>
      <w:proofErr w:type="spellEnd"/>
      <w:r>
        <w:rPr>
          <w:bCs/>
          <w:sz w:val="28"/>
          <w:szCs w:val="28"/>
          <w:lang w:eastAsia="en-US"/>
        </w:rPr>
        <w:t>.</w:t>
      </w:r>
    </w:p>
    <w:p w14:paraId="76BCA6FE" w14:textId="77777777"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Затверджений Перелік захищених споживачів містить інформацію з обмеженим доступом, доступ до якої надається відповідно до встановленого законом порядку.</w:t>
      </w:r>
    </w:p>
    <w:p w14:paraId="3E5F514A" w14:textId="77777777" w:rsidR="00D34557" w:rsidRDefault="007960C5">
      <w:pPr>
        <w:pStyle w:val="rvps7"/>
        <w:shd w:val="clear" w:color="auto" w:fill="FFFFFF"/>
        <w:spacing w:before="150" w:beforeAutospacing="0" w:after="150" w:afterAutospacing="0"/>
        <w:ind w:firstLine="567"/>
        <w:jc w:val="both"/>
        <w:rPr>
          <w:sz w:val="28"/>
          <w:szCs w:val="28"/>
        </w:rPr>
      </w:pPr>
      <w:r>
        <w:rPr>
          <w:sz w:val="28"/>
          <w:szCs w:val="28"/>
        </w:rPr>
        <w:t>Перелік захищених споживачів повинен містити, зокрема, найменування захищеного споживача, його код згідно з ЄДРПОУ, його об’єкти, включаючи їх місцезнаходження, відключення, обмеження яких може спричинити настання надзвичайної ситуації техногенного характеру.</w:t>
      </w:r>
    </w:p>
    <w:p w14:paraId="69BE56D4" w14:textId="77777777"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lastRenderedPageBreak/>
        <w:t xml:space="preserve">8. Захищений споживач протягом 60 календарних днів після включення його об’єктів до Переліку захищених споживачів повинен надати </w:t>
      </w:r>
      <w:r>
        <w:rPr>
          <w:sz w:val="28"/>
          <w:szCs w:val="28"/>
        </w:rPr>
        <w:t>електронною поштою та/або  іншими доступними засобами зв’язку</w:t>
      </w:r>
      <w:r>
        <w:rPr>
          <w:bCs/>
          <w:sz w:val="28"/>
          <w:szCs w:val="28"/>
        </w:rPr>
        <w:t xml:space="preserve"> </w:t>
      </w:r>
      <w:r>
        <w:rPr>
          <w:bCs/>
          <w:sz w:val="28"/>
          <w:szCs w:val="28"/>
          <w:lang w:eastAsia="en-US"/>
        </w:rPr>
        <w:t>до Міжвідомчої комісії такі документи та інформацію:</w:t>
      </w:r>
    </w:p>
    <w:p w14:paraId="4615DFC7" w14:textId="77777777"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1) програму безпечного відключення електропостачання, яка містить, зокрема, комплекс заходів, які повинні бути здійснені для запобігання настанню негативних наслідків зупинки технологічного процесу (виробничого циклу) об’єктів захищеного споживача та часу, необхідного для здійснення заходів, зокрема для обмеження, відключення електропостачання об’єктів захищеному споживачу.</w:t>
      </w:r>
    </w:p>
    <w:p w14:paraId="5036AA30" w14:textId="77777777" w:rsidR="00D34557" w:rsidRDefault="007960C5">
      <w:pPr>
        <w:pStyle w:val="rvps7"/>
        <w:shd w:val="clear" w:color="auto" w:fill="FFFFFF"/>
        <w:spacing w:before="150" w:beforeAutospacing="0" w:after="150" w:afterAutospacing="0"/>
        <w:ind w:firstLine="567"/>
        <w:jc w:val="both"/>
        <w:rPr>
          <w:sz w:val="28"/>
          <w:szCs w:val="28"/>
        </w:rPr>
      </w:pPr>
      <w:r>
        <w:rPr>
          <w:sz w:val="28"/>
          <w:szCs w:val="28"/>
        </w:rPr>
        <w:t>Програма безпечного відключення електропостачання складається у довільній формі та затверджується уповноваженою особою захищеного споживача. Зазначену програму захищений споживач також надає до місцевих органів виконавчої влади та відповідного оператора системи розподілу, до електричних мереж якого приєднані електроустановки захищеного споживача, для розгляду у встановленому цим підпунктом порядку.</w:t>
      </w:r>
    </w:p>
    <w:p w14:paraId="5C2BC58F" w14:textId="77777777"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 xml:space="preserve">Місцеві органи виконавчої влади протягом 10 робочих днів після отримання запиту від захищеного споживача щодо розгляду програми безпечного відключення електропостачання повинні погодити таку програму або надати </w:t>
      </w:r>
      <w:r>
        <w:rPr>
          <w:sz w:val="28"/>
          <w:szCs w:val="28"/>
        </w:rPr>
        <w:t>електронною поштою та/або  іншими доступними засобами зв’язку</w:t>
      </w:r>
      <w:r>
        <w:rPr>
          <w:bCs/>
          <w:sz w:val="28"/>
          <w:szCs w:val="28"/>
          <w:lang w:eastAsia="en-US"/>
        </w:rPr>
        <w:t xml:space="preserve"> обґрунтовані пропозиції та зауваження. Захищений споживач, у випадку отримання пропозицій та зауважень від місцевих органів виконавчої влади повинен доопрацювати програму безпечного відключення електропостачання та подати її </w:t>
      </w:r>
      <w:r>
        <w:rPr>
          <w:sz w:val="28"/>
          <w:szCs w:val="28"/>
        </w:rPr>
        <w:t>електронною поштою та/або  іншими доступними засобами зв’язку</w:t>
      </w:r>
      <w:r>
        <w:rPr>
          <w:bCs/>
          <w:sz w:val="28"/>
          <w:szCs w:val="28"/>
          <w:lang w:eastAsia="en-US"/>
        </w:rPr>
        <w:t xml:space="preserve"> на повторне погодження до місцевого органу виконавчої влади. Місцеві органи виконавчої влади у випадку врахування всіх пропозицій та зауважень захищеними споживачами або надання захищеними споживачами обґрунтованих заперечень щодо відхилення таких пропозицій та зауважень, не можуть надавати додаткових пропозицій та зауважень, до положень програми безпечного відключення електропостачання, до яких не було пропозицій та зауважень при першому розгляді;</w:t>
      </w:r>
    </w:p>
    <w:p w14:paraId="1646DBCA" w14:textId="77777777"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 xml:space="preserve">2) схеми електропостачання струмоприймачів відповідно до проектних рішень на окремі лінії електропостачання струмоприймачів, відключення яких потребує застосування програми безпечного відключення електропостачання (далі – схема електропостачання струмоприймачів). Ці схеми узгоджуються з </w:t>
      </w:r>
      <w:proofErr w:type="spellStart"/>
      <w:r>
        <w:rPr>
          <w:bCs/>
          <w:sz w:val="28"/>
          <w:szCs w:val="28"/>
          <w:lang w:eastAsia="en-US"/>
        </w:rPr>
        <w:t>Держенергонаглядом</w:t>
      </w:r>
      <w:proofErr w:type="spellEnd"/>
      <w:r>
        <w:rPr>
          <w:bCs/>
          <w:sz w:val="28"/>
          <w:szCs w:val="28"/>
          <w:lang w:eastAsia="en-US"/>
        </w:rPr>
        <w:t>;</w:t>
      </w:r>
    </w:p>
    <w:p w14:paraId="376A89E2" w14:textId="148AA65A"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3</w:t>
      </w:r>
      <w:r w:rsidRPr="004957C8">
        <w:rPr>
          <w:bCs/>
          <w:sz w:val="28"/>
          <w:szCs w:val="28"/>
          <w:lang w:eastAsia="en-US"/>
        </w:rPr>
        <w:t>) складен</w:t>
      </w:r>
      <w:r w:rsidR="007B5089" w:rsidRPr="004957C8">
        <w:rPr>
          <w:bCs/>
          <w:sz w:val="28"/>
          <w:szCs w:val="28"/>
          <w:lang w:eastAsia="en-US"/>
        </w:rPr>
        <w:t>ий</w:t>
      </w:r>
      <w:r w:rsidRPr="004957C8">
        <w:rPr>
          <w:bCs/>
          <w:sz w:val="28"/>
          <w:szCs w:val="28"/>
          <w:lang w:eastAsia="en-US"/>
        </w:rPr>
        <w:t xml:space="preserve"> </w:t>
      </w:r>
      <w:proofErr w:type="spellStart"/>
      <w:r w:rsidRPr="004957C8">
        <w:rPr>
          <w:bCs/>
          <w:sz w:val="28"/>
          <w:szCs w:val="28"/>
          <w:lang w:eastAsia="en-US"/>
        </w:rPr>
        <w:t>Держенергонаглядом</w:t>
      </w:r>
      <w:proofErr w:type="spellEnd"/>
      <w:r w:rsidRPr="004957C8">
        <w:rPr>
          <w:bCs/>
          <w:sz w:val="28"/>
          <w:szCs w:val="28"/>
          <w:lang w:eastAsia="en-US"/>
        </w:rPr>
        <w:t xml:space="preserve"> </w:t>
      </w:r>
      <w:r w:rsidR="007B5089" w:rsidRPr="004957C8">
        <w:rPr>
          <w:bCs/>
          <w:sz w:val="28"/>
          <w:szCs w:val="28"/>
          <w:lang w:eastAsia="en-US"/>
        </w:rPr>
        <w:t>висновок</w:t>
      </w:r>
      <w:r w:rsidRPr="004957C8">
        <w:rPr>
          <w:bCs/>
          <w:sz w:val="28"/>
          <w:szCs w:val="28"/>
          <w:lang w:eastAsia="en-US"/>
        </w:rPr>
        <w:t xml:space="preserve"> щодо відповідності схеми електропостачання струмоприймачів, до яких застосовується програма безпечного відключення електропостачання</w:t>
      </w:r>
      <w:r w:rsidR="007B5089" w:rsidRPr="004957C8">
        <w:rPr>
          <w:bCs/>
          <w:sz w:val="28"/>
          <w:szCs w:val="28"/>
          <w:lang w:eastAsia="en-US"/>
        </w:rPr>
        <w:t>,</w:t>
      </w:r>
      <w:r w:rsidR="007B5089" w:rsidRPr="004957C8">
        <w:t xml:space="preserve"> </w:t>
      </w:r>
      <w:r w:rsidR="007B5089" w:rsidRPr="004957C8">
        <w:rPr>
          <w:bCs/>
          <w:sz w:val="28"/>
          <w:szCs w:val="28"/>
          <w:lang w:eastAsia="en-US"/>
        </w:rPr>
        <w:t>за формою, встановленою Міненерго</w:t>
      </w:r>
      <w:r w:rsidRPr="004957C8">
        <w:rPr>
          <w:bCs/>
          <w:sz w:val="28"/>
          <w:szCs w:val="28"/>
          <w:lang w:eastAsia="en-US"/>
        </w:rPr>
        <w:t>;</w:t>
      </w:r>
    </w:p>
    <w:p w14:paraId="0D38711B" w14:textId="77777777"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 xml:space="preserve">4) повідомлення із підтверджуючою інформацією щодо надсилання </w:t>
      </w:r>
      <w:r>
        <w:rPr>
          <w:sz w:val="28"/>
          <w:szCs w:val="28"/>
        </w:rPr>
        <w:t>електронною поштою та/або  іншими доступними засобами зв’язку</w:t>
      </w:r>
      <w:r>
        <w:rPr>
          <w:bCs/>
          <w:sz w:val="28"/>
          <w:szCs w:val="28"/>
          <w:lang w:eastAsia="en-US"/>
        </w:rPr>
        <w:t xml:space="preserve"> програми безпечного відключення електропостачання та схеми електропостачання </w:t>
      </w:r>
      <w:r>
        <w:rPr>
          <w:bCs/>
          <w:sz w:val="28"/>
          <w:szCs w:val="28"/>
          <w:lang w:eastAsia="en-US"/>
        </w:rPr>
        <w:lastRenderedPageBreak/>
        <w:t>струмоприймачів відповідно до проектних рішень на окремі лінії електропостачання струмоприймачів, наведеної у підпункті 2 цього пункту, до оператора системи передачі або оператора системи розподілу або оператора малої системи розподілу, з яким укладено договір про надання послуг з розподілу (передачі) електричної енергії.</w:t>
      </w:r>
    </w:p>
    <w:p w14:paraId="4957CFA8" w14:textId="77777777"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У разі ненадання захищеним споживачем документів та інформації, визначеної цим пунктом, або у разі подання їх не в повному обсязі та у разі виникнення надзвичайної ситуації техногенного характеру через обмеження, відключення електропостачання об'єкту захищеного споживача відповідно до процедури припинення, обмеження електропостачання, застосованої згідно з Правилами роздрібного ринку, уповноважена особа захищеного споживача несе відповідальність згідно із законом.</w:t>
      </w:r>
    </w:p>
    <w:p w14:paraId="48C6385F" w14:textId="2396118D" w:rsidR="00D34557" w:rsidRPr="004957C8" w:rsidRDefault="007960C5" w:rsidP="004957C8">
      <w:pPr>
        <w:ind w:firstLine="426"/>
        <w:jc w:val="both"/>
        <w:rPr>
          <w:bCs/>
          <w:sz w:val="28"/>
          <w:szCs w:val="28"/>
        </w:rPr>
      </w:pPr>
      <w:r>
        <w:rPr>
          <w:bCs/>
          <w:sz w:val="28"/>
          <w:szCs w:val="28"/>
          <w:lang w:eastAsia="en-US"/>
        </w:rPr>
        <w:t xml:space="preserve">9. </w:t>
      </w:r>
      <w:r>
        <w:rPr>
          <w:sz w:val="28"/>
          <w:szCs w:val="28"/>
        </w:rPr>
        <w:t xml:space="preserve">З метою формування переліку документів, передбачених пунктом 8 цього Порядку, </w:t>
      </w:r>
      <w:proofErr w:type="spellStart"/>
      <w:r>
        <w:rPr>
          <w:sz w:val="28"/>
          <w:szCs w:val="28"/>
        </w:rPr>
        <w:t>Держенергонагляд</w:t>
      </w:r>
      <w:proofErr w:type="spellEnd"/>
      <w:r>
        <w:rPr>
          <w:sz w:val="28"/>
          <w:szCs w:val="28"/>
        </w:rPr>
        <w:t xml:space="preserve"> за заявою захищеного споживача проводить розгляд схеми електропостачання струмоприймачів, під час експлуатації яких повинні виконуватись вимоги програми безпечного відключення електропостачання, та складає </w:t>
      </w:r>
      <w:r w:rsidR="00E71457" w:rsidRPr="004957C8">
        <w:rPr>
          <w:sz w:val="28"/>
          <w:szCs w:val="28"/>
        </w:rPr>
        <w:t>висновок щодо відповідності схеми електропостачання струмоприймачів</w:t>
      </w:r>
      <w:r w:rsidRPr="004957C8">
        <w:rPr>
          <w:sz w:val="28"/>
          <w:szCs w:val="28"/>
        </w:rPr>
        <w:t>. Зазначений розгляд також може бути ініційований оператором системи розподілу або оператором системи передачі або оператором малої системи розподілу.</w:t>
      </w:r>
    </w:p>
    <w:p w14:paraId="20CE796D" w14:textId="77777777" w:rsidR="00F33AA0" w:rsidRPr="004957C8" w:rsidRDefault="00F33AA0" w:rsidP="004957C8">
      <w:pPr>
        <w:pStyle w:val="rvps7"/>
        <w:spacing w:before="150" w:beforeAutospacing="0" w:after="150" w:afterAutospacing="0"/>
        <w:ind w:firstLine="567"/>
        <w:jc w:val="both"/>
        <w:rPr>
          <w:sz w:val="28"/>
          <w:szCs w:val="28"/>
        </w:rPr>
      </w:pPr>
      <w:r w:rsidRPr="004957C8">
        <w:rPr>
          <w:sz w:val="28"/>
          <w:szCs w:val="28"/>
        </w:rPr>
        <w:t xml:space="preserve">У разі виявлення невідповідності схеми електропостачання струмоприймачів проектним рішенням </w:t>
      </w:r>
      <w:proofErr w:type="spellStart"/>
      <w:r w:rsidRPr="004957C8">
        <w:rPr>
          <w:sz w:val="28"/>
          <w:szCs w:val="28"/>
        </w:rPr>
        <w:t>Держенергонагляд</w:t>
      </w:r>
      <w:proofErr w:type="spellEnd"/>
      <w:r w:rsidRPr="004957C8">
        <w:rPr>
          <w:sz w:val="28"/>
          <w:szCs w:val="28"/>
        </w:rPr>
        <w:t xml:space="preserve"> складає висновок щодо відповідності схеми електропостачання струмоприймачів, в якому зазначається перелік виявлених порушень нормативно-правових актів, нормативно-технічних документів з питань технічного стану, експлуатації та обслуговування електричних станцій і мереж. </w:t>
      </w:r>
      <w:proofErr w:type="spellStart"/>
      <w:r w:rsidRPr="004957C8">
        <w:rPr>
          <w:sz w:val="28"/>
          <w:szCs w:val="28"/>
        </w:rPr>
        <w:t>Держенергонагляд</w:t>
      </w:r>
      <w:proofErr w:type="spellEnd"/>
      <w:r w:rsidRPr="004957C8">
        <w:rPr>
          <w:sz w:val="28"/>
          <w:szCs w:val="28"/>
        </w:rPr>
        <w:t xml:space="preserve"> надсилає такий висновок електронною поштою та/або іншими доступними засобами зв’язку захищеному споживачу, операторові системи розподілу, операторові малої системи розподілу, операторові системи передачі та Міжвідомчій комісії. Виявлені </w:t>
      </w:r>
      <w:proofErr w:type="spellStart"/>
      <w:r w:rsidRPr="004957C8">
        <w:rPr>
          <w:sz w:val="28"/>
          <w:szCs w:val="28"/>
        </w:rPr>
        <w:t>Держенергонаглядом</w:t>
      </w:r>
      <w:proofErr w:type="spellEnd"/>
      <w:r w:rsidRPr="004957C8">
        <w:rPr>
          <w:sz w:val="28"/>
          <w:szCs w:val="28"/>
        </w:rPr>
        <w:t xml:space="preserve"> порушення підлягають обов’язковому усуненню  захищеним споживачем.</w:t>
      </w:r>
    </w:p>
    <w:p w14:paraId="3D125A27" w14:textId="409EA28B" w:rsidR="00D34557" w:rsidRDefault="007960C5" w:rsidP="004957C8">
      <w:pPr>
        <w:pStyle w:val="rvps7"/>
        <w:spacing w:before="150" w:beforeAutospacing="0" w:after="150" w:afterAutospacing="0"/>
        <w:ind w:firstLine="567"/>
        <w:jc w:val="both"/>
        <w:rPr>
          <w:bCs/>
          <w:sz w:val="28"/>
          <w:szCs w:val="28"/>
          <w:lang w:eastAsia="en-US"/>
        </w:rPr>
      </w:pPr>
      <w:r w:rsidRPr="004957C8">
        <w:rPr>
          <w:bCs/>
          <w:sz w:val="28"/>
          <w:szCs w:val="28"/>
          <w:lang w:eastAsia="en-US"/>
        </w:rPr>
        <w:t>10. Захищений споживач протягом строку, визначеного пунктом 8 цього Порядку, забезпечує реалізацію</w:t>
      </w:r>
      <w:r>
        <w:rPr>
          <w:bCs/>
          <w:sz w:val="28"/>
          <w:szCs w:val="28"/>
          <w:lang w:eastAsia="en-US"/>
        </w:rPr>
        <w:t xml:space="preserve"> схеми електропостачання струмоприймачів об’єкта з виділенням відповідно до проектних рішень на окремі лінії електропостачання струмоприймачів, під час експлуатації яких повинні виконуватись вимоги програми безпечного відключення електропостачання.</w:t>
      </w:r>
    </w:p>
    <w:p w14:paraId="041950FB" w14:textId="77777777"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 xml:space="preserve">Реалізована схема електропостачання струмоприймачів об’єкта захищеного споживача повинна забезпечувати можливість відключення у загальному порядку усіх струмоприймачів захищеного споживача та </w:t>
      </w:r>
      <w:proofErr w:type="spellStart"/>
      <w:r>
        <w:rPr>
          <w:bCs/>
          <w:sz w:val="28"/>
          <w:szCs w:val="28"/>
          <w:lang w:eastAsia="en-US"/>
        </w:rPr>
        <w:t>субспоживачів</w:t>
      </w:r>
      <w:proofErr w:type="spellEnd"/>
      <w:r>
        <w:rPr>
          <w:bCs/>
          <w:sz w:val="28"/>
          <w:szCs w:val="28"/>
          <w:lang w:eastAsia="en-US"/>
        </w:rPr>
        <w:t>, крім струмоприймачів, під час експлуатації яких повинні виконуватись вимоги програми безпечного відключення електропостачання.</w:t>
      </w:r>
    </w:p>
    <w:p w14:paraId="5A44533F" w14:textId="19185399" w:rsidR="00D34557" w:rsidRPr="004957C8" w:rsidRDefault="00D47107">
      <w:pPr>
        <w:pStyle w:val="rvps7"/>
        <w:shd w:val="clear" w:color="auto" w:fill="FFFFFF"/>
        <w:spacing w:before="150" w:beforeAutospacing="0" w:after="150" w:afterAutospacing="0"/>
        <w:ind w:firstLine="567"/>
        <w:jc w:val="both"/>
        <w:rPr>
          <w:bCs/>
          <w:sz w:val="28"/>
          <w:szCs w:val="28"/>
          <w:lang w:eastAsia="en-US"/>
        </w:rPr>
      </w:pPr>
      <w:r w:rsidRPr="00D47107">
        <w:rPr>
          <w:bCs/>
          <w:sz w:val="28"/>
          <w:szCs w:val="28"/>
          <w:lang w:eastAsia="en-US"/>
        </w:rPr>
        <w:lastRenderedPageBreak/>
        <w:t xml:space="preserve">Після усунення зауважень, викладених у </w:t>
      </w:r>
      <w:r w:rsidR="00240045" w:rsidRPr="00240045">
        <w:rPr>
          <w:bCs/>
          <w:sz w:val="28"/>
          <w:szCs w:val="28"/>
          <w:lang w:eastAsia="en-US"/>
        </w:rPr>
        <w:t>висновку</w:t>
      </w:r>
      <w:bookmarkStart w:id="2" w:name="_GoBack"/>
      <w:bookmarkEnd w:id="2"/>
      <w:r w:rsidRPr="00D47107">
        <w:rPr>
          <w:bCs/>
          <w:sz w:val="28"/>
          <w:szCs w:val="28"/>
          <w:lang w:eastAsia="en-US"/>
        </w:rPr>
        <w:t xml:space="preserve"> щодо відповідності схеми електропостачання струмоприймачів, до яких застосовується програма безпечного відключення електропостачання, захищений споживач надає ці струмоприймачі  для розгляду </w:t>
      </w:r>
      <w:proofErr w:type="spellStart"/>
      <w:r w:rsidRPr="00D47107">
        <w:rPr>
          <w:bCs/>
          <w:sz w:val="28"/>
          <w:szCs w:val="28"/>
          <w:lang w:eastAsia="en-US"/>
        </w:rPr>
        <w:t>Держенергонагляду</w:t>
      </w:r>
      <w:proofErr w:type="spellEnd"/>
      <w:r w:rsidRPr="00D47107">
        <w:rPr>
          <w:bCs/>
          <w:sz w:val="28"/>
          <w:szCs w:val="28"/>
          <w:lang w:eastAsia="en-US"/>
        </w:rPr>
        <w:t>.</w:t>
      </w:r>
    </w:p>
    <w:p w14:paraId="0A3A7C38" w14:textId="19347EAE" w:rsidR="00D34557" w:rsidRDefault="007960C5">
      <w:pPr>
        <w:pStyle w:val="rvps7"/>
        <w:shd w:val="clear" w:color="auto" w:fill="FFFFFF"/>
        <w:spacing w:before="150" w:beforeAutospacing="0" w:after="150" w:afterAutospacing="0"/>
        <w:ind w:firstLine="567"/>
        <w:jc w:val="both"/>
        <w:rPr>
          <w:bCs/>
          <w:sz w:val="28"/>
          <w:szCs w:val="28"/>
          <w:lang w:eastAsia="en-US"/>
        </w:rPr>
      </w:pPr>
      <w:r w:rsidRPr="004957C8">
        <w:rPr>
          <w:bCs/>
          <w:sz w:val="28"/>
          <w:szCs w:val="28"/>
          <w:lang w:eastAsia="en-US"/>
        </w:rPr>
        <w:t xml:space="preserve">У разі не приведення захищеним споживачем схеми електропостачання струмоприймачів у відповідність згідно з виявленими </w:t>
      </w:r>
      <w:proofErr w:type="spellStart"/>
      <w:r w:rsidRPr="004957C8">
        <w:rPr>
          <w:bCs/>
          <w:sz w:val="28"/>
          <w:szCs w:val="28"/>
          <w:lang w:eastAsia="en-US"/>
        </w:rPr>
        <w:t>невідповідностями</w:t>
      </w:r>
      <w:proofErr w:type="spellEnd"/>
      <w:r w:rsidRPr="004957C8">
        <w:rPr>
          <w:bCs/>
          <w:sz w:val="28"/>
          <w:szCs w:val="28"/>
          <w:lang w:eastAsia="en-US"/>
        </w:rPr>
        <w:t xml:space="preserve"> у </w:t>
      </w:r>
      <w:r w:rsidR="00E71457" w:rsidRPr="004957C8">
        <w:rPr>
          <w:bCs/>
          <w:sz w:val="28"/>
          <w:szCs w:val="28"/>
          <w:lang w:eastAsia="en-US"/>
        </w:rPr>
        <w:t>висновку</w:t>
      </w:r>
      <w:r w:rsidRPr="004957C8">
        <w:rPr>
          <w:bCs/>
          <w:sz w:val="28"/>
          <w:szCs w:val="28"/>
          <w:lang w:eastAsia="en-US"/>
        </w:rPr>
        <w:t xml:space="preserve"> щодо відповідності, складеному </w:t>
      </w:r>
      <w:proofErr w:type="spellStart"/>
      <w:r w:rsidRPr="004957C8">
        <w:rPr>
          <w:bCs/>
          <w:sz w:val="28"/>
          <w:szCs w:val="28"/>
          <w:lang w:eastAsia="en-US"/>
        </w:rPr>
        <w:t>Держенергонаглядом</w:t>
      </w:r>
      <w:proofErr w:type="spellEnd"/>
      <w:r w:rsidRPr="004957C8">
        <w:rPr>
          <w:bCs/>
          <w:sz w:val="28"/>
          <w:szCs w:val="28"/>
          <w:lang w:eastAsia="en-US"/>
        </w:rPr>
        <w:t>, та у разі виникнення надзвичайної ситуації техногенного характеру через обмеження, відключення електропостачання об'єкту</w:t>
      </w:r>
      <w:r>
        <w:rPr>
          <w:bCs/>
          <w:sz w:val="28"/>
          <w:szCs w:val="28"/>
          <w:lang w:eastAsia="en-US"/>
        </w:rPr>
        <w:t xml:space="preserve"> захищеного споживача, уповноважена особа захищеного споживача несе відповідальність згідно із законом.</w:t>
      </w:r>
    </w:p>
    <w:p w14:paraId="00BC2C24" w14:textId="77777777"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11. Внесення змін до затвердженого Кабінетом Міністрів України Переліку захищених споживачів здійснюється на підставі висновків та пропозицій Міжвідомчої комісії у разі:</w:t>
      </w:r>
    </w:p>
    <w:p w14:paraId="4DF6129B" w14:textId="77777777"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1) появи нових споживачів, які підпадають під критерії, що визначені у пункті 5 цього Порядку;</w:t>
      </w:r>
    </w:p>
    <w:p w14:paraId="7434A09E" w14:textId="77777777"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2) ліквідації, визнання банкрутом або відкриття провадження у справі про банкрутство захищеного споживача;</w:t>
      </w:r>
    </w:p>
    <w:p w14:paraId="2202D0AD" w14:textId="77777777"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 xml:space="preserve">3) звернення </w:t>
      </w:r>
      <w:proofErr w:type="spellStart"/>
      <w:r>
        <w:rPr>
          <w:bCs/>
          <w:sz w:val="28"/>
          <w:szCs w:val="28"/>
          <w:lang w:eastAsia="en-US"/>
        </w:rPr>
        <w:t>електропостачальника</w:t>
      </w:r>
      <w:proofErr w:type="spellEnd"/>
      <w:r>
        <w:rPr>
          <w:bCs/>
          <w:sz w:val="28"/>
          <w:szCs w:val="28"/>
          <w:lang w:eastAsia="en-US"/>
        </w:rPr>
        <w:t xml:space="preserve"> згідно з вимогами цього Порядку.</w:t>
      </w:r>
    </w:p>
    <w:p w14:paraId="610C3950" w14:textId="77777777"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 xml:space="preserve">12. </w:t>
      </w:r>
      <w:proofErr w:type="spellStart"/>
      <w:r>
        <w:rPr>
          <w:bCs/>
          <w:sz w:val="28"/>
          <w:szCs w:val="28"/>
          <w:lang w:eastAsia="en-US"/>
        </w:rPr>
        <w:t>Електропостачальник</w:t>
      </w:r>
      <w:proofErr w:type="spellEnd"/>
      <w:r>
        <w:rPr>
          <w:bCs/>
          <w:sz w:val="28"/>
          <w:szCs w:val="28"/>
          <w:lang w:eastAsia="en-US"/>
        </w:rPr>
        <w:t>, оператор системи розподілу та/або оператор системи передачі та/або оператор малої системи розподілу у разі невиконання захищеним споживачем умов договору про постачання електричної енергії захищеному споживачу або договору про постачання електричної енергії постачальником універсальних послуг, або договору про надання послуг з розподілу (передачі) електричної енергії та положень цього Порядку обмежують постачання йому електричної енергії шляхом постачання за окремою лінією електроживлення струмоприймачів в обсязі, який відповідає рівню обмеження електропостачання, з подальшим повним відключенням електропостачання на умовах та у строки, визначені графіком здійснення обмеження, відключення електропостачання.</w:t>
      </w:r>
    </w:p>
    <w:p w14:paraId="2CFFA24E" w14:textId="77777777"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Графік здійснення обмеження, відключення електропостачання обладнання (струмоприймачів) захищеного споживача повинен містити етапи та строки здійснення відповідних заходів.</w:t>
      </w:r>
    </w:p>
    <w:p w14:paraId="660267EB" w14:textId="77777777"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 xml:space="preserve">13. У разі запровадження процедури обмеження, відключення електропостачання </w:t>
      </w:r>
      <w:proofErr w:type="spellStart"/>
      <w:r>
        <w:rPr>
          <w:bCs/>
          <w:sz w:val="28"/>
          <w:szCs w:val="28"/>
          <w:lang w:eastAsia="en-US"/>
        </w:rPr>
        <w:t>електропостачальник</w:t>
      </w:r>
      <w:proofErr w:type="spellEnd"/>
      <w:r>
        <w:rPr>
          <w:bCs/>
          <w:sz w:val="28"/>
          <w:szCs w:val="28"/>
          <w:lang w:eastAsia="en-US"/>
        </w:rPr>
        <w:t xml:space="preserve">, оператор системи розподілу або оператор системи передачі або оператор малої системи розподілу, повідомляє </w:t>
      </w:r>
      <w:r>
        <w:rPr>
          <w:sz w:val="28"/>
          <w:szCs w:val="28"/>
        </w:rPr>
        <w:t>електронною поштою та/або  іншими доступними засобами зв’язку</w:t>
      </w:r>
      <w:r>
        <w:rPr>
          <w:bCs/>
          <w:sz w:val="28"/>
          <w:szCs w:val="28"/>
          <w:lang w:eastAsia="en-US"/>
        </w:rPr>
        <w:t xml:space="preserve"> захищеному споживачу про початок та спосіб запровадження зазначеної процедури та дату можливого повного відключення електропостачання відповідно до строків, визначених графіком здійснення обмеження, відключення електропостачання.</w:t>
      </w:r>
    </w:p>
    <w:p w14:paraId="05599D8F" w14:textId="77777777" w:rsidR="00D34557" w:rsidRDefault="007960C5">
      <w:pPr>
        <w:pStyle w:val="rvps7"/>
        <w:shd w:val="clear" w:color="auto" w:fill="FFFFFF"/>
        <w:spacing w:before="150" w:beforeAutospacing="0" w:after="150" w:afterAutospacing="0"/>
        <w:ind w:firstLine="567"/>
        <w:jc w:val="both"/>
        <w:rPr>
          <w:bCs/>
          <w:sz w:val="28"/>
          <w:szCs w:val="28"/>
          <w:lang w:eastAsia="en-US"/>
        </w:rPr>
      </w:pPr>
      <w:r>
        <w:rPr>
          <w:bCs/>
          <w:sz w:val="28"/>
          <w:szCs w:val="28"/>
          <w:lang w:eastAsia="en-US"/>
        </w:rPr>
        <w:t xml:space="preserve">Захищений споживач повинен забезпечити розробку графіка здійснення обмеження, відключення електропостачання на основі програми безпечного </w:t>
      </w:r>
      <w:r>
        <w:rPr>
          <w:bCs/>
          <w:sz w:val="28"/>
          <w:szCs w:val="28"/>
          <w:lang w:eastAsia="en-US"/>
        </w:rPr>
        <w:lastRenderedPageBreak/>
        <w:t xml:space="preserve">відключення електропостачання, а також погодження його з </w:t>
      </w:r>
      <w:proofErr w:type="spellStart"/>
      <w:r>
        <w:rPr>
          <w:bCs/>
          <w:sz w:val="28"/>
          <w:szCs w:val="28"/>
          <w:lang w:eastAsia="en-US"/>
        </w:rPr>
        <w:t>електропостачальником</w:t>
      </w:r>
      <w:proofErr w:type="spellEnd"/>
      <w:r>
        <w:rPr>
          <w:bCs/>
          <w:sz w:val="28"/>
          <w:szCs w:val="28"/>
          <w:lang w:eastAsia="en-US"/>
        </w:rPr>
        <w:t xml:space="preserve">. </w:t>
      </w:r>
      <w:proofErr w:type="spellStart"/>
      <w:r>
        <w:rPr>
          <w:bCs/>
          <w:sz w:val="28"/>
          <w:szCs w:val="28"/>
          <w:lang w:eastAsia="en-US"/>
        </w:rPr>
        <w:t>Електропостачальник</w:t>
      </w:r>
      <w:proofErr w:type="spellEnd"/>
      <w:r>
        <w:rPr>
          <w:bCs/>
          <w:sz w:val="28"/>
          <w:szCs w:val="28"/>
          <w:lang w:eastAsia="en-US"/>
        </w:rPr>
        <w:t xml:space="preserve"> забезпечує розгляд та перевірку такого графіка протягом 5 робочих днів з моменту надходження такого запиту від захищеного споживача. У разі відсутності або наявності обґрунтованих заперечень, </w:t>
      </w:r>
      <w:proofErr w:type="spellStart"/>
      <w:r>
        <w:rPr>
          <w:bCs/>
          <w:sz w:val="28"/>
          <w:szCs w:val="28"/>
          <w:lang w:eastAsia="en-US"/>
        </w:rPr>
        <w:t>електропостачальник</w:t>
      </w:r>
      <w:proofErr w:type="spellEnd"/>
      <w:r>
        <w:rPr>
          <w:bCs/>
          <w:sz w:val="28"/>
          <w:szCs w:val="28"/>
          <w:lang w:eastAsia="en-US"/>
        </w:rPr>
        <w:t xml:space="preserve"> інформує про це </w:t>
      </w:r>
      <w:r>
        <w:rPr>
          <w:sz w:val="28"/>
          <w:szCs w:val="28"/>
        </w:rPr>
        <w:t>електронною поштою та/або  іншими доступними засобами зв’язку</w:t>
      </w:r>
      <w:r>
        <w:rPr>
          <w:bCs/>
          <w:sz w:val="28"/>
          <w:szCs w:val="28"/>
          <w:lang w:eastAsia="en-US"/>
        </w:rPr>
        <w:t xml:space="preserve"> захищеного споживача у зазначений термін.</w:t>
      </w:r>
    </w:p>
    <w:p w14:paraId="59FE1BBD" w14:textId="6DBFDFAF" w:rsidR="00D34557" w:rsidRDefault="007960C5">
      <w:pPr>
        <w:pStyle w:val="rvps7"/>
        <w:shd w:val="clear" w:color="auto" w:fill="FFFFFF"/>
        <w:spacing w:before="150" w:beforeAutospacing="0" w:after="150" w:afterAutospacing="0"/>
        <w:ind w:firstLine="567"/>
        <w:jc w:val="both"/>
        <w:rPr>
          <w:sz w:val="28"/>
          <w:szCs w:val="28"/>
        </w:rPr>
      </w:pPr>
      <w:r>
        <w:rPr>
          <w:sz w:val="28"/>
          <w:szCs w:val="28"/>
        </w:rPr>
        <w:t xml:space="preserve">14. </w:t>
      </w:r>
      <w:proofErr w:type="spellStart"/>
      <w:r>
        <w:rPr>
          <w:sz w:val="28"/>
          <w:szCs w:val="28"/>
        </w:rPr>
        <w:t>Електропостачальник</w:t>
      </w:r>
      <w:proofErr w:type="spellEnd"/>
      <w:r>
        <w:rPr>
          <w:sz w:val="28"/>
          <w:szCs w:val="28"/>
        </w:rPr>
        <w:t xml:space="preserve"> або оператор системи розподілу, оператор системи передачі, оператор малої системи розподілу, який запроваджує процедуру обмеження, відключення електропостачання об’єктів захищеному споживачеві одночасно повідомляє електронною поштою та/або іншими доступними засобами зв’язку відповідному оператору системи розподілу, оператору малої системи розподілу, оператору системи передачі або </w:t>
      </w:r>
      <w:proofErr w:type="spellStart"/>
      <w:r>
        <w:rPr>
          <w:sz w:val="28"/>
          <w:szCs w:val="28"/>
        </w:rPr>
        <w:t>електропостачальнику</w:t>
      </w:r>
      <w:proofErr w:type="spellEnd"/>
      <w:r>
        <w:rPr>
          <w:sz w:val="28"/>
          <w:szCs w:val="28"/>
        </w:rPr>
        <w:t xml:space="preserve"> про запровадження такої процедури.</w:t>
      </w:r>
    </w:p>
    <w:p w14:paraId="047B029F" w14:textId="4CCA4F2F" w:rsidR="00D34557" w:rsidRDefault="007960C5">
      <w:pPr>
        <w:pStyle w:val="rvps7"/>
        <w:shd w:val="clear" w:color="auto" w:fill="FFFFFF"/>
        <w:spacing w:before="150" w:beforeAutospacing="0" w:after="150" w:afterAutospacing="0"/>
        <w:ind w:firstLine="567"/>
        <w:jc w:val="both"/>
        <w:rPr>
          <w:sz w:val="28"/>
          <w:szCs w:val="28"/>
        </w:rPr>
      </w:pPr>
      <w:r>
        <w:rPr>
          <w:sz w:val="28"/>
          <w:szCs w:val="28"/>
        </w:rPr>
        <w:t xml:space="preserve">15. </w:t>
      </w:r>
      <w:proofErr w:type="spellStart"/>
      <w:r>
        <w:rPr>
          <w:sz w:val="28"/>
          <w:szCs w:val="28"/>
        </w:rPr>
        <w:t>Електропостачальник</w:t>
      </w:r>
      <w:proofErr w:type="spellEnd"/>
      <w:r>
        <w:rPr>
          <w:sz w:val="28"/>
          <w:szCs w:val="28"/>
        </w:rPr>
        <w:t>, оператор системи розподілу або оператор малої системи розподілу або оператор системи передачі повідомляє електронною поштою та/або іншими доступними засобами зв’язку місцевим органам виконавчої влади за місцем розташування об’єктів захищеного споживача про запровадження процедури обмеження, відключення електропостачання об’єктів цього споживача та про можливе настання шкідливих наслідків зупинки технологічного процесу (виробничого циклу) в разі здійснення такого обмеження, відключення.</w:t>
      </w:r>
    </w:p>
    <w:p w14:paraId="7E2042E2" w14:textId="77777777" w:rsidR="00D34557" w:rsidRDefault="007960C5">
      <w:pPr>
        <w:pStyle w:val="rvps7"/>
        <w:shd w:val="clear" w:color="auto" w:fill="FFFFFF"/>
        <w:spacing w:before="150" w:beforeAutospacing="0" w:after="150" w:afterAutospacing="0"/>
        <w:ind w:firstLine="567"/>
        <w:jc w:val="both"/>
        <w:rPr>
          <w:sz w:val="28"/>
          <w:szCs w:val="28"/>
        </w:rPr>
      </w:pPr>
      <w:r>
        <w:rPr>
          <w:sz w:val="28"/>
          <w:szCs w:val="28"/>
        </w:rPr>
        <w:t>16. Захищений споживач після надходження повідомлення про запровадження процедури обмеження, відключення електропостачання зобов’язаний здійснити заходи із запобігання настанню шкідливих наслідків зупинки/відключення технологічного процесу (виробничого циклу), передбачені програмою безпечного відключення електропостачання.</w:t>
      </w:r>
    </w:p>
    <w:p w14:paraId="36B2CFFD" w14:textId="77777777" w:rsidR="00D34557" w:rsidRDefault="007960C5">
      <w:pPr>
        <w:pStyle w:val="rvps7"/>
        <w:shd w:val="clear" w:color="auto" w:fill="FFFFFF"/>
        <w:spacing w:before="150" w:beforeAutospacing="0" w:after="150" w:afterAutospacing="0"/>
        <w:ind w:firstLine="567"/>
        <w:jc w:val="both"/>
        <w:rPr>
          <w:sz w:val="28"/>
          <w:szCs w:val="28"/>
        </w:rPr>
      </w:pPr>
      <w:r>
        <w:rPr>
          <w:sz w:val="28"/>
          <w:szCs w:val="28"/>
        </w:rPr>
        <w:t xml:space="preserve">17. Захищений споживач зобов’язаний забезпечити безперешкодний доступ представників </w:t>
      </w:r>
      <w:proofErr w:type="spellStart"/>
      <w:r>
        <w:rPr>
          <w:sz w:val="28"/>
          <w:szCs w:val="28"/>
        </w:rPr>
        <w:t>Держенергонагляду</w:t>
      </w:r>
      <w:proofErr w:type="spellEnd"/>
      <w:r>
        <w:rPr>
          <w:sz w:val="28"/>
          <w:szCs w:val="28"/>
        </w:rPr>
        <w:t xml:space="preserve">, </w:t>
      </w:r>
      <w:proofErr w:type="spellStart"/>
      <w:r>
        <w:rPr>
          <w:sz w:val="28"/>
          <w:szCs w:val="28"/>
        </w:rPr>
        <w:t>електропостачальника</w:t>
      </w:r>
      <w:proofErr w:type="spellEnd"/>
      <w:r>
        <w:rPr>
          <w:sz w:val="28"/>
          <w:szCs w:val="28"/>
        </w:rPr>
        <w:t>, оператора системи передачі, оператора системи розподілу та оператора малої системи розподілу до струмоприймачів (електричних установок), які перебувають в його володінні, з метою проведення моніторингу виконання вимог програми безпечного відключення електропостачання.</w:t>
      </w:r>
    </w:p>
    <w:p w14:paraId="04E1E85E" w14:textId="77777777" w:rsidR="00D34557" w:rsidRDefault="007960C5">
      <w:pPr>
        <w:pStyle w:val="rvps7"/>
        <w:shd w:val="clear" w:color="auto" w:fill="FFFFFF"/>
        <w:spacing w:before="150" w:beforeAutospacing="0" w:after="150" w:afterAutospacing="0"/>
        <w:ind w:firstLine="567"/>
        <w:jc w:val="both"/>
        <w:rPr>
          <w:sz w:val="28"/>
          <w:szCs w:val="28"/>
        </w:rPr>
      </w:pPr>
      <w:r>
        <w:rPr>
          <w:sz w:val="28"/>
          <w:szCs w:val="28"/>
        </w:rPr>
        <w:t>18. У разі повного усунення захищеним споживачем причини, що призвела до необхідності запровадження процедури обмеження, відключення електропостачання об’єктів захищеному споживачеві, до дати такого обмеження, відключення електропостачання заходи за зазначеною процедурою не здійснюються або їх здійснення припиняється.</w:t>
      </w:r>
    </w:p>
    <w:p w14:paraId="699C0E40" w14:textId="77777777" w:rsidR="00D34557" w:rsidRDefault="007960C5">
      <w:pPr>
        <w:pStyle w:val="rvps7"/>
        <w:shd w:val="clear" w:color="auto" w:fill="FFFFFF"/>
        <w:spacing w:before="150" w:beforeAutospacing="0" w:after="150" w:afterAutospacing="0"/>
        <w:ind w:firstLine="567"/>
        <w:jc w:val="both"/>
        <w:rPr>
          <w:sz w:val="28"/>
          <w:szCs w:val="28"/>
        </w:rPr>
      </w:pPr>
      <w:r>
        <w:rPr>
          <w:sz w:val="28"/>
          <w:szCs w:val="28"/>
        </w:rPr>
        <w:t>19. Захищені споживачі зобов’язані виконувати вимоги програми безпечного відключення електропостачання та нести матеріальну відповідальність перед третіми особами, пов’язану з наслідками обмеження, відключення електропостачання, а також нести відповідальність за невиконання зазначених вимог згідно із законодавством.</w:t>
      </w:r>
    </w:p>
    <w:p w14:paraId="22DB9E9E" w14:textId="35E2F93E" w:rsidR="00D34557" w:rsidRDefault="007960C5">
      <w:pPr>
        <w:pStyle w:val="rvps7"/>
        <w:shd w:val="clear" w:color="auto" w:fill="FFFFFF"/>
        <w:spacing w:before="150" w:beforeAutospacing="0" w:after="150" w:afterAutospacing="0"/>
        <w:ind w:firstLine="567"/>
        <w:jc w:val="both"/>
        <w:rPr>
          <w:sz w:val="28"/>
          <w:szCs w:val="28"/>
        </w:rPr>
      </w:pPr>
      <w:r>
        <w:rPr>
          <w:sz w:val="28"/>
          <w:szCs w:val="28"/>
        </w:rPr>
        <w:lastRenderedPageBreak/>
        <w:t>20. Відновлення електропостачання об’єктів захищеному споживачу після запровадження процедури обмеження, відключення електропостачання здійснюється відповідно до умов укладених договорів та/або Правил роздрібного ринку, Кодексу системи передачі, затвердженого постановою НКРЕКП                        від 14 березня 2018 р</w:t>
      </w:r>
      <w:r w:rsidR="004957C8">
        <w:rPr>
          <w:sz w:val="28"/>
          <w:szCs w:val="28"/>
        </w:rPr>
        <w:t>оку</w:t>
      </w:r>
      <w:r>
        <w:rPr>
          <w:sz w:val="28"/>
          <w:szCs w:val="28"/>
        </w:rPr>
        <w:t xml:space="preserve"> № 309 (зі змінами), Кодексу системи розподілу, затвердженого постановою НКРЕКП від 14 березня 2018 р</w:t>
      </w:r>
      <w:r w:rsidR="004957C8">
        <w:rPr>
          <w:sz w:val="28"/>
          <w:szCs w:val="28"/>
        </w:rPr>
        <w:t>оку</w:t>
      </w:r>
      <w:r>
        <w:rPr>
          <w:sz w:val="28"/>
          <w:szCs w:val="28"/>
        </w:rPr>
        <w:t xml:space="preserve"> № 310                               (зі змінами).</w:t>
      </w:r>
    </w:p>
    <w:p w14:paraId="5E60E66B" w14:textId="77777777" w:rsidR="00D34557" w:rsidRDefault="007960C5">
      <w:pPr>
        <w:pStyle w:val="rvps7"/>
        <w:shd w:val="clear" w:color="auto" w:fill="FFFFFF"/>
        <w:spacing w:before="150" w:beforeAutospacing="0" w:after="150" w:afterAutospacing="0"/>
        <w:ind w:firstLine="567"/>
        <w:jc w:val="center"/>
        <w:rPr>
          <w:bCs/>
          <w:sz w:val="28"/>
          <w:szCs w:val="28"/>
        </w:rPr>
      </w:pPr>
      <w:r>
        <w:rPr>
          <w:bCs/>
          <w:sz w:val="28"/>
          <w:szCs w:val="28"/>
        </w:rPr>
        <w:t>Механізми забезпечення повної поточної оплати захищеними споживачами</w:t>
      </w:r>
    </w:p>
    <w:p w14:paraId="46747A9A" w14:textId="77777777" w:rsidR="00D34557" w:rsidRDefault="007960C5">
      <w:pPr>
        <w:pStyle w:val="rvps7"/>
        <w:shd w:val="clear" w:color="auto" w:fill="FFFFFF"/>
        <w:spacing w:before="150" w:beforeAutospacing="0" w:after="150" w:afterAutospacing="0"/>
        <w:ind w:firstLine="567"/>
        <w:jc w:val="both"/>
        <w:rPr>
          <w:sz w:val="28"/>
          <w:szCs w:val="28"/>
        </w:rPr>
      </w:pPr>
      <w:r>
        <w:rPr>
          <w:sz w:val="28"/>
          <w:szCs w:val="28"/>
        </w:rPr>
        <w:t xml:space="preserve">21. Вартість послуг з розподілу та/або передачі електричної енергії сплачується захищеним споживачем </w:t>
      </w:r>
      <w:proofErr w:type="spellStart"/>
      <w:r>
        <w:rPr>
          <w:sz w:val="28"/>
          <w:szCs w:val="28"/>
        </w:rPr>
        <w:t>електропостачальнику</w:t>
      </w:r>
      <w:proofErr w:type="spellEnd"/>
      <w:r>
        <w:rPr>
          <w:sz w:val="28"/>
          <w:szCs w:val="28"/>
        </w:rPr>
        <w:t xml:space="preserve"> за договором про постачання електричної енергії споживачу.</w:t>
      </w:r>
    </w:p>
    <w:p w14:paraId="7D9036B7" w14:textId="77777777" w:rsidR="00D34557" w:rsidRDefault="007960C5">
      <w:pPr>
        <w:pStyle w:val="rvps7"/>
        <w:shd w:val="clear" w:color="auto" w:fill="FFFFFF"/>
        <w:spacing w:before="150" w:beforeAutospacing="0" w:after="150" w:afterAutospacing="0"/>
        <w:ind w:firstLine="567"/>
        <w:jc w:val="both"/>
        <w:rPr>
          <w:sz w:val="28"/>
          <w:szCs w:val="28"/>
        </w:rPr>
      </w:pPr>
      <w:r>
        <w:rPr>
          <w:sz w:val="28"/>
          <w:szCs w:val="28"/>
        </w:rPr>
        <w:t xml:space="preserve">22. Захищений споживач зобов’язується повідомляти електронною поштою та/або  іншими доступними засобами зв’язку протягом 2 робочих днів </w:t>
      </w:r>
      <w:proofErr w:type="spellStart"/>
      <w:r>
        <w:rPr>
          <w:sz w:val="28"/>
          <w:szCs w:val="28"/>
        </w:rPr>
        <w:t>електропостачальника</w:t>
      </w:r>
      <w:proofErr w:type="spellEnd"/>
      <w:r>
        <w:rPr>
          <w:sz w:val="28"/>
          <w:szCs w:val="28"/>
        </w:rPr>
        <w:t xml:space="preserve"> про відкриття нового (нових) рахунку (рахунків) в будь-яких банківських установах та/або органах </w:t>
      </w:r>
      <w:r>
        <w:rPr>
          <w:bCs/>
          <w:sz w:val="28"/>
          <w:szCs w:val="28"/>
        </w:rPr>
        <w:t>Казначейства</w:t>
      </w:r>
      <w:r>
        <w:rPr>
          <w:sz w:val="28"/>
          <w:szCs w:val="28"/>
        </w:rPr>
        <w:t xml:space="preserve">, про що зазначається в умовах договору на договірне списання. Протягом 5 робочих днів з дня відкриття нового (нових) рахунку (рахунків) захищеним споживачем, захищений споживач повинен укласти договір про договірне списання з банківською установою та/або органом </w:t>
      </w:r>
      <w:r>
        <w:rPr>
          <w:bCs/>
          <w:sz w:val="28"/>
          <w:szCs w:val="28"/>
        </w:rPr>
        <w:t>Казначейства</w:t>
      </w:r>
      <w:r>
        <w:rPr>
          <w:sz w:val="28"/>
          <w:szCs w:val="28"/>
        </w:rPr>
        <w:t xml:space="preserve">, </w:t>
      </w:r>
      <w:proofErr w:type="spellStart"/>
      <w:r>
        <w:rPr>
          <w:sz w:val="28"/>
          <w:szCs w:val="28"/>
        </w:rPr>
        <w:t>електропостачальником</w:t>
      </w:r>
      <w:proofErr w:type="spellEnd"/>
      <w:r>
        <w:rPr>
          <w:sz w:val="28"/>
          <w:szCs w:val="28"/>
        </w:rPr>
        <w:t xml:space="preserve"> по таких рахунках.</w:t>
      </w:r>
    </w:p>
    <w:p w14:paraId="20900358" w14:textId="36E0A346" w:rsidR="00D34557" w:rsidRDefault="007960C5">
      <w:pPr>
        <w:pStyle w:val="rvps7"/>
        <w:shd w:val="clear" w:color="auto" w:fill="FFFFFF"/>
        <w:spacing w:before="150" w:beforeAutospacing="0" w:after="150" w:afterAutospacing="0"/>
        <w:ind w:firstLine="567"/>
        <w:jc w:val="both"/>
        <w:rPr>
          <w:sz w:val="28"/>
          <w:szCs w:val="28"/>
        </w:rPr>
      </w:pPr>
      <w:r>
        <w:rPr>
          <w:sz w:val="28"/>
          <w:szCs w:val="28"/>
        </w:rPr>
        <w:t xml:space="preserve">23. У разі виявлення випадків, при яких захищений </w:t>
      </w:r>
      <w:r w:rsidRPr="004957C8">
        <w:rPr>
          <w:sz w:val="28"/>
          <w:szCs w:val="28"/>
        </w:rPr>
        <w:t xml:space="preserve">споживач </w:t>
      </w:r>
      <w:r w:rsidR="00AD2E6E" w:rsidRPr="004957C8">
        <w:rPr>
          <w:sz w:val="28"/>
          <w:szCs w:val="28"/>
        </w:rPr>
        <w:t xml:space="preserve">не надав </w:t>
      </w:r>
      <w:proofErr w:type="spellStart"/>
      <w:r w:rsidR="00AD2E6E" w:rsidRPr="004957C8">
        <w:rPr>
          <w:sz w:val="28"/>
          <w:szCs w:val="28"/>
        </w:rPr>
        <w:t>електростачальнику</w:t>
      </w:r>
      <w:proofErr w:type="spellEnd"/>
      <w:r w:rsidR="00AD2E6E" w:rsidRPr="004957C8">
        <w:rPr>
          <w:sz w:val="28"/>
          <w:szCs w:val="28"/>
        </w:rPr>
        <w:t xml:space="preserve"> у визначений цим Порядком строк завірені виписки банку та/або органу Казначейства про рух коштів на своїх рахунках згідно з договорами про договірне списання (з наданням інформації щодо призначення платежів) та/або </w:t>
      </w:r>
      <w:r w:rsidRPr="004957C8">
        <w:rPr>
          <w:sz w:val="28"/>
          <w:szCs w:val="28"/>
        </w:rPr>
        <w:t xml:space="preserve">відкрив новий рахунок в банківській установі та/або органі </w:t>
      </w:r>
      <w:r w:rsidRPr="004957C8">
        <w:rPr>
          <w:bCs/>
          <w:sz w:val="28"/>
          <w:szCs w:val="28"/>
        </w:rPr>
        <w:t>Казначейства</w:t>
      </w:r>
      <w:r>
        <w:rPr>
          <w:sz w:val="28"/>
          <w:szCs w:val="28"/>
        </w:rPr>
        <w:t xml:space="preserve"> після підписання договору про договірне списання відповідно до цього Порядку або відбулося здійснення платежів по рахунку захищеного споживача, що не відповідає умовам укладеного договору про договірне списання, </w:t>
      </w:r>
      <w:proofErr w:type="spellStart"/>
      <w:r>
        <w:rPr>
          <w:sz w:val="28"/>
          <w:szCs w:val="28"/>
        </w:rPr>
        <w:t>електропостачальник</w:t>
      </w:r>
      <w:proofErr w:type="spellEnd"/>
      <w:r>
        <w:rPr>
          <w:sz w:val="28"/>
          <w:szCs w:val="28"/>
        </w:rPr>
        <w:t xml:space="preserve"> повідомляє про це електронною поштою та/або  іншими доступними засобами зв’язку Міжвідомчу комісію та ініціює виключення такого споживача з Переліку захищених споживачів.</w:t>
      </w:r>
    </w:p>
    <w:p w14:paraId="4FDCF9FF" w14:textId="3E40A0D1" w:rsidR="00D34557" w:rsidRDefault="007960C5">
      <w:pPr>
        <w:pStyle w:val="rvps7"/>
        <w:shd w:val="clear" w:color="auto" w:fill="FFFFFF"/>
        <w:spacing w:before="150" w:beforeAutospacing="0" w:after="150" w:afterAutospacing="0"/>
        <w:ind w:firstLine="567"/>
        <w:jc w:val="both"/>
        <w:rPr>
          <w:sz w:val="28"/>
          <w:szCs w:val="28"/>
        </w:rPr>
      </w:pPr>
      <w:r>
        <w:rPr>
          <w:sz w:val="28"/>
          <w:szCs w:val="28"/>
        </w:rPr>
        <w:t xml:space="preserve">24. Міжвідомча комісія повинна забезпечити розгляд пропозиції щодо виключення споживача електричної енергії із Переліку захищених споживачів за поданням </w:t>
      </w:r>
      <w:proofErr w:type="spellStart"/>
      <w:r>
        <w:rPr>
          <w:sz w:val="28"/>
          <w:szCs w:val="28"/>
        </w:rPr>
        <w:t>електропостачальника</w:t>
      </w:r>
      <w:proofErr w:type="spellEnd"/>
      <w:r>
        <w:rPr>
          <w:sz w:val="28"/>
          <w:szCs w:val="28"/>
        </w:rPr>
        <w:t xml:space="preserve"> у терміни, встановлені у Положенні про Міжвідомчу комісію з надання статусу захищеного споживача, затвердженого </w:t>
      </w:r>
      <w:bookmarkStart w:id="3" w:name="_Hlk169116183"/>
      <w:r>
        <w:rPr>
          <w:sz w:val="28"/>
          <w:szCs w:val="28"/>
        </w:rPr>
        <w:t>постановою Кабінету Міністрів України від 27 грудня 2018 р</w:t>
      </w:r>
      <w:r w:rsidR="004957C8">
        <w:rPr>
          <w:sz w:val="28"/>
          <w:szCs w:val="28"/>
        </w:rPr>
        <w:t>оку</w:t>
      </w:r>
      <w:r>
        <w:rPr>
          <w:sz w:val="28"/>
          <w:szCs w:val="28"/>
        </w:rPr>
        <w:t xml:space="preserve"> № 1209 «Деякі питання постачання електричної енергії захищеним споживачам та визнання такими, що втратили чинність, деяких постанов Кабінету Міністрів України» (Офіційний вісник України, 2019 р</w:t>
      </w:r>
      <w:r w:rsidR="004957C8">
        <w:rPr>
          <w:sz w:val="28"/>
          <w:szCs w:val="28"/>
        </w:rPr>
        <w:t>оку</w:t>
      </w:r>
      <w:r>
        <w:rPr>
          <w:sz w:val="28"/>
          <w:szCs w:val="28"/>
        </w:rPr>
        <w:t>, № 12, ст. 402)</w:t>
      </w:r>
      <w:bookmarkEnd w:id="3"/>
      <w:r>
        <w:rPr>
          <w:sz w:val="28"/>
          <w:szCs w:val="28"/>
        </w:rPr>
        <w:t>.</w:t>
      </w:r>
    </w:p>
    <w:p w14:paraId="6B6F79DC" w14:textId="00D6965E" w:rsidR="00D34557" w:rsidRDefault="007960C5">
      <w:pPr>
        <w:pStyle w:val="rvps7"/>
        <w:shd w:val="clear" w:color="auto" w:fill="FFFFFF"/>
        <w:spacing w:before="150" w:beforeAutospacing="0" w:after="150" w:afterAutospacing="0"/>
        <w:ind w:firstLine="567"/>
        <w:jc w:val="both"/>
        <w:rPr>
          <w:sz w:val="28"/>
          <w:szCs w:val="28"/>
        </w:rPr>
      </w:pPr>
      <w:r>
        <w:rPr>
          <w:sz w:val="28"/>
          <w:szCs w:val="28"/>
        </w:rPr>
        <w:t>25. Захищений споживач доручає банківській установі та</w:t>
      </w:r>
      <w:r w:rsidR="004957C8">
        <w:rPr>
          <w:sz w:val="28"/>
          <w:szCs w:val="28"/>
        </w:rPr>
        <w:t>/</w:t>
      </w:r>
      <w:r>
        <w:rPr>
          <w:sz w:val="28"/>
          <w:szCs w:val="28"/>
        </w:rPr>
        <w:t xml:space="preserve">або органам </w:t>
      </w:r>
      <w:r>
        <w:rPr>
          <w:bCs/>
          <w:sz w:val="28"/>
          <w:szCs w:val="28"/>
        </w:rPr>
        <w:t>Казначейства</w:t>
      </w:r>
      <w:r>
        <w:rPr>
          <w:sz w:val="28"/>
          <w:szCs w:val="28"/>
        </w:rPr>
        <w:t xml:space="preserve"> здійснювати розрахункове обслуговування рахунків цього споживача, відкритих в цих установах в частині списання коштів з рахунків цього споживача для проведення розрахунків з </w:t>
      </w:r>
      <w:proofErr w:type="spellStart"/>
      <w:r>
        <w:rPr>
          <w:sz w:val="28"/>
          <w:szCs w:val="28"/>
        </w:rPr>
        <w:t>електропостачальником</w:t>
      </w:r>
      <w:proofErr w:type="spellEnd"/>
      <w:r>
        <w:rPr>
          <w:sz w:val="28"/>
          <w:szCs w:val="28"/>
        </w:rPr>
        <w:t>.</w:t>
      </w:r>
    </w:p>
    <w:p w14:paraId="2EA2DF0A" w14:textId="29B31D16" w:rsidR="00D34557" w:rsidRPr="004957C8" w:rsidRDefault="00424AD1">
      <w:pPr>
        <w:pStyle w:val="rvps7"/>
        <w:shd w:val="clear" w:color="auto" w:fill="FFFFFF"/>
        <w:spacing w:before="150" w:beforeAutospacing="0" w:after="150" w:afterAutospacing="0"/>
        <w:ind w:firstLine="567"/>
        <w:jc w:val="both"/>
        <w:rPr>
          <w:sz w:val="28"/>
          <w:szCs w:val="28"/>
        </w:rPr>
      </w:pPr>
      <w:r w:rsidRPr="00424AD1">
        <w:rPr>
          <w:sz w:val="28"/>
          <w:szCs w:val="28"/>
        </w:rPr>
        <w:lastRenderedPageBreak/>
        <w:t>26</w:t>
      </w:r>
      <w:r w:rsidRPr="004957C8">
        <w:rPr>
          <w:sz w:val="28"/>
          <w:szCs w:val="28"/>
        </w:rPr>
        <w:t xml:space="preserve">. </w:t>
      </w:r>
      <w:proofErr w:type="spellStart"/>
      <w:r w:rsidRPr="004957C8">
        <w:rPr>
          <w:sz w:val="28"/>
          <w:szCs w:val="28"/>
        </w:rPr>
        <w:t>Електропостачальник</w:t>
      </w:r>
      <w:proofErr w:type="spellEnd"/>
      <w:r w:rsidRPr="004957C8">
        <w:rPr>
          <w:sz w:val="28"/>
          <w:szCs w:val="28"/>
        </w:rPr>
        <w:t xml:space="preserve"> здійснює контроль за рахунками захищених споживачів шляхом звернення електронною поштою та/або іншими доступними засобами зв’язку до 5 числа кожного календарного місяця до ДПС щодо надання інформації про відкриття/закриття всіх рахунків захищених споживачів, відкритих в органах Казначейства та/або банківських установах. ДПС має надавати таку інформацію </w:t>
      </w:r>
      <w:proofErr w:type="spellStart"/>
      <w:r w:rsidRPr="004957C8">
        <w:rPr>
          <w:sz w:val="28"/>
          <w:szCs w:val="28"/>
        </w:rPr>
        <w:t>електропостачальнику</w:t>
      </w:r>
      <w:proofErr w:type="spellEnd"/>
      <w:r w:rsidRPr="004957C8">
        <w:rPr>
          <w:sz w:val="28"/>
          <w:szCs w:val="28"/>
        </w:rPr>
        <w:t xml:space="preserve"> електронною поштою та/або іншими доступними засобами зв’язку протягом 10 календарних днів з дня отримання запиту від </w:t>
      </w:r>
      <w:proofErr w:type="spellStart"/>
      <w:r w:rsidRPr="004957C8">
        <w:rPr>
          <w:sz w:val="28"/>
          <w:szCs w:val="28"/>
        </w:rPr>
        <w:t>електропостачальника</w:t>
      </w:r>
      <w:proofErr w:type="spellEnd"/>
      <w:r w:rsidRPr="004957C8">
        <w:rPr>
          <w:sz w:val="28"/>
          <w:szCs w:val="28"/>
        </w:rPr>
        <w:t>.</w:t>
      </w:r>
    </w:p>
    <w:p w14:paraId="70A1A96C" w14:textId="62E3470E" w:rsidR="00424AD1" w:rsidRDefault="00424AD1">
      <w:pPr>
        <w:pStyle w:val="rvps7"/>
        <w:shd w:val="clear" w:color="auto" w:fill="FFFFFF"/>
        <w:spacing w:before="150" w:beforeAutospacing="0" w:after="150" w:afterAutospacing="0"/>
        <w:ind w:firstLine="567"/>
        <w:jc w:val="both"/>
        <w:rPr>
          <w:sz w:val="28"/>
          <w:szCs w:val="28"/>
        </w:rPr>
      </w:pPr>
      <w:r w:rsidRPr="004957C8">
        <w:rPr>
          <w:sz w:val="28"/>
          <w:szCs w:val="28"/>
        </w:rPr>
        <w:t xml:space="preserve">Захищений споживач протягом 10 робочих днів після закінчення звітного (розрахункового) періоду зобов’язаний надавати електронною поштою та/або іншими доступними засобами зв’язку </w:t>
      </w:r>
      <w:proofErr w:type="spellStart"/>
      <w:r w:rsidRPr="004957C8">
        <w:rPr>
          <w:sz w:val="28"/>
          <w:szCs w:val="28"/>
        </w:rPr>
        <w:t>електропостачальнику</w:t>
      </w:r>
      <w:proofErr w:type="spellEnd"/>
      <w:r w:rsidRPr="004957C8">
        <w:rPr>
          <w:sz w:val="28"/>
          <w:szCs w:val="28"/>
        </w:rPr>
        <w:t xml:space="preserve"> завірену виписку банку та/або </w:t>
      </w:r>
      <w:proofErr w:type="spellStart"/>
      <w:r w:rsidRPr="004957C8">
        <w:rPr>
          <w:sz w:val="28"/>
          <w:szCs w:val="28"/>
        </w:rPr>
        <w:t>органа</w:t>
      </w:r>
      <w:proofErr w:type="spellEnd"/>
      <w:r w:rsidRPr="004957C8">
        <w:rPr>
          <w:sz w:val="28"/>
          <w:szCs w:val="28"/>
        </w:rPr>
        <w:t xml:space="preserve"> Казначейства про рух коштів на своїх рахунках згідно з договорами про договірне списання (з наданням інформації щодо призначення платежів).</w:t>
      </w:r>
    </w:p>
    <w:p w14:paraId="39534EB0" w14:textId="77777777" w:rsidR="00D34557" w:rsidRDefault="007960C5">
      <w:pPr>
        <w:pStyle w:val="rvps7"/>
        <w:shd w:val="clear" w:color="auto" w:fill="FFFFFF"/>
        <w:spacing w:before="150" w:beforeAutospacing="0" w:after="150" w:afterAutospacing="0"/>
        <w:ind w:firstLine="567"/>
        <w:jc w:val="both"/>
        <w:rPr>
          <w:sz w:val="28"/>
          <w:szCs w:val="28"/>
        </w:rPr>
      </w:pPr>
      <w:r>
        <w:rPr>
          <w:sz w:val="28"/>
          <w:szCs w:val="28"/>
        </w:rPr>
        <w:t xml:space="preserve">27. </w:t>
      </w:r>
      <w:proofErr w:type="spellStart"/>
      <w:r>
        <w:rPr>
          <w:sz w:val="28"/>
          <w:szCs w:val="28"/>
        </w:rPr>
        <w:t>Електропостачальник</w:t>
      </w:r>
      <w:proofErr w:type="spellEnd"/>
      <w:r>
        <w:rPr>
          <w:sz w:val="28"/>
          <w:szCs w:val="28"/>
        </w:rPr>
        <w:t xml:space="preserve"> виставляє рахунок захищеному споживачу на оплату спожитої електричної енергії, у тому числі наданих послуг відповідно до укладеного договору, для здійснення оплати захищеним споживачем таких платежів у терміни визначені укладеними договорами.</w:t>
      </w:r>
    </w:p>
    <w:p w14:paraId="4BFE776D" w14:textId="51E85699" w:rsidR="00D34557" w:rsidRDefault="007960C5">
      <w:pPr>
        <w:pStyle w:val="rvps7"/>
        <w:shd w:val="clear" w:color="auto" w:fill="FFFFFF"/>
        <w:spacing w:before="150" w:beforeAutospacing="0" w:after="150" w:afterAutospacing="0"/>
        <w:ind w:firstLine="567"/>
        <w:jc w:val="both"/>
        <w:rPr>
          <w:sz w:val="28"/>
          <w:szCs w:val="28"/>
        </w:rPr>
      </w:pPr>
      <w:r>
        <w:rPr>
          <w:sz w:val="28"/>
          <w:szCs w:val="28"/>
        </w:rPr>
        <w:t xml:space="preserve">У разі якщо захищений споживач не оплатив у встановлені терміни платежі, визначені у абзаці першому цього пункту </w:t>
      </w:r>
      <w:proofErr w:type="spellStart"/>
      <w:r>
        <w:rPr>
          <w:sz w:val="28"/>
          <w:szCs w:val="28"/>
        </w:rPr>
        <w:t>електропостачальник</w:t>
      </w:r>
      <w:proofErr w:type="spellEnd"/>
      <w:r>
        <w:rPr>
          <w:sz w:val="28"/>
          <w:szCs w:val="28"/>
        </w:rPr>
        <w:t xml:space="preserve"> нараховує пеню за кожний день прострочення у </w:t>
      </w:r>
      <w:r w:rsidR="00E71457" w:rsidRPr="004957C8">
        <w:rPr>
          <w:sz w:val="28"/>
          <w:szCs w:val="28"/>
        </w:rPr>
        <w:t>відповідності до укладених договорів</w:t>
      </w:r>
      <w:r w:rsidRPr="004957C8">
        <w:rPr>
          <w:sz w:val="28"/>
          <w:szCs w:val="28"/>
        </w:rPr>
        <w:t>.</w:t>
      </w:r>
    </w:p>
    <w:p w14:paraId="7C3860FE" w14:textId="4353545D" w:rsidR="00D34557" w:rsidRDefault="007960C5">
      <w:pPr>
        <w:pStyle w:val="rvps7"/>
        <w:shd w:val="clear" w:color="auto" w:fill="FFFFFF"/>
        <w:spacing w:before="150" w:beforeAutospacing="0" w:after="150" w:afterAutospacing="0"/>
        <w:ind w:firstLine="567"/>
        <w:jc w:val="both"/>
        <w:rPr>
          <w:sz w:val="28"/>
          <w:szCs w:val="28"/>
        </w:rPr>
      </w:pPr>
      <w:r>
        <w:rPr>
          <w:sz w:val="28"/>
          <w:szCs w:val="28"/>
        </w:rPr>
        <w:t xml:space="preserve">28. У разі ненадходження коштів на відповідні рахунки </w:t>
      </w:r>
      <w:proofErr w:type="spellStart"/>
      <w:r>
        <w:rPr>
          <w:sz w:val="28"/>
          <w:szCs w:val="28"/>
        </w:rPr>
        <w:t>електропостачальника</w:t>
      </w:r>
      <w:proofErr w:type="spellEnd"/>
      <w:r>
        <w:rPr>
          <w:sz w:val="28"/>
          <w:szCs w:val="28"/>
        </w:rPr>
        <w:t xml:space="preserve"> відповідно до укладених договорів, </w:t>
      </w:r>
      <w:proofErr w:type="spellStart"/>
      <w:r>
        <w:rPr>
          <w:sz w:val="28"/>
          <w:szCs w:val="28"/>
        </w:rPr>
        <w:t>електропостачальник</w:t>
      </w:r>
      <w:proofErr w:type="spellEnd"/>
      <w:r>
        <w:rPr>
          <w:sz w:val="28"/>
          <w:szCs w:val="28"/>
        </w:rPr>
        <w:t xml:space="preserve"> повідомляє електронною поштою та/або іншими доступними засобами зв’язку банківську установу та</w:t>
      </w:r>
      <w:r w:rsidR="004957C8">
        <w:rPr>
          <w:sz w:val="28"/>
          <w:szCs w:val="28"/>
        </w:rPr>
        <w:t>/</w:t>
      </w:r>
      <w:r>
        <w:rPr>
          <w:sz w:val="28"/>
          <w:szCs w:val="28"/>
        </w:rPr>
        <w:t xml:space="preserve">або органи </w:t>
      </w:r>
      <w:r>
        <w:rPr>
          <w:bCs/>
          <w:sz w:val="28"/>
          <w:szCs w:val="28"/>
        </w:rPr>
        <w:t>Казначейства</w:t>
      </w:r>
      <w:r>
        <w:rPr>
          <w:sz w:val="28"/>
          <w:szCs w:val="28"/>
        </w:rPr>
        <w:t xml:space="preserve"> та захищеного споживача.</w:t>
      </w:r>
    </w:p>
    <w:p w14:paraId="19EDECA8" w14:textId="1B71B87A" w:rsidR="00D34557" w:rsidRDefault="007960C5">
      <w:pPr>
        <w:pStyle w:val="rvps7"/>
        <w:shd w:val="clear" w:color="auto" w:fill="FFFFFF"/>
        <w:spacing w:before="150" w:beforeAutospacing="0" w:after="150" w:afterAutospacing="0"/>
        <w:ind w:firstLine="567"/>
        <w:jc w:val="both"/>
        <w:rPr>
          <w:sz w:val="28"/>
          <w:szCs w:val="28"/>
        </w:rPr>
      </w:pPr>
      <w:r>
        <w:rPr>
          <w:sz w:val="28"/>
          <w:szCs w:val="28"/>
        </w:rPr>
        <w:t>У такому повідомленні зазначається інформація про порушення захищеним споживачем умов розрахунків за поставлену електричну енергію, у тому числі надані послуги згідно з укладеним договором із захищеним споживачем та настання обставин, щодо необхідності застосування списання банківською установою та</w:t>
      </w:r>
      <w:r w:rsidR="004957C8">
        <w:rPr>
          <w:sz w:val="28"/>
          <w:szCs w:val="28"/>
        </w:rPr>
        <w:t>/</w:t>
      </w:r>
      <w:r>
        <w:rPr>
          <w:sz w:val="28"/>
          <w:szCs w:val="28"/>
        </w:rPr>
        <w:t xml:space="preserve">або органом </w:t>
      </w:r>
      <w:r>
        <w:rPr>
          <w:bCs/>
          <w:sz w:val="28"/>
          <w:szCs w:val="28"/>
        </w:rPr>
        <w:t>Казначейства</w:t>
      </w:r>
      <w:r>
        <w:rPr>
          <w:sz w:val="28"/>
          <w:szCs w:val="28"/>
        </w:rPr>
        <w:t xml:space="preserve"> грошових коштів з рахунку захищеного споживача, в оплату виконання захищеним споживачем прострочених грошових зобов’язань за укладеним договором з </w:t>
      </w:r>
      <w:proofErr w:type="spellStart"/>
      <w:r>
        <w:rPr>
          <w:sz w:val="28"/>
          <w:szCs w:val="28"/>
        </w:rPr>
        <w:t>електропостачальником</w:t>
      </w:r>
      <w:proofErr w:type="spellEnd"/>
      <w:r>
        <w:rPr>
          <w:sz w:val="28"/>
          <w:szCs w:val="28"/>
        </w:rPr>
        <w:t xml:space="preserve">, а також номер та дата повідомлення. Також в такому повідомлення зазначаються рахунки </w:t>
      </w:r>
      <w:proofErr w:type="spellStart"/>
      <w:r>
        <w:rPr>
          <w:sz w:val="28"/>
          <w:szCs w:val="28"/>
        </w:rPr>
        <w:t>електропостачальника</w:t>
      </w:r>
      <w:proofErr w:type="spellEnd"/>
      <w:r>
        <w:rPr>
          <w:sz w:val="28"/>
          <w:szCs w:val="28"/>
        </w:rPr>
        <w:t xml:space="preserve"> для оплати вартості спожитої електричної енергії, у тому числі наданих послуг.</w:t>
      </w:r>
    </w:p>
    <w:p w14:paraId="579CB096" w14:textId="5C328847" w:rsidR="00D34557" w:rsidRDefault="007960C5">
      <w:pPr>
        <w:pStyle w:val="rvps7"/>
        <w:shd w:val="clear" w:color="auto" w:fill="FFFFFF"/>
        <w:spacing w:before="150" w:beforeAutospacing="0" w:after="150" w:afterAutospacing="0"/>
        <w:ind w:firstLine="567"/>
        <w:jc w:val="both"/>
        <w:rPr>
          <w:sz w:val="28"/>
          <w:szCs w:val="28"/>
        </w:rPr>
      </w:pPr>
      <w:r>
        <w:rPr>
          <w:sz w:val="28"/>
          <w:szCs w:val="28"/>
        </w:rPr>
        <w:t>29. Банківська установа та</w:t>
      </w:r>
      <w:r w:rsidR="004957C8">
        <w:rPr>
          <w:sz w:val="28"/>
          <w:szCs w:val="28"/>
        </w:rPr>
        <w:t>/</w:t>
      </w:r>
      <w:r>
        <w:rPr>
          <w:sz w:val="28"/>
          <w:szCs w:val="28"/>
        </w:rPr>
        <w:t xml:space="preserve">або орган </w:t>
      </w:r>
      <w:r>
        <w:rPr>
          <w:bCs/>
          <w:sz w:val="28"/>
          <w:szCs w:val="28"/>
        </w:rPr>
        <w:t>Казначейства</w:t>
      </w:r>
      <w:r>
        <w:rPr>
          <w:sz w:val="28"/>
          <w:szCs w:val="28"/>
        </w:rPr>
        <w:t xml:space="preserve"> до 17-ої години здійснює договірне списання коштів з рахунку (рахунків) захищеного споживача на підставі повідомлення </w:t>
      </w:r>
      <w:proofErr w:type="spellStart"/>
      <w:r>
        <w:rPr>
          <w:sz w:val="28"/>
          <w:szCs w:val="28"/>
        </w:rPr>
        <w:t>електропостачальника</w:t>
      </w:r>
      <w:proofErr w:type="spellEnd"/>
      <w:r>
        <w:rPr>
          <w:sz w:val="28"/>
          <w:szCs w:val="28"/>
        </w:rPr>
        <w:t xml:space="preserve"> електронною поштою та/або  іншими доступними засобами зв’язку про заборгованість захищеного споживача за укладеним договором згідно з таким розподілом:</w:t>
      </w:r>
    </w:p>
    <w:p w14:paraId="312F563E" w14:textId="77777777" w:rsidR="00D34557" w:rsidRDefault="007960C5">
      <w:pPr>
        <w:pStyle w:val="rvps7"/>
        <w:shd w:val="clear" w:color="auto" w:fill="FFFFFF"/>
        <w:spacing w:before="150" w:beforeAutospacing="0" w:after="150" w:afterAutospacing="0"/>
        <w:ind w:firstLine="567"/>
        <w:jc w:val="both"/>
        <w:rPr>
          <w:sz w:val="28"/>
          <w:szCs w:val="28"/>
        </w:rPr>
      </w:pPr>
      <w:r>
        <w:rPr>
          <w:sz w:val="28"/>
          <w:szCs w:val="28"/>
        </w:rPr>
        <w:t xml:space="preserve">65 відсотків для виконання грошових зобов’язань захищеного споживача перед </w:t>
      </w:r>
      <w:proofErr w:type="spellStart"/>
      <w:r>
        <w:rPr>
          <w:sz w:val="28"/>
          <w:szCs w:val="28"/>
        </w:rPr>
        <w:t>електропостачальником</w:t>
      </w:r>
      <w:proofErr w:type="spellEnd"/>
      <w:r>
        <w:rPr>
          <w:sz w:val="28"/>
          <w:szCs w:val="28"/>
        </w:rPr>
        <w:t xml:space="preserve"> на умовах укладеного договору;</w:t>
      </w:r>
    </w:p>
    <w:p w14:paraId="000C43A5" w14:textId="77777777" w:rsidR="00D34557" w:rsidRDefault="007960C5">
      <w:pPr>
        <w:pStyle w:val="rvps7"/>
        <w:shd w:val="clear" w:color="auto" w:fill="FFFFFF"/>
        <w:spacing w:before="150" w:beforeAutospacing="0" w:after="150" w:afterAutospacing="0"/>
        <w:ind w:firstLine="567"/>
        <w:jc w:val="both"/>
        <w:rPr>
          <w:sz w:val="28"/>
          <w:szCs w:val="28"/>
        </w:rPr>
      </w:pPr>
      <w:r>
        <w:rPr>
          <w:sz w:val="28"/>
          <w:szCs w:val="28"/>
        </w:rPr>
        <w:lastRenderedPageBreak/>
        <w:t>35 відсотків на потреби цього захищеного споживача.».</w:t>
      </w:r>
    </w:p>
    <w:p w14:paraId="718BD07A" w14:textId="77777777" w:rsidR="00D34557" w:rsidRDefault="00D34557">
      <w:pPr>
        <w:pStyle w:val="rvps7"/>
        <w:shd w:val="clear" w:color="auto" w:fill="FFFFFF"/>
        <w:spacing w:before="150" w:beforeAutospacing="0" w:after="150" w:afterAutospacing="0"/>
        <w:ind w:firstLine="567"/>
        <w:jc w:val="both"/>
        <w:rPr>
          <w:sz w:val="28"/>
          <w:szCs w:val="28"/>
        </w:rPr>
      </w:pPr>
    </w:p>
    <w:p w14:paraId="1BC9D9BA" w14:textId="77777777" w:rsidR="00D34557" w:rsidRDefault="007960C5">
      <w:pPr>
        <w:pStyle w:val="a9"/>
        <w:numPr>
          <w:ilvl w:val="0"/>
          <w:numId w:val="23"/>
        </w:numPr>
        <w:tabs>
          <w:tab w:val="left" w:pos="993"/>
        </w:tabs>
        <w:spacing w:before="0" w:after="240"/>
        <w:ind w:left="0" w:firstLine="567"/>
        <w:jc w:val="both"/>
        <w:rPr>
          <w:rFonts w:ascii="Times New Roman" w:hAnsi="Times New Roman"/>
          <w:sz w:val="28"/>
          <w:szCs w:val="28"/>
        </w:rPr>
      </w:pPr>
      <w:r>
        <w:rPr>
          <w:rFonts w:ascii="Times New Roman" w:hAnsi="Times New Roman"/>
          <w:sz w:val="28"/>
          <w:szCs w:val="28"/>
        </w:rPr>
        <w:t>Склад Міжвідомчої комісії з надання статусу захищеного споживача, затверджений зазначеною постановою, викласти в такій редакції:</w:t>
      </w:r>
    </w:p>
    <w:p w14:paraId="29B269FF" w14:textId="77777777" w:rsidR="00D34557" w:rsidRDefault="007960C5">
      <w:pPr>
        <w:pStyle w:val="a9"/>
        <w:tabs>
          <w:tab w:val="left" w:pos="993"/>
        </w:tabs>
        <w:spacing w:before="0"/>
        <w:ind w:left="4536" w:firstLine="0"/>
        <w:jc w:val="center"/>
        <w:rPr>
          <w:rFonts w:ascii="Times New Roman" w:hAnsi="Times New Roman"/>
          <w:sz w:val="28"/>
          <w:szCs w:val="28"/>
        </w:rPr>
      </w:pPr>
      <w:r>
        <w:rPr>
          <w:rFonts w:ascii="Times New Roman" w:hAnsi="Times New Roman"/>
          <w:sz w:val="28"/>
          <w:szCs w:val="28"/>
        </w:rPr>
        <w:t>«ЗАТВЕРДЖЕНО</w:t>
      </w:r>
    </w:p>
    <w:p w14:paraId="3C9922AB" w14:textId="77777777" w:rsidR="00D34557" w:rsidRDefault="007960C5">
      <w:pPr>
        <w:pStyle w:val="a9"/>
        <w:tabs>
          <w:tab w:val="left" w:pos="993"/>
        </w:tabs>
        <w:spacing w:before="0"/>
        <w:ind w:left="4536" w:firstLine="0"/>
        <w:jc w:val="center"/>
        <w:rPr>
          <w:rFonts w:ascii="Times New Roman" w:hAnsi="Times New Roman"/>
          <w:sz w:val="28"/>
          <w:szCs w:val="28"/>
        </w:rPr>
      </w:pPr>
      <w:r>
        <w:rPr>
          <w:rFonts w:ascii="Times New Roman" w:hAnsi="Times New Roman"/>
          <w:sz w:val="28"/>
          <w:szCs w:val="28"/>
        </w:rPr>
        <w:t>постановою Кабінету Міністрів України</w:t>
      </w:r>
    </w:p>
    <w:p w14:paraId="59D3DB74" w14:textId="77777777" w:rsidR="00D34557" w:rsidRDefault="007960C5">
      <w:pPr>
        <w:pStyle w:val="a9"/>
        <w:tabs>
          <w:tab w:val="left" w:pos="993"/>
        </w:tabs>
        <w:spacing w:before="0"/>
        <w:ind w:left="4536" w:firstLine="0"/>
        <w:jc w:val="center"/>
        <w:rPr>
          <w:rFonts w:ascii="Times New Roman" w:hAnsi="Times New Roman"/>
          <w:sz w:val="28"/>
          <w:szCs w:val="28"/>
        </w:rPr>
      </w:pPr>
      <w:r>
        <w:rPr>
          <w:rFonts w:ascii="Times New Roman" w:hAnsi="Times New Roman"/>
          <w:sz w:val="28"/>
          <w:szCs w:val="28"/>
        </w:rPr>
        <w:t>від 27 грудня 2018 р. № 1209</w:t>
      </w:r>
    </w:p>
    <w:p w14:paraId="2F96C91C" w14:textId="77777777" w:rsidR="00D34557" w:rsidRDefault="007960C5">
      <w:pPr>
        <w:pStyle w:val="a9"/>
        <w:tabs>
          <w:tab w:val="left" w:pos="993"/>
        </w:tabs>
        <w:spacing w:before="0"/>
        <w:ind w:left="4536" w:firstLine="0"/>
        <w:jc w:val="center"/>
        <w:rPr>
          <w:rStyle w:val="rvts23"/>
          <w:rFonts w:ascii="Times New Roman" w:hAnsi="Times New Roman"/>
          <w:sz w:val="28"/>
          <w:szCs w:val="28"/>
        </w:rPr>
      </w:pPr>
      <w:r>
        <w:rPr>
          <w:rFonts w:ascii="Times New Roman" w:hAnsi="Times New Roman"/>
          <w:sz w:val="28"/>
          <w:szCs w:val="28"/>
        </w:rPr>
        <w:t>(в редакції постанови Кабінету Міністрів України від                 202</w:t>
      </w:r>
      <w:r>
        <w:rPr>
          <w:rFonts w:ascii="Times New Roman" w:hAnsi="Times New Roman"/>
          <w:sz w:val="28"/>
          <w:szCs w:val="28"/>
          <w:lang w:val="ru-RU"/>
        </w:rPr>
        <w:t xml:space="preserve">4 </w:t>
      </w:r>
      <w:r>
        <w:rPr>
          <w:rFonts w:ascii="Times New Roman" w:hAnsi="Times New Roman"/>
          <w:sz w:val="28"/>
          <w:szCs w:val="28"/>
        </w:rPr>
        <w:t>р. №          )</w:t>
      </w:r>
    </w:p>
    <w:p w14:paraId="46ADF417" w14:textId="77777777" w:rsidR="00D34557" w:rsidRDefault="00D34557">
      <w:pPr>
        <w:pStyle w:val="a9"/>
        <w:tabs>
          <w:tab w:val="left" w:pos="993"/>
        </w:tabs>
        <w:spacing w:before="0"/>
        <w:ind w:left="567" w:firstLine="0"/>
        <w:jc w:val="both"/>
        <w:rPr>
          <w:rFonts w:ascii="Times New Roman" w:hAnsi="Times New Roman"/>
          <w:sz w:val="28"/>
          <w:szCs w:val="28"/>
        </w:rPr>
      </w:pPr>
    </w:p>
    <w:p w14:paraId="5120756F" w14:textId="77777777" w:rsidR="00D34557" w:rsidRDefault="00D34557" w:rsidP="004957C8">
      <w:pPr>
        <w:pStyle w:val="a9"/>
        <w:tabs>
          <w:tab w:val="left" w:pos="993"/>
        </w:tabs>
        <w:spacing w:before="0" w:after="240"/>
        <w:ind w:firstLine="0"/>
        <w:jc w:val="both"/>
        <w:rPr>
          <w:rFonts w:ascii="Times New Roman" w:hAnsi="Times New Roman"/>
          <w:sz w:val="28"/>
          <w:szCs w:val="28"/>
        </w:rPr>
      </w:pPr>
    </w:p>
    <w:p w14:paraId="6545FA64" w14:textId="77777777" w:rsidR="00D34557" w:rsidRDefault="007960C5">
      <w:pPr>
        <w:pStyle w:val="a9"/>
        <w:tabs>
          <w:tab w:val="left" w:pos="993"/>
        </w:tabs>
        <w:spacing w:before="0"/>
        <w:ind w:left="567"/>
        <w:jc w:val="center"/>
        <w:rPr>
          <w:rFonts w:ascii="Times New Roman" w:hAnsi="Times New Roman"/>
          <w:b/>
          <w:bCs/>
          <w:sz w:val="28"/>
          <w:szCs w:val="28"/>
        </w:rPr>
      </w:pPr>
      <w:r>
        <w:rPr>
          <w:rFonts w:ascii="Times New Roman" w:hAnsi="Times New Roman"/>
          <w:b/>
          <w:bCs/>
          <w:sz w:val="28"/>
          <w:szCs w:val="28"/>
        </w:rPr>
        <w:t>СКЛАД</w:t>
      </w:r>
    </w:p>
    <w:p w14:paraId="48A3AAB7" w14:textId="77777777" w:rsidR="00D34557" w:rsidRDefault="007960C5">
      <w:pPr>
        <w:pStyle w:val="a9"/>
        <w:tabs>
          <w:tab w:val="left" w:pos="993"/>
        </w:tabs>
        <w:spacing w:before="0"/>
        <w:ind w:left="567" w:firstLine="0"/>
        <w:jc w:val="center"/>
        <w:rPr>
          <w:rFonts w:ascii="Times New Roman" w:hAnsi="Times New Roman"/>
          <w:b/>
          <w:bCs/>
          <w:sz w:val="28"/>
          <w:szCs w:val="28"/>
        </w:rPr>
      </w:pPr>
      <w:r>
        <w:rPr>
          <w:rFonts w:ascii="Times New Roman" w:hAnsi="Times New Roman"/>
          <w:b/>
          <w:bCs/>
          <w:sz w:val="28"/>
          <w:szCs w:val="28"/>
        </w:rPr>
        <w:t>Міжвідомчої комісії з надання статусу захищеного споживача</w:t>
      </w:r>
    </w:p>
    <w:p w14:paraId="49D906E5" w14:textId="77777777" w:rsidR="00D34557" w:rsidRDefault="00D34557">
      <w:pPr>
        <w:pStyle w:val="a9"/>
        <w:tabs>
          <w:tab w:val="left" w:pos="993"/>
        </w:tabs>
        <w:spacing w:before="0"/>
        <w:ind w:left="567" w:firstLine="0"/>
        <w:jc w:val="both"/>
        <w:rPr>
          <w:rFonts w:ascii="Times New Roman" w:hAnsi="Times New Roman"/>
          <w:b/>
          <w:bCs/>
          <w:sz w:val="28"/>
          <w:szCs w:val="28"/>
        </w:rPr>
      </w:pPr>
    </w:p>
    <w:p w14:paraId="25EA65EC" w14:textId="77777777" w:rsidR="00D34557" w:rsidRDefault="007960C5">
      <w:pPr>
        <w:ind w:firstLine="426"/>
        <w:jc w:val="both"/>
        <w:rPr>
          <w:bCs/>
          <w:sz w:val="28"/>
          <w:szCs w:val="28"/>
        </w:rPr>
      </w:pPr>
      <w:r>
        <w:rPr>
          <w:bCs/>
          <w:sz w:val="28"/>
          <w:szCs w:val="28"/>
        </w:rPr>
        <w:t xml:space="preserve">Перший віце-прем’єр-міністр – Міністр економіки, </w:t>
      </w:r>
      <w:r>
        <w:rPr>
          <w:bCs/>
          <w:sz w:val="28"/>
          <w:szCs w:val="28"/>
        </w:rPr>
        <w:br/>
        <w:t>голова комісії</w:t>
      </w:r>
    </w:p>
    <w:p w14:paraId="2C54C356" w14:textId="77777777" w:rsidR="00D34557" w:rsidRDefault="007960C5">
      <w:pPr>
        <w:ind w:firstLine="426"/>
        <w:jc w:val="both"/>
        <w:rPr>
          <w:bCs/>
          <w:sz w:val="28"/>
          <w:szCs w:val="28"/>
        </w:rPr>
      </w:pPr>
      <w:r>
        <w:rPr>
          <w:bCs/>
          <w:sz w:val="28"/>
          <w:szCs w:val="28"/>
        </w:rPr>
        <w:t>Голова ДСНС або уповноважений заступник Голови ДСНС, заступник голови Комісії</w:t>
      </w:r>
    </w:p>
    <w:p w14:paraId="4AD68159" w14:textId="77777777" w:rsidR="00D34557" w:rsidRDefault="007960C5">
      <w:pPr>
        <w:ind w:firstLine="426"/>
        <w:jc w:val="both"/>
        <w:rPr>
          <w:bCs/>
          <w:sz w:val="28"/>
          <w:szCs w:val="28"/>
        </w:rPr>
      </w:pPr>
      <w:r>
        <w:rPr>
          <w:bCs/>
          <w:sz w:val="28"/>
          <w:szCs w:val="28"/>
        </w:rPr>
        <w:t>Міністр енергетики або уповноважений заступник Міністра енергетики</w:t>
      </w:r>
    </w:p>
    <w:p w14:paraId="222D1BA2" w14:textId="77777777" w:rsidR="00D34557" w:rsidRDefault="007960C5">
      <w:pPr>
        <w:ind w:firstLine="426"/>
        <w:jc w:val="both"/>
        <w:rPr>
          <w:bCs/>
          <w:sz w:val="28"/>
          <w:szCs w:val="28"/>
        </w:rPr>
      </w:pPr>
      <w:r>
        <w:rPr>
          <w:bCs/>
          <w:sz w:val="28"/>
          <w:szCs w:val="28"/>
        </w:rPr>
        <w:t>Віце-прем’єр-міністр з відновлення України – Міністр розвитку громад, територій та інфраструктури</w:t>
      </w:r>
    </w:p>
    <w:p w14:paraId="3789E9B2" w14:textId="77777777" w:rsidR="00D34557" w:rsidRDefault="007960C5">
      <w:pPr>
        <w:ind w:firstLine="426"/>
        <w:jc w:val="both"/>
        <w:rPr>
          <w:bCs/>
          <w:sz w:val="28"/>
          <w:szCs w:val="28"/>
        </w:rPr>
      </w:pPr>
      <w:r>
        <w:rPr>
          <w:bCs/>
          <w:sz w:val="28"/>
          <w:szCs w:val="28"/>
        </w:rPr>
        <w:t xml:space="preserve">Голова Фонду державного майна або уповноважений заступник </w:t>
      </w:r>
      <w:r>
        <w:rPr>
          <w:bCs/>
          <w:sz w:val="28"/>
          <w:szCs w:val="28"/>
        </w:rPr>
        <w:br/>
        <w:t>Голови Фонду державного майна</w:t>
      </w:r>
    </w:p>
    <w:p w14:paraId="40D73552" w14:textId="77777777" w:rsidR="00D34557" w:rsidRDefault="007960C5">
      <w:pPr>
        <w:ind w:firstLine="426"/>
        <w:jc w:val="both"/>
        <w:rPr>
          <w:bCs/>
          <w:sz w:val="28"/>
          <w:szCs w:val="28"/>
        </w:rPr>
      </w:pPr>
      <w:r>
        <w:rPr>
          <w:bCs/>
          <w:sz w:val="28"/>
          <w:szCs w:val="28"/>
        </w:rPr>
        <w:t>Член НКРЕКП (за згодою)</w:t>
      </w:r>
    </w:p>
    <w:p w14:paraId="1B255499" w14:textId="77777777" w:rsidR="00D34557" w:rsidRDefault="007960C5">
      <w:pPr>
        <w:ind w:firstLine="426"/>
        <w:jc w:val="both"/>
        <w:rPr>
          <w:bCs/>
          <w:sz w:val="28"/>
          <w:szCs w:val="28"/>
        </w:rPr>
      </w:pPr>
      <w:r>
        <w:rPr>
          <w:bCs/>
          <w:sz w:val="28"/>
          <w:szCs w:val="28"/>
        </w:rPr>
        <w:t xml:space="preserve">Голова </w:t>
      </w:r>
      <w:proofErr w:type="spellStart"/>
      <w:r>
        <w:rPr>
          <w:bCs/>
          <w:sz w:val="28"/>
          <w:szCs w:val="28"/>
        </w:rPr>
        <w:t>Держенергонагляду</w:t>
      </w:r>
      <w:proofErr w:type="spellEnd"/>
      <w:r>
        <w:rPr>
          <w:bCs/>
          <w:sz w:val="28"/>
          <w:szCs w:val="28"/>
        </w:rPr>
        <w:t xml:space="preserve"> або уповноважений заступник Голови </w:t>
      </w:r>
      <w:proofErr w:type="spellStart"/>
      <w:r>
        <w:rPr>
          <w:bCs/>
          <w:sz w:val="28"/>
          <w:szCs w:val="28"/>
        </w:rPr>
        <w:t>Держенергонагляду</w:t>
      </w:r>
      <w:proofErr w:type="spellEnd"/>
    </w:p>
    <w:p w14:paraId="022B21D7" w14:textId="77777777" w:rsidR="00D34557" w:rsidRDefault="007960C5">
      <w:pPr>
        <w:ind w:firstLine="426"/>
        <w:jc w:val="both"/>
        <w:rPr>
          <w:bCs/>
          <w:sz w:val="28"/>
          <w:szCs w:val="28"/>
        </w:rPr>
      </w:pPr>
      <w:r>
        <w:rPr>
          <w:bCs/>
          <w:sz w:val="28"/>
          <w:szCs w:val="28"/>
        </w:rPr>
        <w:t>Уповноважений представник Служби безпеки України</w:t>
      </w:r>
    </w:p>
    <w:p w14:paraId="4BBDE7AF" w14:textId="77777777" w:rsidR="00D34557" w:rsidRDefault="007960C5">
      <w:pPr>
        <w:ind w:firstLine="426"/>
        <w:jc w:val="both"/>
        <w:rPr>
          <w:bCs/>
          <w:sz w:val="28"/>
          <w:szCs w:val="28"/>
        </w:rPr>
      </w:pPr>
      <w:r>
        <w:rPr>
          <w:bCs/>
          <w:sz w:val="28"/>
          <w:szCs w:val="28"/>
        </w:rPr>
        <w:t>Уповноважений представник  Антимонопольного комітету (за згодою)</w:t>
      </w:r>
    </w:p>
    <w:p w14:paraId="4F6DEF5B" w14:textId="77777777" w:rsidR="00D34557" w:rsidRDefault="007960C5">
      <w:pPr>
        <w:ind w:firstLine="426"/>
        <w:jc w:val="both"/>
        <w:rPr>
          <w:bCs/>
          <w:sz w:val="28"/>
          <w:szCs w:val="28"/>
        </w:rPr>
      </w:pPr>
      <w:r>
        <w:rPr>
          <w:bCs/>
          <w:sz w:val="28"/>
          <w:szCs w:val="28"/>
        </w:rPr>
        <w:t>Уповноважений  представник Міністерства економіки, секретар Комісії».</w:t>
      </w:r>
    </w:p>
    <w:p w14:paraId="47844B2D" w14:textId="77777777" w:rsidR="00D34557" w:rsidRDefault="00D34557">
      <w:pPr>
        <w:tabs>
          <w:tab w:val="left" w:pos="4275"/>
        </w:tabs>
        <w:spacing w:before="0" w:beforeAutospacing="0" w:after="0" w:afterAutospacing="0"/>
        <w:ind w:firstLine="425"/>
        <w:jc w:val="both"/>
        <w:rPr>
          <w:bCs/>
          <w:sz w:val="28"/>
          <w:szCs w:val="28"/>
        </w:rPr>
      </w:pPr>
    </w:p>
    <w:p w14:paraId="3944E460" w14:textId="77777777" w:rsidR="00D34557" w:rsidRDefault="007960C5">
      <w:pPr>
        <w:pStyle w:val="afb"/>
        <w:numPr>
          <w:ilvl w:val="0"/>
          <w:numId w:val="23"/>
        </w:numPr>
        <w:ind w:left="0" w:firstLine="567"/>
        <w:jc w:val="both"/>
        <w:rPr>
          <w:bCs/>
          <w:sz w:val="28"/>
          <w:szCs w:val="28"/>
        </w:rPr>
      </w:pPr>
      <w:r>
        <w:rPr>
          <w:bCs/>
          <w:sz w:val="28"/>
          <w:szCs w:val="28"/>
        </w:rPr>
        <w:t>У Положенні про Міжвідомчу комісію з надання статусу захищеного споживача, затвердженому зазначеною постановою:</w:t>
      </w:r>
    </w:p>
    <w:p w14:paraId="22FA075A" w14:textId="77777777" w:rsidR="00D34557" w:rsidRDefault="007960C5">
      <w:pPr>
        <w:pStyle w:val="rvps2"/>
        <w:numPr>
          <w:ilvl w:val="0"/>
          <w:numId w:val="26"/>
        </w:numPr>
        <w:shd w:val="clear" w:color="auto" w:fill="FFFFFF"/>
        <w:spacing w:before="0" w:beforeAutospacing="0" w:after="150" w:afterAutospacing="0"/>
        <w:ind w:left="0" w:firstLine="567"/>
        <w:jc w:val="both"/>
        <w:rPr>
          <w:sz w:val="28"/>
          <w:szCs w:val="28"/>
        </w:rPr>
      </w:pPr>
      <w:r>
        <w:rPr>
          <w:sz w:val="28"/>
          <w:szCs w:val="28"/>
        </w:rPr>
        <w:lastRenderedPageBreak/>
        <w:t>пункт 1 доповнити словами «електричної енергії (далі – захищений споживач)»;</w:t>
      </w:r>
    </w:p>
    <w:p w14:paraId="6CF8BE51" w14:textId="77777777" w:rsidR="00D34557" w:rsidRDefault="007960C5">
      <w:pPr>
        <w:pStyle w:val="rvps2"/>
        <w:numPr>
          <w:ilvl w:val="0"/>
          <w:numId w:val="26"/>
        </w:numPr>
        <w:shd w:val="clear" w:color="auto" w:fill="FFFFFF"/>
        <w:spacing w:before="0" w:beforeAutospacing="0" w:after="150" w:afterAutospacing="0"/>
        <w:ind w:left="0" w:firstLine="567"/>
        <w:jc w:val="both"/>
        <w:rPr>
          <w:sz w:val="28"/>
          <w:szCs w:val="28"/>
        </w:rPr>
      </w:pPr>
      <w:r>
        <w:rPr>
          <w:sz w:val="28"/>
          <w:szCs w:val="28"/>
        </w:rPr>
        <w:t>у пункті 3:</w:t>
      </w:r>
    </w:p>
    <w:p w14:paraId="1DAA133A" w14:textId="77777777" w:rsidR="00D34557" w:rsidRDefault="007960C5">
      <w:pPr>
        <w:pStyle w:val="rvps2"/>
        <w:shd w:val="clear" w:color="auto" w:fill="FFFFFF"/>
        <w:spacing w:before="0" w:beforeAutospacing="0" w:after="150" w:afterAutospacing="0"/>
        <w:ind w:firstLine="567"/>
        <w:jc w:val="both"/>
        <w:rPr>
          <w:sz w:val="28"/>
          <w:szCs w:val="28"/>
        </w:rPr>
      </w:pPr>
      <w:r>
        <w:rPr>
          <w:sz w:val="28"/>
          <w:szCs w:val="28"/>
        </w:rPr>
        <w:t>у підпункті 2 слова «споживачами-заявниками» замінити словами «споживачами електричної енергії»;</w:t>
      </w:r>
    </w:p>
    <w:p w14:paraId="20B05DD5" w14:textId="77777777" w:rsidR="00D34557" w:rsidRDefault="007960C5">
      <w:pPr>
        <w:pStyle w:val="rvps2"/>
        <w:shd w:val="clear" w:color="auto" w:fill="FFFFFF"/>
        <w:spacing w:before="0" w:beforeAutospacing="0" w:after="150" w:afterAutospacing="0"/>
        <w:ind w:firstLine="567"/>
        <w:jc w:val="both"/>
        <w:rPr>
          <w:sz w:val="28"/>
          <w:szCs w:val="28"/>
        </w:rPr>
      </w:pPr>
      <w:r>
        <w:rPr>
          <w:sz w:val="28"/>
          <w:szCs w:val="28"/>
        </w:rPr>
        <w:t>підпункт 3 викласти в такій редакції:</w:t>
      </w:r>
    </w:p>
    <w:p w14:paraId="290C6BFA" w14:textId="77777777" w:rsidR="00D34557" w:rsidRDefault="007960C5">
      <w:pPr>
        <w:pStyle w:val="rvps2"/>
        <w:shd w:val="clear" w:color="auto" w:fill="FFFFFF"/>
        <w:spacing w:before="0" w:beforeAutospacing="0" w:after="150" w:afterAutospacing="0"/>
        <w:ind w:firstLine="567"/>
        <w:jc w:val="both"/>
        <w:rPr>
          <w:sz w:val="28"/>
          <w:szCs w:val="28"/>
        </w:rPr>
      </w:pPr>
      <w:r>
        <w:rPr>
          <w:sz w:val="28"/>
          <w:szCs w:val="28"/>
        </w:rPr>
        <w:t>«3) підготовка висновку щодо доцільності надання споживачу електричної енергії статусу захищеного споживача або про відмову в наданні такого статусу або про виключення споживача електричної енергії із переліку захищених споживачів, а також подання Кабінетові Міністрів України пропозицій та рекомендацій щодо надання споживачу електричної енергії статусу захищеного споживача шляхом включення його до переліку захищених споживачів або пропозицій щодо виключення захищених споживачів із такого переліку.»;</w:t>
      </w:r>
    </w:p>
    <w:p w14:paraId="5C97271E" w14:textId="77777777" w:rsidR="00D34557" w:rsidRDefault="007960C5">
      <w:pPr>
        <w:pStyle w:val="rvps2"/>
        <w:numPr>
          <w:ilvl w:val="0"/>
          <w:numId w:val="26"/>
        </w:numPr>
        <w:shd w:val="clear" w:color="auto" w:fill="FFFFFF"/>
        <w:spacing w:before="0" w:beforeAutospacing="0" w:after="150" w:afterAutospacing="0"/>
        <w:ind w:left="0" w:firstLine="567"/>
        <w:jc w:val="both"/>
        <w:rPr>
          <w:sz w:val="28"/>
          <w:szCs w:val="28"/>
        </w:rPr>
      </w:pPr>
      <w:r>
        <w:rPr>
          <w:sz w:val="28"/>
          <w:szCs w:val="28"/>
        </w:rPr>
        <w:t>пункт 4 викласти в такій редакції:</w:t>
      </w:r>
    </w:p>
    <w:p w14:paraId="2DC486D0" w14:textId="77777777" w:rsidR="00D34557" w:rsidRDefault="007960C5">
      <w:pPr>
        <w:pStyle w:val="rvps2"/>
        <w:shd w:val="clear" w:color="auto" w:fill="FFFFFF"/>
        <w:spacing w:before="0" w:beforeAutospacing="0" w:after="150" w:afterAutospacing="0"/>
        <w:ind w:firstLine="567"/>
        <w:jc w:val="both"/>
        <w:rPr>
          <w:sz w:val="28"/>
          <w:szCs w:val="28"/>
        </w:rPr>
      </w:pPr>
      <w:r>
        <w:rPr>
          <w:sz w:val="28"/>
          <w:szCs w:val="28"/>
        </w:rPr>
        <w:t>«4. Міжвідомча комісія відповідно до покладених на неї завдань:</w:t>
      </w:r>
    </w:p>
    <w:p w14:paraId="67749607" w14:textId="77777777" w:rsidR="00D34557" w:rsidRDefault="007960C5">
      <w:pPr>
        <w:pStyle w:val="rvps2"/>
        <w:shd w:val="clear" w:color="auto" w:fill="FFFFFF"/>
        <w:spacing w:before="0" w:beforeAutospacing="0" w:after="150" w:afterAutospacing="0"/>
        <w:ind w:firstLine="567"/>
        <w:jc w:val="both"/>
        <w:rPr>
          <w:sz w:val="28"/>
          <w:szCs w:val="28"/>
        </w:rPr>
      </w:pPr>
      <w:r>
        <w:rPr>
          <w:sz w:val="28"/>
          <w:szCs w:val="28"/>
        </w:rPr>
        <w:t>1) розглядає пропозиції Мінекономіки щодо переліку споживачів електричної енергії для надання їм статусу захищеного споживача;</w:t>
      </w:r>
    </w:p>
    <w:p w14:paraId="7EAC7AC8" w14:textId="77777777" w:rsidR="00D34557" w:rsidRDefault="007960C5">
      <w:pPr>
        <w:pStyle w:val="rvps2"/>
        <w:shd w:val="clear" w:color="auto" w:fill="FFFFFF"/>
        <w:spacing w:before="0" w:beforeAutospacing="0" w:after="150" w:afterAutospacing="0"/>
        <w:ind w:firstLine="567"/>
        <w:jc w:val="both"/>
        <w:rPr>
          <w:sz w:val="28"/>
          <w:szCs w:val="28"/>
        </w:rPr>
      </w:pPr>
      <w:r>
        <w:rPr>
          <w:sz w:val="28"/>
          <w:szCs w:val="28"/>
        </w:rPr>
        <w:t>2) готує висновок щодо доцільності надання споживачам електричної енергії статусу захищеного споживача або про відмову в наданні такого статусу;</w:t>
      </w:r>
    </w:p>
    <w:p w14:paraId="39EF4E9B" w14:textId="77777777" w:rsidR="00D34557" w:rsidRDefault="007960C5">
      <w:pPr>
        <w:pStyle w:val="rvps2"/>
        <w:shd w:val="clear" w:color="auto" w:fill="FFFFFF"/>
        <w:spacing w:before="0" w:beforeAutospacing="0" w:after="150" w:afterAutospacing="0"/>
        <w:ind w:firstLine="567"/>
        <w:jc w:val="both"/>
        <w:rPr>
          <w:sz w:val="28"/>
          <w:szCs w:val="28"/>
        </w:rPr>
      </w:pPr>
      <w:r>
        <w:rPr>
          <w:sz w:val="28"/>
          <w:szCs w:val="28"/>
        </w:rPr>
        <w:t>3) проводить відкриті слухання з питань розгляду пропозицій споживачів електричної енергії, наданих Мінекономіки, для надання їм статусу захищеного споживача;</w:t>
      </w:r>
    </w:p>
    <w:p w14:paraId="2CA76534" w14:textId="77777777" w:rsidR="00D34557" w:rsidRDefault="007960C5">
      <w:pPr>
        <w:pStyle w:val="rvps2"/>
        <w:shd w:val="clear" w:color="auto" w:fill="FFFFFF"/>
        <w:spacing w:before="0" w:beforeAutospacing="0" w:after="150" w:afterAutospacing="0"/>
        <w:ind w:firstLine="567"/>
        <w:jc w:val="both"/>
        <w:rPr>
          <w:sz w:val="28"/>
          <w:szCs w:val="28"/>
        </w:rPr>
      </w:pPr>
      <w:r>
        <w:rPr>
          <w:sz w:val="28"/>
          <w:szCs w:val="28"/>
        </w:rPr>
        <w:t>4) подає Кабінетові Міністрів України висновки щодо доцільності надання споживачам електричної енергії статусу захищеного споживача разом з відповідними пропозиціями та рекомендаціями стосовно включення таких споживачів електричної енергії до переліку захищених споживачів;</w:t>
      </w:r>
    </w:p>
    <w:p w14:paraId="2CE24E03" w14:textId="77777777" w:rsidR="00D34557" w:rsidRDefault="007960C5">
      <w:pPr>
        <w:pStyle w:val="rvps2"/>
        <w:shd w:val="clear" w:color="auto" w:fill="FFFFFF"/>
        <w:spacing w:before="0" w:beforeAutospacing="0" w:after="150" w:afterAutospacing="0"/>
        <w:ind w:firstLine="567"/>
        <w:jc w:val="both"/>
        <w:rPr>
          <w:sz w:val="28"/>
          <w:szCs w:val="28"/>
        </w:rPr>
      </w:pPr>
      <w:r>
        <w:rPr>
          <w:sz w:val="28"/>
          <w:szCs w:val="28"/>
        </w:rPr>
        <w:t>5) зберігає подані Мінекономіки до Міжвідомчої комісії документи та надсилає копії таких документів для ознайомлення членам Міжвідомчої комісії;</w:t>
      </w:r>
    </w:p>
    <w:p w14:paraId="00D7A5EE" w14:textId="77777777" w:rsidR="00D34557" w:rsidRDefault="007960C5">
      <w:pPr>
        <w:pStyle w:val="rvps2"/>
        <w:shd w:val="clear" w:color="auto" w:fill="FFFFFF"/>
        <w:spacing w:before="0" w:beforeAutospacing="0" w:after="150" w:afterAutospacing="0"/>
        <w:ind w:firstLine="567"/>
        <w:jc w:val="both"/>
        <w:rPr>
          <w:sz w:val="28"/>
          <w:szCs w:val="28"/>
        </w:rPr>
      </w:pPr>
      <w:r>
        <w:rPr>
          <w:sz w:val="28"/>
          <w:szCs w:val="28"/>
        </w:rPr>
        <w:t xml:space="preserve">6) оприлюднює на офіційному </w:t>
      </w:r>
      <w:proofErr w:type="spellStart"/>
      <w:r>
        <w:rPr>
          <w:sz w:val="28"/>
          <w:szCs w:val="28"/>
        </w:rPr>
        <w:t>вебсайті</w:t>
      </w:r>
      <w:proofErr w:type="spellEnd"/>
      <w:r>
        <w:rPr>
          <w:sz w:val="28"/>
          <w:szCs w:val="28"/>
        </w:rPr>
        <w:t xml:space="preserve"> Мінекономіки інформацію про діяльність Міжвідомчої комісії, її склад, порядок роботи, оголошення про проведення засідання Міжвідомчої комісії;</w:t>
      </w:r>
    </w:p>
    <w:p w14:paraId="6C0550F5" w14:textId="77777777" w:rsidR="00D34557" w:rsidRDefault="007960C5">
      <w:pPr>
        <w:pStyle w:val="rvps2"/>
        <w:shd w:val="clear" w:color="auto" w:fill="FFFFFF"/>
        <w:spacing w:before="0" w:beforeAutospacing="0" w:after="150" w:afterAutospacing="0"/>
        <w:ind w:firstLine="567"/>
        <w:jc w:val="both"/>
        <w:rPr>
          <w:sz w:val="28"/>
          <w:szCs w:val="28"/>
        </w:rPr>
      </w:pPr>
      <w:r>
        <w:rPr>
          <w:sz w:val="28"/>
          <w:szCs w:val="28"/>
        </w:rPr>
        <w:t>7) проводить відкриті слухання з питань розгляду пропозицій виключення споживачів електричної енергії із переліку захищених споживачів та відповідно подання звернення до Кабінету Міністрів України щодо виключення таких споживачів із переліку захищених споживачів.»;</w:t>
      </w:r>
    </w:p>
    <w:p w14:paraId="22FFBB5F" w14:textId="77777777" w:rsidR="00D34557" w:rsidRDefault="007960C5">
      <w:pPr>
        <w:pStyle w:val="rvps2"/>
        <w:numPr>
          <w:ilvl w:val="0"/>
          <w:numId w:val="26"/>
        </w:numPr>
        <w:shd w:val="clear" w:color="auto" w:fill="FFFFFF"/>
        <w:spacing w:before="0" w:beforeAutospacing="0" w:after="150" w:afterAutospacing="0"/>
        <w:ind w:left="0" w:firstLine="567"/>
        <w:jc w:val="both"/>
        <w:rPr>
          <w:sz w:val="28"/>
          <w:szCs w:val="28"/>
        </w:rPr>
      </w:pPr>
      <w:r>
        <w:rPr>
          <w:sz w:val="28"/>
          <w:szCs w:val="28"/>
        </w:rPr>
        <w:t xml:space="preserve">пункти 6-10 виключити. </w:t>
      </w:r>
    </w:p>
    <w:p w14:paraId="47C3EDF9" w14:textId="77777777" w:rsidR="00D34557" w:rsidRDefault="007960C5">
      <w:pPr>
        <w:pStyle w:val="rvps2"/>
        <w:shd w:val="clear" w:color="auto" w:fill="FFFFFF"/>
        <w:spacing w:before="0" w:beforeAutospacing="0" w:after="150" w:afterAutospacing="0"/>
        <w:ind w:firstLine="567"/>
        <w:jc w:val="both"/>
        <w:rPr>
          <w:sz w:val="28"/>
          <w:szCs w:val="28"/>
        </w:rPr>
      </w:pPr>
      <w:r>
        <w:rPr>
          <w:sz w:val="28"/>
          <w:szCs w:val="28"/>
        </w:rPr>
        <w:t>У зв’язку з цим пункти 11-16 вважати відповідно пунктами 6-11;</w:t>
      </w:r>
    </w:p>
    <w:p w14:paraId="428D47B8" w14:textId="77777777" w:rsidR="00D34557" w:rsidRDefault="007960C5">
      <w:pPr>
        <w:pStyle w:val="rvps2"/>
        <w:numPr>
          <w:ilvl w:val="0"/>
          <w:numId w:val="26"/>
        </w:numPr>
        <w:shd w:val="clear" w:color="auto" w:fill="FFFFFF"/>
        <w:spacing w:before="0" w:beforeAutospacing="0" w:after="150" w:afterAutospacing="0"/>
        <w:ind w:left="0" w:firstLine="567"/>
        <w:jc w:val="both"/>
        <w:rPr>
          <w:sz w:val="28"/>
          <w:szCs w:val="28"/>
        </w:rPr>
      </w:pPr>
      <w:r>
        <w:rPr>
          <w:sz w:val="28"/>
          <w:szCs w:val="28"/>
        </w:rPr>
        <w:t>пункти 6 та 7 викласти в такій редакції:</w:t>
      </w:r>
    </w:p>
    <w:p w14:paraId="410524A7" w14:textId="0D9FF6C3" w:rsidR="00D34557" w:rsidRDefault="007960C5">
      <w:pPr>
        <w:pStyle w:val="rvps2"/>
        <w:shd w:val="clear" w:color="auto" w:fill="FFFFFF"/>
        <w:spacing w:before="0" w:beforeAutospacing="0" w:after="150" w:afterAutospacing="0"/>
        <w:ind w:firstLine="567"/>
        <w:jc w:val="both"/>
        <w:rPr>
          <w:sz w:val="28"/>
          <w:szCs w:val="28"/>
        </w:rPr>
      </w:pPr>
      <w:r>
        <w:rPr>
          <w:sz w:val="28"/>
          <w:szCs w:val="28"/>
        </w:rPr>
        <w:lastRenderedPageBreak/>
        <w:t>«6. Міжвідомча комісія не може запитувати додаткову інформацію,                         не передбачену Порядком забезпечення постачання електричної енергії захищеним споживачам, затвердженим постановою Кабінету Міністрів України від 27 грудня 2018 р</w:t>
      </w:r>
      <w:r w:rsidR="004957C8">
        <w:rPr>
          <w:sz w:val="28"/>
          <w:szCs w:val="28"/>
        </w:rPr>
        <w:t>оку</w:t>
      </w:r>
      <w:r>
        <w:rPr>
          <w:sz w:val="28"/>
          <w:szCs w:val="28"/>
        </w:rPr>
        <w:t xml:space="preserve"> № 1209 «Деякі питання постачання електричної енергії захищеним споживачам та визнання такими, що втратили чинність, деяких постанов Кабінету Міністрів України» (Офіційний вісник України, 2019 р</w:t>
      </w:r>
      <w:r w:rsidR="004957C8">
        <w:rPr>
          <w:sz w:val="28"/>
          <w:szCs w:val="28"/>
        </w:rPr>
        <w:t>оку</w:t>
      </w:r>
      <w:r>
        <w:rPr>
          <w:sz w:val="28"/>
          <w:szCs w:val="28"/>
        </w:rPr>
        <w:t>, №</w:t>
      </w:r>
      <w:r w:rsidR="004957C8">
        <w:rPr>
          <w:sz w:val="28"/>
          <w:szCs w:val="28"/>
        </w:rPr>
        <w:t> </w:t>
      </w:r>
      <w:r>
        <w:rPr>
          <w:sz w:val="28"/>
          <w:szCs w:val="28"/>
        </w:rPr>
        <w:t>12, ст. 402). Строк розгляду Міжвідомчою комісією питання про надання висновку щодо доцільності надання споживачу електричної енергії статусу захищеного споживача не може перевищувати 10 робочих днів з дня надходження пропозицій Мінекономіки.</w:t>
      </w:r>
    </w:p>
    <w:p w14:paraId="7D5BE717" w14:textId="77777777" w:rsidR="00D34557" w:rsidRDefault="007960C5">
      <w:pPr>
        <w:pStyle w:val="rvps2"/>
        <w:shd w:val="clear" w:color="auto" w:fill="FFFFFF"/>
        <w:spacing w:before="0" w:beforeAutospacing="0" w:after="150" w:afterAutospacing="0"/>
        <w:ind w:firstLine="567"/>
        <w:jc w:val="both"/>
        <w:rPr>
          <w:sz w:val="28"/>
          <w:szCs w:val="28"/>
        </w:rPr>
      </w:pPr>
      <w:r>
        <w:rPr>
          <w:sz w:val="28"/>
          <w:szCs w:val="28"/>
        </w:rPr>
        <w:t>7. Міжвідомча комісія протягом 10 робочих днів з моменту підготовки висновку щодо доцільності надання споживачу електричної енергії статусу захищеного споживача надсилає Кабінетові Міністрів України разом з таким висновком пропозиції та рекомендації щодо включення та/або виключення такого споживача до/з переліку захищених споживачів відповідно.</w:t>
      </w:r>
    </w:p>
    <w:p w14:paraId="49BD680C" w14:textId="77777777" w:rsidR="00D34557" w:rsidRDefault="007960C5">
      <w:pPr>
        <w:pStyle w:val="rvps2"/>
        <w:shd w:val="clear" w:color="auto" w:fill="FFFFFF"/>
        <w:spacing w:before="0" w:beforeAutospacing="0" w:after="150" w:afterAutospacing="0"/>
        <w:ind w:firstLine="567"/>
        <w:jc w:val="both"/>
        <w:rPr>
          <w:sz w:val="28"/>
          <w:szCs w:val="28"/>
        </w:rPr>
      </w:pPr>
      <w:r>
        <w:rPr>
          <w:sz w:val="28"/>
          <w:szCs w:val="28"/>
        </w:rPr>
        <w:t>Міжвідомча комісія протягом 3 робочих днів після затвердження Кабінетом Міністрів України переліку захищених споживачів інформує про це захищених споживачів, оператора системи передачі, операторів систем розподілу та операторів малих систем розподілу.»;</w:t>
      </w:r>
    </w:p>
    <w:p w14:paraId="024D7698" w14:textId="77777777" w:rsidR="00D34557" w:rsidRDefault="007960C5">
      <w:pPr>
        <w:pStyle w:val="rvps2"/>
        <w:numPr>
          <w:ilvl w:val="0"/>
          <w:numId w:val="26"/>
        </w:numPr>
        <w:shd w:val="clear" w:color="auto" w:fill="FFFFFF"/>
        <w:spacing w:before="0" w:beforeAutospacing="0" w:after="150" w:afterAutospacing="0"/>
        <w:ind w:left="0" w:firstLine="567"/>
        <w:jc w:val="both"/>
        <w:rPr>
          <w:sz w:val="28"/>
          <w:szCs w:val="28"/>
        </w:rPr>
      </w:pPr>
      <w:r>
        <w:rPr>
          <w:sz w:val="28"/>
          <w:szCs w:val="28"/>
        </w:rPr>
        <w:t>у першому реченні абзацу другого пункту 9 слова «Міністр енергетики» замінити словами «Перший віце-прем’єр-міністр – Міністр економіки»;</w:t>
      </w:r>
    </w:p>
    <w:p w14:paraId="70CB5DB6" w14:textId="77777777" w:rsidR="00D34557" w:rsidRDefault="007960C5">
      <w:pPr>
        <w:pStyle w:val="rvps2"/>
        <w:numPr>
          <w:ilvl w:val="0"/>
          <w:numId w:val="26"/>
        </w:numPr>
        <w:shd w:val="clear" w:color="auto" w:fill="FFFFFF"/>
        <w:spacing w:before="0" w:beforeAutospacing="0" w:after="150" w:afterAutospacing="0"/>
        <w:ind w:left="0" w:firstLine="567"/>
        <w:jc w:val="both"/>
        <w:rPr>
          <w:sz w:val="28"/>
          <w:szCs w:val="28"/>
        </w:rPr>
      </w:pPr>
      <w:r>
        <w:rPr>
          <w:sz w:val="28"/>
          <w:szCs w:val="28"/>
        </w:rPr>
        <w:t>у пункті 11 слово «Міненерго» замінити словами «Мінекономіки».</w:t>
      </w:r>
    </w:p>
    <w:p w14:paraId="44D70DAC" w14:textId="77777777" w:rsidR="00D34557" w:rsidRDefault="00D34557">
      <w:pPr>
        <w:pStyle w:val="rvps2"/>
        <w:shd w:val="clear" w:color="auto" w:fill="FFFFFF"/>
        <w:spacing w:before="0" w:beforeAutospacing="0" w:after="150" w:afterAutospacing="0"/>
        <w:ind w:firstLine="567"/>
        <w:jc w:val="both"/>
        <w:rPr>
          <w:sz w:val="28"/>
          <w:szCs w:val="28"/>
        </w:rPr>
      </w:pPr>
    </w:p>
    <w:p w14:paraId="09346850" w14:textId="77777777" w:rsidR="00D34557" w:rsidRDefault="007960C5">
      <w:pPr>
        <w:pStyle w:val="1"/>
        <w:tabs>
          <w:tab w:val="clear" w:pos="6804"/>
          <w:tab w:val="left" w:pos="6521"/>
        </w:tabs>
        <w:spacing w:before="0"/>
        <w:ind w:right="567" w:firstLine="567"/>
        <w:jc w:val="center"/>
        <w:rPr>
          <w:rFonts w:ascii="Times New Roman" w:hAnsi="Times New Roman"/>
          <w:position w:val="0"/>
          <w:sz w:val="28"/>
          <w:szCs w:val="28"/>
        </w:rPr>
      </w:pPr>
      <w:r>
        <w:rPr>
          <w:rFonts w:ascii="Times New Roman" w:hAnsi="Times New Roman"/>
          <w:position w:val="0"/>
          <w:sz w:val="28"/>
          <w:szCs w:val="28"/>
        </w:rPr>
        <w:t>_____________________</w:t>
      </w:r>
    </w:p>
    <w:sectPr w:rsidR="00D34557">
      <w:headerReference w:type="even" r:id="rId9"/>
      <w:headerReference w:type="default" r:id="rId10"/>
      <w:pgSz w:w="11906" w:h="16838" w:code="9"/>
      <w:pgMar w:top="993" w:right="566" w:bottom="993" w:left="1701" w:header="567" w:footer="567" w:gutter="0"/>
      <w:pgNumType w:start="1" w:chapStyle="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F8B6A" w14:textId="77777777" w:rsidR="000E2EE7" w:rsidRDefault="000E2EE7">
      <w:pPr>
        <w:spacing w:before="0" w:beforeAutospacing="0" w:after="0" w:afterAutospacing="0"/>
        <w:rPr>
          <w:noProof/>
          <w:lang w:val="en-GB" w:eastAsia="ru-RU"/>
        </w:rPr>
      </w:pPr>
      <w:r>
        <w:rPr>
          <w:noProof/>
          <w:lang w:val="en-GB" w:eastAsia="ru-RU"/>
        </w:rPr>
        <w:separator/>
      </w:r>
    </w:p>
  </w:endnote>
  <w:endnote w:type="continuationSeparator" w:id="0">
    <w:p w14:paraId="5F6C812A" w14:textId="77777777" w:rsidR="000E2EE7" w:rsidRDefault="000E2EE7">
      <w:pPr>
        <w:spacing w:before="0" w:beforeAutospacing="0" w:after="0" w:afterAutospacing="0"/>
        <w:rPr>
          <w:noProof/>
          <w:lang w:val="en-GB" w:eastAsia="ru-RU"/>
        </w:rPr>
      </w:pPr>
      <w:r>
        <w:rPr>
          <w:noProof/>
          <w:lang w:val="en-GB" w:eastAsia="ru-RU"/>
        </w:rPr>
        <w:continuationSeparator/>
      </w:r>
    </w:p>
  </w:endnote>
  <w:endnote w:type="continuationNotice" w:id="1">
    <w:p w14:paraId="0EFCD5B4" w14:textId="77777777" w:rsidR="000E2EE7" w:rsidRDefault="000E2E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charset w:val="00"/>
    <w:family w:val="swiss"/>
    <w:pitch w:val="variable"/>
    <w:sig w:usb0="00000001" w:usb1="00000000" w:usb2="00000000" w:usb3="00000000" w:csb0="00000005"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2649F" w14:textId="77777777" w:rsidR="000E2EE7" w:rsidRDefault="000E2EE7">
      <w:pPr>
        <w:spacing w:before="0" w:beforeAutospacing="0" w:after="0" w:afterAutospacing="0"/>
        <w:rPr>
          <w:noProof/>
          <w:lang w:val="en-GB" w:eastAsia="ru-RU"/>
        </w:rPr>
      </w:pPr>
      <w:r>
        <w:rPr>
          <w:noProof/>
          <w:lang w:val="en-GB" w:eastAsia="ru-RU"/>
        </w:rPr>
        <w:separator/>
      </w:r>
    </w:p>
  </w:footnote>
  <w:footnote w:type="continuationSeparator" w:id="0">
    <w:p w14:paraId="63BA1C2A" w14:textId="77777777" w:rsidR="000E2EE7" w:rsidRDefault="000E2EE7">
      <w:pPr>
        <w:spacing w:before="0" w:beforeAutospacing="0" w:after="0" w:afterAutospacing="0"/>
        <w:rPr>
          <w:noProof/>
          <w:lang w:val="en-GB" w:eastAsia="ru-RU"/>
        </w:rPr>
      </w:pPr>
      <w:r>
        <w:rPr>
          <w:noProof/>
          <w:lang w:val="en-GB" w:eastAsia="ru-RU"/>
        </w:rPr>
        <w:continuationSeparator/>
      </w:r>
    </w:p>
  </w:footnote>
  <w:footnote w:type="continuationNotice" w:id="1">
    <w:p w14:paraId="64DE093F" w14:textId="77777777" w:rsidR="000E2EE7" w:rsidRDefault="000E2EE7">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604B8" w14:textId="77777777" w:rsidR="00D34557" w:rsidRDefault="007960C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88FF00C" w14:textId="77777777" w:rsidR="00D34557" w:rsidRDefault="00D34557">
    <w:pPr>
      <w:pStyle w:val="a6"/>
    </w:pPr>
  </w:p>
  <w:p w14:paraId="14F8B0BD" w14:textId="77777777" w:rsidR="00D34557" w:rsidRDefault="00D34557">
    <w:pPr>
      <w:spacing w:before="0" w:beforeAutospacing="0" w:after="0" w:afterAutospacing="0"/>
      <w:rPr>
        <w:noProof/>
        <w:lang w:val="en-GB" w:eastAsia="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E9095" w14:textId="77777777" w:rsidR="00D34557" w:rsidRDefault="007960C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40045">
      <w:rPr>
        <w:rStyle w:val="a5"/>
        <w:noProof/>
      </w:rPr>
      <w:t>16</w:t>
    </w:r>
    <w:r>
      <w:rPr>
        <w:rStyle w:val="a5"/>
      </w:rPr>
      <w:fldChar w:fldCharType="end"/>
    </w:r>
  </w:p>
  <w:p w14:paraId="255D9D37" w14:textId="77777777" w:rsidR="00D34557" w:rsidRDefault="00D3455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401D"/>
    <w:multiLevelType w:val="hybridMultilevel"/>
    <w:tmpl w:val="89808442"/>
    <w:lvl w:ilvl="0" w:tplc="335E1888">
      <w:start w:val="1"/>
      <w:numFmt w:val="decimal"/>
      <w:lvlText w:val="%1)"/>
      <w:lvlJc w:val="left"/>
      <w:pPr>
        <w:ind w:left="1200" w:hanging="39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15:restartNumberingAfterBreak="0">
    <w:nsid w:val="08C51021"/>
    <w:multiLevelType w:val="hybridMultilevel"/>
    <w:tmpl w:val="FFFFFFFF"/>
    <w:lvl w:ilvl="0" w:tplc="61D0C602">
      <w:start w:val="1"/>
      <w:numFmt w:val="decimal"/>
      <w:lvlText w:val="%1."/>
      <w:lvlJc w:val="left"/>
      <w:pPr>
        <w:ind w:left="1065" w:hanging="360"/>
      </w:pPr>
      <w:rPr>
        <w:rFonts w:cs="Times New Roman" w:hint="default"/>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abstractNum w:abstractNumId="2" w15:restartNumberingAfterBreak="0">
    <w:nsid w:val="0F015D19"/>
    <w:multiLevelType w:val="hybridMultilevel"/>
    <w:tmpl w:val="FFFFFFFF"/>
    <w:lvl w:ilvl="0" w:tplc="F7365D4C">
      <w:start w:val="1"/>
      <w:numFmt w:val="decimal"/>
      <w:lvlText w:val="%1."/>
      <w:lvlJc w:val="left"/>
      <w:pPr>
        <w:ind w:left="1065" w:hanging="360"/>
      </w:pPr>
      <w:rPr>
        <w:rFonts w:cs="Times New Roman" w:hint="default"/>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abstractNum w:abstractNumId="3" w15:restartNumberingAfterBreak="0">
    <w:nsid w:val="11702B50"/>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9681B9D"/>
    <w:multiLevelType w:val="hybridMultilevel"/>
    <w:tmpl w:val="FFFFFFFF"/>
    <w:lvl w:ilvl="0" w:tplc="68A26D3C">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826CCE"/>
    <w:multiLevelType w:val="hybridMultilevel"/>
    <w:tmpl w:val="FFFFFFFF"/>
    <w:lvl w:ilvl="0" w:tplc="91144916">
      <w:start w:val="1"/>
      <w:numFmt w:val="low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39A7789F"/>
    <w:multiLevelType w:val="hybridMultilevel"/>
    <w:tmpl w:val="FFFFFFFF"/>
    <w:lvl w:ilvl="0" w:tplc="AF1A2476">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F2E1902"/>
    <w:multiLevelType w:val="hybridMultilevel"/>
    <w:tmpl w:val="FFFFFFFF"/>
    <w:lvl w:ilvl="0" w:tplc="2FD2F31A">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8" w15:restartNumberingAfterBreak="0">
    <w:nsid w:val="42045D5E"/>
    <w:multiLevelType w:val="hybridMultilevel"/>
    <w:tmpl w:val="1F80E43A"/>
    <w:lvl w:ilvl="0" w:tplc="2F16E43A">
      <w:start w:val="1"/>
      <w:numFmt w:val="decimal"/>
      <w:lvlText w:val="%1."/>
      <w:lvlJc w:val="left"/>
      <w:pPr>
        <w:ind w:left="2694" w:firstLine="0"/>
      </w:pPr>
      <w:rPr>
        <w:rFonts w:hint="default"/>
        <w:b w:val="0"/>
        <w:bCs w:val="0"/>
      </w:rPr>
    </w:lvl>
    <w:lvl w:ilvl="1" w:tplc="04220019" w:tentative="1">
      <w:start w:val="1"/>
      <w:numFmt w:val="lowerLetter"/>
      <w:lvlText w:val="%2."/>
      <w:lvlJc w:val="left"/>
      <w:pPr>
        <w:ind w:left="3632" w:hanging="360"/>
      </w:pPr>
    </w:lvl>
    <w:lvl w:ilvl="2" w:tplc="0422001B" w:tentative="1">
      <w:start w:val="1"/>
      <w:numFmt w:val="lowerRoman"/>
      <w:lvlText w:val="%3."/>
      <w:lvlJc w:val="right"/>
      <w:pPr>
        <w:ind w:left="4352" w:hanging="180"/>
      </w:pPr>
    </w:lvl>
    <w:lvl w:ilvl="3" w:tplc="0422000F" w:tentative="1">
      <w:start w:val="1"/>
      <w:numFmt w:val="decimal"/>
      <w:lvlText w:val="%4."/>
      <w:lvlJc w:val="left"/>
      <w:pPr>
        <w:ind w:left="5072" w:hanging="360"/>
      </w:pPr>
    </w:lvl>
    <w:lvl w:ilvl="4" w:tplc="04220019" w:tentative="1">
      <w:start w:val="1"/>
      <w:numFmt w:val="lowerLetter"/>
      <w:lvlText w:val="%5."/>
      <w:lvlJc w:val="left"/>
      <w:pPr>
        <w:ind w:left="5792" w:hanging="360"/>
      </w:pPr>
    </w:lvl>
    <w:lvl w:ilvl="5" w:tplc="0422001B" w:tentative="1">
      <w:start w:val="1"/>
      <w:numFmt w:val="lowerRoman"/>
      <w:lvlText w:val="%6."/>
      <w:lvlJc w:val="right"/>
      <w:pPr>
        <w:ind w:left="6512" w:hanging="180"/>
      </w:pPr>
    </w:lvl>
    <w:lvl w:ilvl="6" w:tplc="0422000F" w:tentative="1">
      <w:start w:val="1"/>
      <w:numFmt w:val="decimal"/>
      <w:lvlText w:val="%7."/>
      <w:lvlJc w:val="left"/>
      <w:pPr>
        <w:ind w:left="7232" w:hanging="360"/>
      </w:pPr>
    </w:lvl>
    <w:lvl w:ilvl="7" w:tplc="04220019" w:tentative="1">
      <w:start w:val="1"/>
      <w:numFmt w:val="lowerLetter"/>
      <w:lvlText w:val="%8."/>
      <w:lvlJc w:val="left"/>
      <w:pPr>
        <w:ind w:left="7952" w:hanging="360"/>
      </w:pPr>
    </w:lvl>
    <w:lvl w:ilvl="8" w:tplc="0422001B" w:tentative="1">
      <w:start w:val="1"/>
      <w:numFmt w:val="lowerRoman"/>
      <w:lvlText w:val="%9."/>
      <w:lvlJc w:val="right"/>
      <w:pPr>
        <w:ind w:left="8672" w:hanging="180"/>
      </w:pPr>
    </w:lvl>
  </w:abstractNum>
  <w:abstractNum w:abstractNumId="9" w15:restartNumberingAfterBreak="0">
    <w:nsid w:val="43DD4AAD"/>
    <w:multiLevelType w:val="hybridMultilevel"/>
    <w:tmpl w:val="FFFFFFFF"/>
    <w:lvl w:ilvl="0" w:tplc="27928038">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48B9120F"/>
    <w:multiLevelType w:val="hybridMultilevel"/>
    <w:tmpl w:val="0EFAD6C6"/>
    <w:lvl w:ilvl="0" w:tplc="B3623488">
      <w:start w:val="7"/>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0A55E2"/>
    <w:multiLevelType w:val="hybridMultilevel"/>
    <w:tmpl w:val="FFFFFFFF"/>
    <w:lvl w:ilvl="0" w:tplc="EDBCE890">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2" w15:restartNumberingAfterBreak="0">
    <w:nsid w:val="4D7957D5"/>
    <w:multiLevelType w:val="hybridMultilevel"/>
    <w:tmpl w:val="FFFFFFFF"/>
    <w:lvl w:ilvl="0" w:tplc="283AC2B0">
      <w:start w:val="3"/>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3" w15:restartNumberingAfterBreak="0">
    <w:nsid w:val="519A5280"/>
    <w:multiLevelType w:val="hybridMultilevel"/>
    <w:tmpl w:val="FFFFFFFF"/>
    <w:lvl w:ilvl="0" w:tplc="B622ACB0">
      <w:start w:val="3"/>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4" w15:restartNumberingAfterBreak="0">
    <w:nsid w:val="56A118AF"/>
    <w:multiLevelType w:val="hybridMultilevel"/>
    <w:tmpl w:val="3EF23CF6"/>
    <w:lvl w:ilvl="0" w:tplc="C7326F82">
      <w:start w:val="1"/>
      <w:numFmt w:val="decimal"/>
      <w:lvlText w:val="%1."/>
      <w:lvlJc w:val="left"/>
      <w:pPr>
        <w:ind w:left="1211"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5" w15:restartNumberingAfterBreak="0">
    <w:nsid w:val="57AD6132"/>
    <w:multiLevelType w:val="hybridMultilevel"/>
    <w:tmpl w:val="FFFFFFFF"/>
    <w:lvl w:ilvl="0" w:tplc="FFF2AFA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5901556E"/>
    <w:multiLevelType w:val="hybridMultilevel"/>
    <w:tmpl w:val="FFFFFFFF"/>
    <w:lvl w:ilvl="0" w:tplc="71D8EFDE">
      <w:start w:val="1"/>
      <w:numFmt w:val="decimal"/>
      <w:lvlText w:val="%1."/>
      <w:lvlJc w:val="left"/>
      <w:pPr>
        <w:ind w:left="1065" w:hanging="360"/>
      </w:pPr>
      <w:rPr>
        <w:rFonts w:cs="Times New Roman" w:hint="default"/>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abstractNum w:abstractNumId="17" w15:restartNumberingAfterBreak="0">
    <w:nsid w:val="5E7A275E"/>
    <w:multiLevelType w:val="hybridMultilevel"/>
    <w:tmpl w:val="E4D667E2"/>
    <w:lvl w:ilvl="0" w:tplc="1994A4E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5FE75D33"/>
    <w:multiLevelType w:val="hybridMultilevel"/>
    <w:tmpl w:val="26BEC022"/>
    <w:lvl w:ilvl="0" w:tplc="3F703E80">
      <w:start w:val="35"/>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9" w15:restartNumberingAfterBreak="0">
    <w:nsid w:val="63656D97"/>
    <w:multiLevelType w:val="hybridMultilevel"/>
    <w:tmpl w:val="FFFFFFFF"/>
    <w:lvl w:ilvl="0" w:tplc="7CC4CD4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0" w15:restartNumberingAfterBreak="0">
    <w:nsid w:val="67C11C14"/>
    <w:multiLevelType w:val="hybridMultilevel"/>
    <w:tmpl w:val="FFFFFFFF"/>
    <w:lvl w:ilvl="0" w:tplc="1B3E65D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69663CB5"/>
    <w:multiLevelType w:val="hybridMultilevel"/>
    <w:tmpl w:val="FFFFFFFF"/>
    <w:lvl w:ilvl="0" w:tplc="5E28C1A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6DA75E8E"/>
    <w:multiLevelType w:val="hybridMultilevel"/>
    <w:tmpl w:val="FFFFFFFF"/>
    <w:lvl w:ilvl="0" w:tplc="E2266D1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3" w15:restartNumberingAfterBreak="0">
    <w:nsid w:val="6DD41A5F"/>
    <w:multiLevelType w:val="hybridMultilevel"/>
    <w:tmpl w:val="D13EC034"/>
    <w:lvl w:ilvl="0" w:tplc="EA0AFFE6">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4" w15:restartNumberingAfterBreak="0">
    <w:nsid w:val="708976B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DE2438"/>
    <w:multiLevelType w:val="hybridMultilevel"/>
    <w:tmpl w:val="54E423E0"/>
    <w:lvl w:ilvl="0" w:tplc="94BC646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72BD0ADD"/>
    <w:multiLevelType w:val="hybridMultilevel"/>
    <w:tmpl w:val="FFFFFFFF"/>
    <w:lvl w:ilvl="0" w:tplc="8286C2D6">
      <w:start w:val="1"/>
      <w:numFmt w:val="decimal"/>
      <w:lvlText w:val="%1)"/>
      <w:lvlJc w:val="left"/>
      <w:pPr>
        <w:ind w:left="942" w:hanging="375"/>
      </w:pPr>
      <w:rPr>
        <w:rFonts w:ascii="Times New Roman" w:hAnsi="Times New Roman"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7" w15:restartNumberingAfterBreak="0">
    <w:nsid w:val="74A10DE5"/>
    <w:multiLevelType w:val="hybridMultilevel"/>
    <w:tmpl w:val="FFFFFFFF"/>
    <w:lvl w:ilvl="0" w:tplc="1B3E65D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7CEC3F51"/>
    <w:multiLevelType w:val="hybridMultilevel"/>
    <w:tmpl w:val="FFFFFFFF"/>
    <w:lvl w:ilvl="0" w:tplc="9E5A6A60">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E36447A"/>
    <w:multiLevelType w:val="hybridMultilevel"/>
    <w:tmpl w:val="FFFFFFFF"/>
    <w:lvl w:ilvl="0" w:tplc="4912AD7A">
      <w:start w:val="2"/>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6"/>
  </w:num>
  <w:num w:numId="2">
    <w:abstractNumId w:val="4"/>
  </w:num>
  <w:num w:numId="3">
    <w:abstractNumId w:val="3"/>
  </w:num>
  <w:num w:numId="4">
    <w:abstractNumId w:val="28"/>
  </w:num>
  <w:num w:numId="5">
    <w:abstractNumId w:val="20"/>
  </w:num>
  <w:num w:numId="6">
    <w:abstractNumId w:val="21"/>
  </w:num>
  <w:num w:numId="7">
    <w:abstractNumId w:val="27"/>
  </w:num>
  <w:num w:numId="8">
    <w:abstractNumId w:val="15"/>
  </w:num>
  <w:num w:numId="9">
    <w:abstractNumId w:val="9"/>
  </w:num>
  <w:num w:numId="10">
    <w:abstractNumId w:val="5"/>
  </w:num>
  <w:num w:numId="11">
    <w:abstractNumId w:val="26"/>
  </w:num>
  <w:num w:numId="12">
    <w:abstractNumId w:val="11"/>
  </w:num>
  <w:num w:numId="13">
    <w:abstractNumId w:val="19"/>
  </w:num>
  <w:num w:numId="14">
    <w:abstractNumId w:val="24"/>
  </w:num>
  <w:num w:numId="15">
    <w:abstractNumId w:val="22"/>
  </w:num>
  <w:num w:numId="16">
    <w:abstractNumId w:val="12"/>
  </w:num>
  <w:num w:numId="17">
    <w:abstractNumId w:val="29"/>
  </w:num>
  <w:num w:numId="18">
    <w:abstractNumId w:val="2"/>
  </w:num>
  <w:num w:numId="19">
    <w:abstractNumId w:val="7"/>
  </w:num>
  <w:num w:numId="20">
    <w:abstractNumId w:val="16"/>
  </w:num>
  <w:num w:numId="21">
    <w:abstractNumId w:val="1"/>
  </w:num>
  <w:num w:numId="22">
    <w:abstractNumId w:val="13"/>
  </w:num>
  <w:num w:numId="23">
    <w:abstractNumId w:val="8"/>
  </w:num>
  <w:num w:numId="24">
    <w:abstractNumId w:val="14"/>
  </w:num>
  <w:num w:numId="25">
    <w:abstractNumId w:val="23"/>
  </w:num>
  <w:num w:numId="26">
    <w:abstractNumId w:val="0"/>
  </w:num>
  <w:num w:numId="27">
    <w:abstractNumId w:val="10"/>
  </w:num>
  <w:num w:numId="28">
    <w:abstractNumId w:val="25"/>
  </w:num>
  <w:num w:numId="29">
    <w:abstractNumId w:val="1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57"/>
    <w:rsid w:val="00072FD1"/>
    <w:rsid w:val="000E2EE7"/>
    <w:rsid w:val="000E5DAC"/>
    <w:rsid w:val="001345B9"/>
    <w:rsid w:val="00202D93"/>
    <w:rsid w:val="002037B2"/>
    <w:rsid w:val="00220A15"/>
    <w:rsid w:val="00240045"/>
    <w:rsid w:val="002802E6"/>
    <w:rsid w:val="002E1919"/>
    <w:rsid w:val="00333037"/>
    <w:rsid w:val="00345E8E"/>
    <w:rsid w:val="00424AD1"/>
    <w:rsid w:val="004957C8"/>
    <w:rsid w:val="007356AD"/>
    <w:rsid w:val="00751469"/>
    <w:rsid w:val="007960C5"/>
    <w:rsid w:val="007B5089"/>
    <w:rsid w:val="008A7E43"/>
    <w:rsid w:val="008E4FE3"/>
    <w:rsid w:val="00912043"/>
    <w:rsid w:val="00AD2E6E"/>
    <w:rsid w:val="00AE1E46"/>
    <w:rsid w:val="00B054DD"/>
    <w:rsid w:val="00C36C70"/>
    <w:rsid w:val="00C622CF"/>
    <w:rsid w:val="00C80516"/>
    <w:rsid w:val="00CB52C7"/>
    <w:rsid w:val="00D34557"/>
    <w:rsid w:val="00D47107"/>
    <w:rsid w:val="00DC22E4"/>
    <w:rsid w:val="00DC5D5F"/>
    <w:rsid w:val="00DC7AD1"/>
    <w:rsid w:val="00E71457"/>
    <w:rsid w:val="00F33A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55BF0B"/>
  <w14:defaultImageDpi w14:val="0"/>
  <w15:docId w15:val="{EB73F4B8-2985-44D2-92DE-99D30E3A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beforeAutospacing="1" w:after="100" w:afterAutospacing="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pPr>
      <w:spacing w:before="0" w:beforeAutospacing="0" w:after="0" w:afterAutospacing="0"/>
    </w:pPr>
    <w:rPr>
      <w:rFonts w:ascii="Courier New" w:hAnsi="Courier New"/>
      <w:noProof/>
      <w:sz w:val="20"/>
      <w:szCs w:val="20"/>
      <w:lang w:val="en-GB" w:eastAsia="ru-RU"/>
    </w:rPr>
  </w:style>
  <w:style w:type="character" w:customStyle="1" w:styleId="a4">
    <w:name w:val="Текст Знак"/>
    <w:basedOn w:val="a0"/>
    <w:link w:val="a3"/>
    <w:uiPriority w:val="99"/>
    <w:locked/>
    <w:rPr>
      <w:rFonts w:ascii="Courier New" w:hAnsi="Courier New" w:cs="Times New Roman"/>
      <w:noProof/>
      <w:lang w:val="en-GB"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color w:val="000000"/>
      <w:sz w:val="22"/>
      <w:szCs w:val="22"/>
      <w:lang w:val="ru-RU" w:eastAsia="ru-RU"/>
    </w:rPr>
  </w:style>
  <w:style w:type="character" w:styleId="a5">
    <w:name w:val="page number"/>
    <w:basedOn w:val="a0"/>
    <w:uiPriority w:val="99"/>
    <w:rPr>
      <w:rFonts w:cs="Times New Roman"/>
    </w:rPr>
  </w:style>
  <w:style w:type="character" w:customStyle="1" w:styleId="HTML0">
    <w:name w:val="Стандартный HTML Знак"/>
    <w:basedOn w:val="a0"/>
    <w:link w:val="HTML"/>
    <w:uiPriority w:val="99"/>
    <w:locked/>
    <w:rPr>
      <w:rFonts w:ascii="Courier New" w:hAnsi="Courier New" w:cs="Times New Roman"/>
      <w:color w:val="000000"/>
      <w:sz w:val="22"/>
      <w:lang w:val="ru-RU" w:eastAsia="ru-RU"/>
    </w:rPr>
  </w:style>
  <w:style w:type="paragraph" w:styleId="a6">
    <w:name w:val="header"/>
    <w:basedOn w:val="a"/>
    <w:link w:val="a7"/>
    <w:uiPriority w:val="99"/>
    <w:pPr>
      <w:tabs>
        <w:tab w:val="center" w:pos="4153"/>
        <w:tab w:val="right" w:pos="8306"/>
      </w:tabs>
      <w:spacing w:before="0" w:beforeAutospacing="0" w:after="0" w:afterAutospacing="0"/>
      <w:jc w:val="both"/>
    </w:pPr>
    <w:rPr>
      <w:sz w:val="28"/>
      <w:szCs w:val="20"/>
      <w:lang w:eastAsia="ru-RU"/>
    </w:rPr>
  </w:style>
  <w:style w:type="table" w:styleId="a8">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Верхний колонтитул Знак"/>
    <w:basedOn w:val="a0"/>
    <w:link w:val="a6"/>
    <w:uiPriority w:val="99"/>
    <w:locked/>
    <w:rPr>
      <w:rFonts w:cs="Times New Roman"/>
      <w:sz w:val="28"/>
      <w:lang w:val="uk-UA" w:eastAsia="ru-RU"/>
    </w:rPr>
  </w:style>
  <w:style w:type="paragraph" w:customStyle="1" w:styleId="st2">
    <w:name w:val="st2"/>
    <w:pPr>
      <w:widowControl w:val="0"/>
      <w:autoSpaceDE w:val="0"/>
      <w:autoSpaceDN w:val="0"/>
      <w:adjustRightInd w:val="0"/>
      <w:spacing w:after="150"/>
      <w:ind w:firstLine="450"/>
      <w:jc w:val="both"/>
    </w:pPr>
    <w:rPr>
      <w:sz w:val="24"/>
      <w:szCs w:val="24"/>
      <w:lang w:eastAsia="ru-RU"/>
    </w:rPr>
  </w:style>
  <w:style w:type="paragraph" w:customStyle="1" w:styleId="st3">
    <w:name w:val="st3"/>
    <w:pPr>
      <w:widowControl w:val="0"/>
      <w:autoSpaceDE w:val="0"/>
      <w:autoSpaceDN w:val="0"/>
      <w:adjustRightInd w:val="0"/>
      <w:spacing w:after="150"/>
      <w:ind w:left="450" w:right="450"/>
      <w:jc w:val="center"/>
    </w:pPr>
    <w:rPr>
      <w:sz w:val="24"/>
      <w:szCs w:val="24"/>
      <w:lang w:eastAsia="ru-RU"/>
    </w:rPr>
  </w:style>
  <w:style w:type="paragraph" w:customStyle="1" w:styleId="st12">
    <w:name w:val="st12"/>
    <w:pPr>
      <w:widowControl w:val="0"/>
      <w:autoSpaceDE w:val="0"/>
      <w:autoSpaceDN w:val="0"/>
      <w:adjustRightInd w:val="0"/>
      <w:spacing w:before="150" w:after="150"/>
      <w:jc w:val="center"/>
    </w:pPr>
    <w:rPr>
      <w:sz w:val="24"/>
      <w:szCs w:val="24"/>
      <w:lang w:eastAsia="ru-RU"/>
    </w:rPr>
  </w:style>
  <w:style w:type="character" w:customStyle="1" w:styleId="st42">
    <w:name w:val="st42"/>
    <w:rPr>
      <w:color w:val="000000"/>
    </w:rPr>
  </w:style>
  <w:style w:type="character" w:customStyle="1" w:styleId="st24">
    <w:name w:val="st24"/>
    <w:rPr>
      <w:b/>
      <w:color w:val="000000"/>
      <w:sz w:val="32"/>
    </w:rPr>
  </w:style>
  <w:style w:type="paragraph" w:customStyle="1" w:styleId="a9">
    <w:name w:val="Нормальний текст"/>
    <w:basedOn w:val="a"/>
    <w:pPr>
      <w:spacing w:before="120" w:beforeAutospacing="0" w:after="0" w:afterAutospacing="0"/>
      <w:ind w:firstLine="567"/>
    </w:pPr>
    <w:rPr>
      <w:rFonts w:ascii="Antiqua" w:hAnsi="Antiqua"/>
      <w:sz w:val="26"/>
      <w:szCs w:val="20"/>
      <w:lang w:eastAsia="ru-RU"/>
    </w:rPr>
  </w:style>
  <w:style w:type="paragraph" w:customStyle="1" w:styleId="1">
    <w:name w:val="Підпис1"/>
    <w:basedOn w:val="a"/>
    <w:pPr>
      <w:keepLines/>
      <w:tabs>
        <w:tab w:val="center" w:pos="2268"/>
        <w:tab w:val="left" w:pos="6804"/>
      </w:tabs>
      <w:spacing w:before="360" w:beforeAutospacing="0" w:after="0" w:afterAutospacing="0"/>
    </w:pPr>
    <w:rPr>
      <w:rFonts w:ascii="Antiqua" w:hAnsi="Antiqua"/>
      <w:b/>
      <w:position w:val="-48"/>
      <w:sz w:val="26"/>
      <w:szCs w:val="20"/>
      <w:lang w:eastAsia="ru-RU"/>
    </w:rPr>
  </w:style>
  <w:style w:type="paragraph" w:customStyle="1" w:styleId="aa">
    <w:name w:val="Назва документа"/>
    <w:basedOn w:val="a"/>
    <w:next w:val="a9"/>
    <w:pPr>
      <w:keepNext/>
      <w:keepLines/>
      <w:spacing w:before="240" w:beforeAutospacing="0" w:after="240" w:afterAutospacing="0"/>
      <w:jc w:val="center"/>
    </w:pPr>
    <w:rPr>
      <w:rFonts w:ascii="Antiqua" w:hAnsi="Antiqua"/>
      <w:b/>
      <w:sz w:val="26"/>
      <w:szCs w:val="20"/>
      <w:lang w:eastAsia="ru-RU"/>
    </w:rPr>
  </w:style>
  <w:style w:type="paragraph" w:styleId="ab">
    <w:name w:val="footer"/>
    <w:basedOn w:val="a"/>
    <w:link w:val="ac"/>
    <w:uiPriority w:val="99"/>
    <w:pPr>
      <w:tabs>
        <w:tab w:val="center" w:pos="4819"/>
        <w:tab w:val="right" w:pos="9639"/>
      </w:tabs>
      <w:spacing w:before="0" w:beforeAutospacing="0" w:after="0" w:afterAutospacing="0"/>
    </w:pPr>
    <w:rPr>
      <w:noProof/>
      <w:lang w:val="en-GB" w:eastAsia="ru-RU"/>
    </w:rPr>
  </w:style>
  <w:style w:type="paragraph" w:customStyle="1" w:styleId="CM1">
    <w:name w:val="CM1"/>
    <w:basedOn w:val="a"/>
    <w:next w:val="a"/>
    <w:uiPriority w:val="99"/>
    <w:pPr>
      <w:autoSpaceDE w:val="0"/>
      <w:autoSpaceDN w:val="0"/>
      <w:adjustRightInd w:val="0"/>
      <w:spacing w:before="0" w:beforeAutospacing="0" w:after="0" w:afterAutospacing="0"/>
    </w:pPr>
    <w:rPr>
      <w:lang w:val="ru-RU" w:eastAsia="ru-RU"/>
    </w:rPr>
  </w:style>
  <w:style w:type="character" w:customStyle="1" w:styleId="ac">
    <w:name w:val="Нижний колонтитул Знак"/>
    <w:basedOn w:val="a0"/>
    <w:link w:val="ab"/>
    <w:uiPriority w:val="99"/>
    <w:locked/>
    <w:rPr>
      <w:rFonts w:cs="Times New Roman"/>
      <w:noProof/>
      <w:sz w:val="24"/>
      <w:lang w:val="en-GB" w:eastAsia="ru-RU"/>
    </w:rPr>
  </w:style>
  <w:style w:type="paragraph" w:styleId="ad">
    <w:name w:val="Body Text"/>
    <w:basedOn w:val="a"/>
    <w:link w:val="ae"/>
    <w:uiPriority w:val="99"/>
    <w:pPr>
      <w:autoSpaceDE w:val="0"/>
      <w:autoSpaceDN w:val="0"/>
      <w:adjustRightInd w:val="0"/>
      <w:spacing w:before="0" w:beforeAutospacing="0" w:after="0" w:afterAutospacing="0"/>
    </w:pPr>
    <w:rPr>
      <w:color w:val="000000"/>
      <w:lang w:eastAsia="ru-RU"/>
    </w:rPr>
  </w:style>
  <w:style w:type="paragraph" w:customStyle="1" w:styleId="CM4">
    <w:name w:val="CM4"/>
    <w:basedOn w:val="a"/>
    <w:next w:val="a"/>
    <w:uiPriority w:val="99"/>
    <w:pPr>
      <w:autoSpaceDE w:val="0"/>
      <w:autoSpaceDN w:val="0"/>
      <w:adjustRightInd w:val="0"/>
      <w:spacing w:before="0" w:beforeAutospacing="0" w:after="0" w:afterAutospacing="0"/>
    </w:pPr>
    <w:rPr>
      <w:rFonts w:ascii="EUAlbertina" w:hAnsi="EUAlbertina"/>
      <w:lang w:val="ru-RU" w:eastAsia="ru-RU"/>
    </w:rPr>
  </w:style>
  <w:style w:type="character" w:customStyle="1" w:styleId="ae">
    <w:name w:val="Основной текст Знак"/>
    <w:basedOn w:val="a0"/>
    <w:link w:val="ad"/>
    <w:uiPriority w:val="99"/>
    <w:locked/>
    <w:rPr>
      <w:rFonts w:cs="Times New Roman"/>
      <w:color w:val="000000"/>
      <w:sz w:val="24"/>
      <w:lang w:val="x-none" w:eastAsia="ru-RU"/>
    </w:rPr>
  </w:style>
  <w:style w:type="character" w:customStyle="1" w:styleId="hps">
    <w:name w:val="hps"/>
  </w:style>
  <w:style w:type="paragraph" w:customStyle="1" w:styleId="Default">
    <w:name w:val="Default"/>
    <w:pPr>
      <w:autoSpaceDE w:val="0"/>
      <w:autoSpaceDN w:val="0"/>
      <w:adjustRightInd w:val="0"/>
    </w:pPr>
    <w:rPr>
      <w:rFonts w:ascii="EUAlbertina" w:hAnsi="EUAlbertina" w:cs="EUAlbertina"/>
      <w:color w:val="000000"/>
      <w:sz w:val="24"/>
      <w:szCs w:val="24"/>
      <w:lang w:val="ru-RU" w:eastAsia="en-US"/>
    </w:rPr>
  </w:style>
  <w:style w:type="character" w:styleId="af">
    <w:name w:val="footnote reference"/>
    <w:basedOn w:val="a0"/>
    <w:uiPriority w:val="99"/>
    <w:rPr>
      <w:rFonts w:cs="Times New Roman"/>
      <w:vertAlign w:val="superscript"/>
    </w:rPr>
  </w:style>
  <w:style w:type="character" w:customStyle="1" w:styleId="rvts37">
    <w:name w:val="rvts37"/>
  </w:style>
  <w:style w:type="paragraph" w:customStyle="1" w:styleId="tbl-txt">
    <w:name w:val="tbl-txt"/>
    <w:basedOn w:val="a"/>
  </w:style>
  <w:style w:type="character" w:customStyle="1" w:styleId="apple-converted-space">
    <w:name w:val="apple-converted-space"/>
  </w:style>
  <w:style w:type="character" w:customStyle="1" w:styleId="italic">
    <w:name w:val="italic"/>
  </w:style>
  <w:style w:type="character" w:customStyle="1" w:styleId="rvts0">
    <w:name w:val="rvts0"/>
  </w:style>
  <w:style w:type="character" w:customStyle="1" w:styleId="notranslate">
    <w:name w:val="notranslate"/>
  </w:style>
  <w:style w:type="character" w:styleId="af0">
    <w:name w:val="Hyperlink"/>
    <w:basedOn w:val="a0"/>
    <w:uiPriority w:val="99"/>
    <w:unhideWhenUsed/>
    <w:rPr>
      <w:rFonts w:cs="Times New Roman"/>
      <w:color w:val="0000FF"/>
      <w:u w:val="single"/>
    </w:rPr>
  </w:style>
  <w:style w:type="paragraph" w:styleId="af1">
    <w:name w:val="Balloon Text"/>
    <w:basedOn w:val="a"/>
    <w:link w:val="af2"/>
    <w:uiPriority w:val="99"/>
    <w:pPr>
      <w:spacing w:before="0" w:beforeAutospacing="0" w:after="0" w:afterAutospacing="0"/>
    </w:pPr>
    <w:rPr>
      <w:rFonts w:ascii="Tahoma" w:hAnsi="Tahoma"/>
      <w:noProof/>
      <w:sz w:val="16"/>
      <w:szCs w:val="16"/>
      <w:lang w:val="en-GB" w:eastAsia="ru-RU"/>
    </w:rPr>
  </w:style>
  <w:style w:type="character" w:customStyle="1" w:styleId="super">
    <w:name w:val="super"/>
  </w:style>
  <w:style w:type="character" w:customStyle="1" w:styleId="af2">
    <w:name w:val="Текст выноски Знак"/>
    <w:basedOn w:val="a0"/>
    <w:link w:val="af1"/>
    <w:uiPriority w:val="99"/>
    <w:locked/>
    <w:rPr>
      <w:rFonts w:ascii="Tahoma" w:hAnsi="Tahoma" w:cs="Times New Roman"/>
      <w:noProof/>
      <w:sz w:val="16"/>
      <w:lang w:val="en-GB" w:eastAsia="ru-RU"/>
    </w:rPr>
  </w:style>
  <w:style w:type="character" w:customStyle="1" w:styleId="rvts23">
    <w:name w:val="rvts23"/>
  </w:style>
  <w:style w:type="character" w:styleId="af3">
    <w:name w:val="Strong"/>
    <w:basedOn w:val="a0"/>
    <w:uiPriority w:val="22"/>
    <w:qFormat/>
    <w:rPr>
      <w:rFonts w:cs="Times New Roman"/>
      <w:b/>
    </w:rPr>
  </w:style>
  <w:style w:type="character" w:customStyle="1" w:styleId="badge">
    <w:name w:val="badge"/>
  </w:style>
  <w:style w:type="character" w:customStyle="1" w:styleId="dat">
    <w:name w:val="dat"/>
  </w:style>
  <w:style w:type="character" w:customStyle="1" w:styleId="rvts9">
    <w:name w:val="rvts9"/>
  </w:style>
  <w:style w:type="character" w:customStyle="1" w:styleId="y2iqfc">
    <w:name w:val="y2iqfc"/>
  </w:style>
  <w:style w:type="paragraph" w:customStyle="1" w:styleId="oj-normal">
    <w:name w:val="oj-normal"/>
    <w:basedOn w:val="a"/>
  </w:style>
  <w:style w:type="paragraph" w:customStyle="1" w:styleId="oj-tbl-txt">
    <w:name w:val="oj-tbl-txt"/>
    <w:basedOn w:val="a"/>
  </w:style>
  <w:style w:type="character" w:customStyle="1" w:styleId="oj-italic">
    <w:name w:val="oj-italic"/>
  </w:style>
  <w:style w:type="paragraph" w:customStyle="1" w:styleId="oj-tbl-num">
    <w:name w:val="oj-tbl-num"/>
    <w:basedOn w:val="a"/>
    <w:rPr>
      <w:lang w:val="ru-RU" w:eastAsia="ru-RU"/>
    </w:rPr>
  </w:style>
  <w:style w:type="paragraph" w:customStyle="1" w:styleId="rvps12">
    <w:name w:val="rvps12"/>
    <w:basedOn w:val="a"/>
  </w:style>
  <w:style w:type="paragraph" w:customStyle="1" w:styleId="rvps14">
    <w:name w:val="rvps14"/>
    <w:basedOn w:val="a"/>
  </w:style>
  <w:style w:type="paragraph" w:customStyle="1" w:styleId="rvps6">
    <w:name w:val="rvps6"/>
    <w:basedOn w:val="a"/>
  </w:style>
  <w:style w:type="paragraph" w:customStyle="1" w:styleId="rvps2">
    <w:name w:val="rvps2"/>
    <w:basedOn w:val="a"/>
  </w:style>
  <w:style w:type="character" w:styleId="af4">
    <w:name w:val="line number"/>
    <w:basedOn w:val="a0"/>
    <w:uiPriority w:val="99"/>
    <w:rPr>
      <w:rFonts w:cs="Times New Roman"/>
    </w:rPr>
  </w:style>
  <w:style w:type="paragraph" w:customStyle="1" w:styleId="ShapkaDocumentu">
    <w:name w:val="Shapka Documentu"/>
    <w:basedOn w:val="a"/>
    <w:pPr>
      <w:keepNext/>
      <w:keepLines/>
      <w:spacing w:before="0" w:beforeAutospacing="0" w:after="240" w:afterAutospacing="0"/>
      <w:ind w:left="3969"/>
      <w:jc w:val="center"/>
    </w:pPr>
    <w:rPr>
      <w:rFonts w:ascii="Antiqua" w:hAnsi="Antiqua"/>
      <w:sz w:val="26"/>
      <w:szCs w:val="20"/>
      <w:lang w:eastAsia="ru-RU"/>
    </w:rPr>
  </w:style>
  <w:style w:type="paragraph" w:customStyle="1" w:styleId="rvps7">
    <w:name w:val="rvps7"/>
    <w:basedOn w:val="a"/>
  </w:style>
  <w:style w:type="character" w:customStyle="1" w:styleId="rvts15">
    <w:name w:val="rvts15"/>
    <w:basedOn w:val="a0"/>
  </w:style>
  <w:style w:type="character" w:styleId="af5">
    <w:name w:val="annotation reference"/>
    <w:basedOn w:val="a0"/>
    <w:rPr>
      <w:sz w:val="16"/>
      <w:szCs w:val="16"/>
    </w:rPr>
  </w:style>
  <w:style w:type="paragraph" w:styleId="af6">
    <w:name w:val="annotation text"/>
    <w:basedOn w:val="a"/>
    <w:link w:val="af7"/>
    <w:rPr>
      <w:sz w:val="20"/>
      <w:szCs w:val="20"/>
    </w:rPr>
  </w:style>
  <w:style w:type="character" w:customStyle="1" w:styleId="af7">
    <w:name w:val="Текст примечания Знак"/>
    <w:basedOn w:val="a0"/>
    <w:link w:val="af6"/>
  </w:style>
  <w:style w:type="paragraph" w:styleId="af8">
    <w:name w:val="annotation subject"/>
    <w:basedOn w:val="af6"/>
    <w:next w:val="af6"/>
    <w:link w:val="af9"/>
    <w:rPr>
      <w:b/>
      <w:bCs/>
    </w:rPr>
  </w:style>
  <w:style w:type="character" w:customStyle="1" w:styleId="af9">
    <w:name w:val="Тема примечания Знак"/>
    <w:basedOn w:val="af7"/>
    <w:link w:val="af8"/>
    <w:rPr>
      <w:b/>
      <w:bCs/>
    </w:rPr>
  </w:style>
  <w:style w:type="paragraph" w:styleId="afa">
    <w:name w:val="Revision"/>
    <w:hidden/>
    <w:uiPriority w:val="99"/>
    <w:semiHidden/>
    <w:rPr>
      <w:sz w:val="24"/>
      <w:szCs w:val="24"/>
    </w:rPr>
  </w:style>
  <w:style w:type="paragraph" w:styleId="afb">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434">
      <w:marLeft w:val="0"/>
      <w:marRight w:val="0"/>
      <w:marTop w:val="0"/>
      <w:marBottom w:val="0"/>
      <w:divBdr>
        <w:top w:val="none" w:sz="0" w:space="0" w:color="auto"/>
        <w:left w:val="none" w:sz="0" w:space="0" w:color="auto"/>
        <w:bottom w:val="none" w:sz="0" w:space="0" w:color="auto"/>
        <w:right w:val="none" w:sz="0" w:space="0" w:color="auto"/>
      </w:divBdr>
      <w:divsChild>
        <w:div w:id="11734433">
          <w:marLeft w:val="0"/>
          <w:marRight w:val="0"/>
          <w:marTop w:val="0"/>
          <w:marBottom w:val="150"/>
          <w:divBdr>
            <w:top w:val="none" w:sz="0" w:space="0" w:color="auto"/>
            <w:left w:val="none" w:sz="0" w:space="0" w:color="auto"/>
            <w:bottom w:val="none" w:sz="0" w:space="0" w:color="auto"/>
            <w:right w:val="none" w:sz="0" w:space="0" w:color="auto"/>
          </w:divBdr>
        </w:div>
      </w:divsChild>
    </w:div>
    <w:div w:id="11734435">
      <w:marLeft w:val="0"/>
      <w:marRight w:val="0"/>
      <w:marTop w:val="0"/>
      <w:marBottom w:val="0"/>
      <w:divBdr>
        <w:top w:val="none" w:sz="0" w:space="0" w:color="auto"/>
        <w:left w:val="none" w:sz="0" w:space="0" w:color="auto"/>
        <w:bottom w:val="none" w:sz="0" w:space="0" w:color="auto"/>
        <w:right w:val="none" w:sz="0" w:space="0" w:color="auto"/>
      </w:divBdr>
    </w:div>
    <w:div w:id="11734436">
      <w:marLeft w:val="0"/>
      <w:marRight w:val="0"/>
      <w:marTop w:val="0"/>
      <w:marBottom w:val="0"/>
      <w:divBdr>
        <w:top w:val="none" w:sz="0" w:space="0" w:color="auto"/>
        <w:left w:val="none" w:sz="0" w:space="0" w:color="auto"/>
        <w:bottom w:val="none" w:sz="0" w:space="0" w:color="auto"/>
        <w:right w:val="none" w:sz="0" w:space="0" w:color="auto"/>
      </w:divBdr>
    </w:div>
    <w:div w:id="11734437">
      <w:marLeft w:val="0"/>
      <w:marRight w:val="0"/>
      <w:marTop w:val="0"/>
      <w:marBottom w:val="0"/>
      <w:divBdr>
        <w:top w:val="none" w:sz="0" w:space="0" w:color="auto"/>
        <w:left w:val="none" w:sz="0" w:space="0" w:color="auto"/>
        <w:bottom w:val="none" w:sz="0" w:space="0" w:color="auto"/>
        <w:right w:val="none" w:sz="0" w:space="0" w:color="auto"/>
      </w:divBdr>
    </w:div>
    <w:div w:id="11734438">
      <w:marLeft w:val="0"/>
      <w:marRight w:val="0"/>
      <w:marTop w:val="0"/>
      <w:marBottom w:val="0"/>
      <w:divBdr>
        <w:top w:val="none" w:sz="0" w:space="0" w:color="auto"/>
        <w:left w:val="none" w:sz="0" w:space="0" w:color="auto"/>
        <w:bottom w:val="none" w:sz="0" w:space="0" w:color="auto"/>
        <w:right w:val="none" w:sz="0" w:space="0" w:color="auto"/>
      </w:divBdr>
    </w:div>
    <w:div w:id="11734439">
      <w:marLeft w:val="0"/>
      <w:marRight w:val="0"/>
      <w:marTop w:val="0"/>
      <w:marBottom w:val="0"/>
      <w:divBdr>
        <w:top w:val="none" w:sz="0" w:space="0" w:color="auto"/>
        <w:left w:val="none" w:sz="0" w:space="0" w:color="auto"/>
        <w:bottom w:val="none" w:sz="0" w:space="0" w:color="auto"/>
        <w:right w:val="none" w:sz="0" w:space="0" w:color="auto"/>
      </w:divBdr>
    </w:div>
    <w:div w:id="11734440">
      <w:marLeft w:val="0"/>
      <w:marRight w:val="0"/>
      <w:marTop w:val="0"/>
      <w:marBottom w:val="0"/>
      <w:divBdr>
        <w:top w:val="none" w:sz="0" w:space="0" w:color="auto"/>
        <w:left w:val="none" w:sz="0" w:space="0" w:color="auto"/>
        <w:bottom w:val="none" w:sz="0" w:space="0" w:color="auto"/>
        <w:right w:val="none" w:sz="0" w:space="0" w:color="auto"/>
      </w:divBdr>
    </w:div>
    <w:div w:id="11734441">
      <w:marLeft w:val="0"/>
      <w:marRight w:val="0"/>
      <w:marTop w:val="0"/>
      <w:marBottom w:val="0"/>
      <w:divBdr>
        <w:top w:val="none" w:sz="0" w:space="0" w:color="auto"/>
        <w:left w:val="none" w:sz="0" w:space="0" w:color="auto"/>
        <w:bottom w:val="none" w:sz="0" w:space="0" w:color="auto"/>
        <w:right w:val="none" w:sz="0" w:space="0" w:color="auto"/>
      </w:divBdr>
    </w:div>
    <w:div w:id="11734442">
      <w:marLeft w:val="0"/>
      <w:marRight w:val="0"/>
      <w:marTop w:val="0"/>
      <w:marBottom w:val="0"/>
      <w:divBdr>
        <w:top w:val="none" w:sz="0" w:space="0" w:color="auto"/>
        <w:left w:val="none" w:sz="0" w:space="0" w:color="auto"/>
        <w:bottom w:val="none" w:sz="0" w:space="0" w:color="auto"/>
        <w:right w:val="none" w:sz="0" w:space="0" w:color="auto"/>
      </w:divBdr>
    </w:div>
    <w:div w:id="11734443">
      <w:marLeft w:val="0"/>
      <w:marRight w:val="0"/>
      <w:marTop w:val="0"/>
      <w:marBottom w:val="0"/>
      <w:divBdr>
        <w:top w:val="none" w:sz="0" w:space="0" w:color="auto"/>
        <w:left w:val="none" w:sz="0" w:space="0" w:color="auto"/>
        <w:bottom w:val="none" w:sz="0" w:space="0" w:color="auto"/>
        <w:right w:val="none" w:sz="0" w:space="0" w:color="auto"/>
      </w:divBdr>
    </w:div>
    <w:div w:id="11734444">
      <w:marLeft w:val="0"/>
      <w:marRight w:val="0"/>
      <w:marTop w:val="0"/>
      <w:marBottom w:val="0"/>
      <w:divBdr>
        <w:top w:val="none" w:sz="0" w:space="0" w:color="auto"/>
        <w:left w:val="none" w:sz="0" w:space="0" w:color="auto"/>
        <w:bottom w:val="none" w:sz="0" w:space="0" w:color="auto"/>
        <w:right w:val="none" w:sz="0" w:space="0" w:color="auto"/>
      </w:divBdr>
    </w:div>
    <w:div w:id="11734445">
      <w:marLeft w:val="0"/>
      <w:marRight w:val="0"/>
      <w:marTop w:val="0"/>
      <w:marBottom w:val="0"/>
      <w:divBdr>
        <w:top w:val="none" w:sz="0" w:space="0" w:color="auto"/>
        <w:left w:val="none" w:sz="0" w:space="0" w:color="auto"/>
        <w:bottom w:val="none" w:sz="0" w:space="0" w:color="auto"/>
        <w:right w:val="none" w:sz="0" w:space="0" w:color="auto"/>
      </w:divBdr>
    </w:div>
    <w:div w:id="11734446">
      <w:marLeft w:val="0"/>
      <w:marRight w:val="0"/>
      <w:marTop w:val="0"/>
      <w:marBottom w:val="0"/>
      <w:divBdr>
        <w:top w:val="none" w:sz="0" w:space="0" w:color="auto"/>
        <w:left w:val="none" w:sz="0" w:space="0" w:color="auto"/>
        <w:bottom w:val="none" w:sz="0" w:space="0" w:color="auto"/>
        <w:right w:val="none" w:sz="0" w:space="0" w:color="auto"/>
      </w:divBdr>
    </w:div>
    <w:div w:id="11734447">
      <w:marLeft w:val="0"/>
      <w:marRight w:val="0"/>
      <w:marTop w:val="0"/>
      <w:marBottom w:val="0"/>
      <w:divBdr>
        <w:top w:val="none" w:sz="0" w:space="0" w:color="auto"/>
        <w:left w:val="none" w:sz="0" w:space="0" w:color="auto"/>
        <w:bottom w:val="none" w:sz="0" w:space="0" w:color="auto"/>
        <w:right w:val="none" w:sz="0" w:space="0" w:color="auto"/>
      </w:divBdr>
    </w:div>
    <w:div w:id="11734448">
      <w:marLeft w:val="0"/>
      <w:marRight w:val="0"/>
      <w:marTop w:val="0"/>
      <w:marBottom w:val="0"/>
      <w:divBdr>
        <w:top w:val="none" w:sz="0" w:space="0" w:color="auto"/>
        <w:left w:val="none" w:sz="0" w:space="0" w:color="auto"/>
        <w:bottom w:val="none" w:sz="0" w:space="0" w:color="auto"/>
        <w:right w:val="none" w:sz="0" w:space="0" w:color="auto"/>
      </w:divBdr>
    </w:div>
    <w:div w:id="11734449">
      <w:marLeft w:val="0"/>
      <w:marRight w:val="0"/>
      <w:marTop w:val="0"/>
      <w:marBottom w:val="0"/>
      <w:divBdr>
        <w:top w:val="none" w:sz="0" w:space="0" w:color="auto"/>
        <w:left w:val="none" w:sz="0" w:space="0" w:color="auto"/>
        <w:bottom w:val="none" w:sz="0" w:space="0" w:color="auto"/>
        <w:right w:val="none" w:sz="0" w:space="0" w:color="auto"/>
      </w:divBdr>
    </w:div>
    <w:div w:id="11734450">
      <w:marLeft w:val="0"/>
      <w:marRight w:val="0"/>
      <w:marTop w:val="0"/>
      <w:marBottom w:val="0"/>
      <w:divBdr>
        <w:top w:val="none" w:sz="0" w:space="0" w:color="auto"/>
        <w:left w:val="none" w:sz="0" w:space="0" w:color="auto"/>
        <w:bottom w:val="none" w:sz="0" w:space="0" w:color="auto"/>
        <w:right w:val="none" w:sz="0" w:space="0" w:color="auto"/>
      </w:divBdr>
    </w:div>
    <w:div w:id="11734451">
      <w:marLeft w:val="0"/>
      <w:marRight w:val="0"/>
      <w:marTop w:val="0"/>
      <w:marBottom w:val="0"/>
      <w:divBdr>
        <w:top w:val="none" w:sz="0" w:space="0" w:color="auto"/>
        <w:left w:val="none" w:sz="0" w:space="0" w:color="auto"/>
        <w:bottom w:val="none" w:sz="0" w:space="0" w:color="auto"/>
        <w:right w:val="none" w:sz="0" w:space="0" w:color="auto"/>
      </w:divBdr>
    </w:div>
    <w:div w:id="11734452">
      <w:marLeft w:val="0"/>
      <w:marRight w:val="0"/>
      <w:marTop w:val="0"/>
      <w:marBottom w:val="0"/>
      <w:divBdr>
        <w:top w:val="none" w:sz="0" w:space="0" w:color="auto"/>
        <w:left w:val="none" w:sz="0" w:space="0" w:color="auto"/>
        <w:bottom w:val="none" w:sz="0" w:space="0" w:color="auto"/>
        <w:right w:val="none" w:sz="0" w:space="0" w:color="auto"/>
      </w:divBdr>
    </w:div>
    <w:div w:id="11734453">
      <w:marLeft w:val="0"/>
      <w:marRight w:val="0"/>
      <w:marTop w:val="0"/>
      <w:marBottom w:val="0"/>
      <w:divBdr>
        <w:top w:val="none" w:sz="0" w:space="0" w:color="auto"/>
        <w:left w:val="none" w:sz="0" w:space="0" w:color="auto"/>
        <w:bottom w:val="none" w:sz="0" w:space="0" w:color="auto"/>
        <w:right w:val="none" w:sz="0" w:space="0" w:color="auto"/>
      </w:divBdr>
    </w:div>
    <w:div w:id="11734454">
      <w:marLeft w:val="0"/>
      <w:marRight w:val="0"/>
      <w:marTop w:val="0"/>
      <w:marBottom w:val="0"/>
      <w:divBdr>
        <w:top w:val="none" w:sz="0" w:space="0" w:color="auto"/>
        <w:left w:val="none" w:sz="0" w:space="0" w:color="auto"/>
        <w:bottom w:val="none" w:sz="0" w:space="0" w:color="auto"/>
        <w:right w:val="none" w:sz="0" w:space="0" w:color="auto"/>
      </w:divBdr>
    </w:div>
    <w:div w:id="11734455">
      <w:marLeft w:val="0"/>
      <w:marRight w:val="0"/>
      <w:marTop w:val="0"/>
      <w:marBottom w:val="0"/>
      <w:divBdr>
        <w:top w:val="none" w:sz="0" w:space="0" w:color="auto"/>
        <w:left w:val="none" w:sz="0" w:space="0" w:color="auto"/>
        <w:bottom w:val="none" w:sz="0" w:space="0" w:color="auto"/>
        <w:right w:val="none" w:sz="0" w:space="0" w:color="auto"/>
      </w:divBdr>
    </w:div>
    <w:div w:id="11734456">
      <w:marLeft w:val="0"/>
      <w:marRight w:val="0"/>
      <w:marTop w:val="0"/>
      <w:marBottom w:val="0"/>
      <w:divBdr>
        <w:top w:val="none" w:sz="0" w:space="0" w:color="auto"/>
        <w:left w:val="none" w:sz="0" w:space="0" w:color="auto"/>
        <w:bottom w:val="none" w:sz="0" w:space="0" w:color="auto"/>
        <w:right w:val="none" w:sz="0" w:space="0" w:color="auto"/>
      </w:divBdr>
    </w:div>
    <w:div w:id="11734457">
      <w:marLeft w:val="0"/>
      <w:marRight w:val="0"/>
      <w:marTop w:val="0"/>
      <w:marBottom w:val="0"/>
      <w:divBdr>
        <w:top w:val="none" w:sz="0" w:space="0" w:color="auto"/>
        <w:left w:val="none" w:sz="0" w:space="0" w:color="auto"/>
        <w:bottom w:val="none" w:sz="0" w:space="0" w:color="auto"/>
        <w:right w:val="none" w:sz="0" w:space="0" w:color="auto"/>
      </w:divBdr>
    </w:div>
    <w:div w:id="11734458">
      <w:marLeft w:val="0"/>
      <w:marRight w:val="0"/>
      <w:marTop w:val="0"/>
      <w:marBottom w:val="0"/>
      <w:divBdr>
        <w:top w:val="none" w:sz="0" w:space="0" w:color="auto"/>
        <w:left w:val="none" w:sz="0" w:space="0" w:color="auto"/>
        <w:bottom w:val="none" w:sz="0" w:space="0" w:color="auto"/>
        <w:right w:val="none" w:sz="0" w:space="0" w:color="auto"/>
      </w:divBdr>
    </w:div>
    <w:div w:id="11734459">
      <w:marLeft w:val="0"/>
      <w:marRight w:val="0"/>
      <w:marTop w:val="0"/>
      <w:marBottom w:val="0"/>
      <w:divBdr>
        <w:top w:val="none" w:sz="0" w:space="0" w:color="auto"/>
        <w:left w:val="none" w:sz="0" w:space="0" w:color="auto"/>
        <w:bottom w:val="none" w:sz="0" w:space="0" w:color="auto"/>
        <w:right w:val="none" w:sz="0" w:space="0" w:color="auto"/>
      </w:divBdr>
    </w:div>
    <w:div w:id="11734460">
      <w:marLeft w:val="0"/>
      <w:marRight w:val="0"/>
      <w:marTop w:val="0"/>
      <w:marBottom w:val="0"/>
      <w:divBdr>
        <w:top w:val="none" w:sz="0" w:space="0" w:color="auto"/>
        <w:left w:val="none" w:sz="0" w:space="0" w:color="auto"/>
        <w:bottom w:val="none" w:sz="0" w:space="0" w:color="auto"/>
        <w:right w:val="none" w:sz="0" w:space="0" w:color="auto"/>
      </w:divBdr>
    </w:div>
    <w:div w:id="11734461">
      <w:marLeft w:val="0"/>
      <w:marRight w:val="0"/>
      <w:marTop w:val="0"/>
      <w:marBottom w:val="0"/>
      <w:divBdr>
        <w:top w:val="none" w:sz="0" w:space="0" w:color="auto"/>
        <w:left w:val="none" w:sz="0" w:space="0" w:color="auto"/>
        <w:bottom w:val="none" w:sz="0" w:space="0" w:color="auto"/>
        <w:right w:val="none" w:sz="0" w:space="0" w:color="auto"/>
      </w:divBdr>
    </w:div>
    <w:div w:id="11734462">
      <w:marLeft w:val="0"/>
      <w:marRight w:val="0"/>
      <w:marTop w:val="0"/>
      <w:marBottom w:val="0"/>
      <w:divBdr>
        <w:top w:val="none" w:sz="0" w:space="0" w:color="auto"/>
        <w:left w:val="none" w:sz="0" w:space="0" w:color="auto"/>
        <w:bottom w:val="none" w:sz="0" w:space="0" w:color="auto"/>
        <w:right w:val="none" w:sz="0" w:space="0" w:color="auto"/>
      </w:divBdr>
    </w:div>
    <w:div w:id="11734463">
      <w:marLeft w:val="0"/>
      <w:marRight w:val="0"/>
      <w:marTop w:val="0"/>
      <w:marBottom w:val="0"/>
      <w:divBdr>
        <w:top w:val="none" w:sz="0" w:space="0" w:color="auto"/>
        <w:left w:val="none" w:sz="0" w:space="0" w:color="auto"/>
        <w:bottom w:val="none" w:sz="0" w:space="0" w:color="auto"/>
        <w:right w:val="none" w:sz="0" w:space="0" w:color="auto"/>
      </w:divBdr>
    </w:div>
    <w:div w:id="11734464">
      <w:marLeft w:val="0"/>
      <w:marRight w:val="0"/>
      <w:marTop w:val="0"/>
      <w:marBottom w:val="0"/>
      <w:divBdr>
        <w:top w:val="none" w:sz="0" w:space="0" w:color="auto"/>
        <w:left w:val="none" w:sz="0" w:space="0" w:color="auto"/>
        <w:bottom w:val="none" w:sz="0" w:space="0" w:color="auto"/>
        <w:right w:val="none" w:sz="0" w:space="0" w:color="auto"/>
      </w:divBdr>
    </w:div>
    <w:div w:id="11734465">
      <w:marLeft w:val="0"/>
      <w:marRight w:val="0"/>
      <w:marTop w:val="0"/>
      <w:marBottom w:val="0"/>
      <w:divBdr>
        <w:top w:val="none" w:sz="0" w:space="0" w:color="auto"/>
        <w:left w:val="none" w:sz="0" w:space="0" w:color="auto"/>
        <w:bottom w:val="none" w:sz="0" w:space="0" w:color="auto"/>
        <w:right w:val="none" w:sz="0" w:space="0" w:color="auto"/>
      </w:divBdr>
    </w:div>
    <w:div w:id="11734466">
      <w:marLeft w:val="0"/>
      <w:marRight w:val="0"/>
      <w:marTop w:val="0"/>
      <w:marBottom w:val="0"/>
      <w:divBdr>
        <w:top w:val="none" w:sz="0" w:space="0" w:color="auto"/>
        <w:left w:val="none" w:sz="0" w:space="0" w:color="auto"/>
        <w:bottom w:val="none" w:sz="0" w:space="0" w:color="auto"/>
        <w:right w:val="none" w:sz="0" w:space="0" w:color="auto"/>
      </w:divBdr>
    </w:div>
    <w:div w:id="11734467">
      <w:marLeft w:val="0"/>
      <w:marRight w:val="0"/>
      <w:marTop w:val="0"/>
      <w:marBottom w:val="0"/>
      <w:divBdr>
        <w:top w:val="none" w:sz="0" w:space="0" w:color="auto"/>
        <w:left w:val="none" w:sz="0" w:space="0" w:color="auto"/>
        <w:bottom w:val="none" w:sz="0" w:space="0" w:color="auto"/>
        <w:right w:val="none" w:sz="0" w:space="0" w:color="auto"/>
      </w:divBdr>
    </w:div>
    <w:div w:id="11734468">
      <w:marLeft w:val="0"/>
      <w:marRight w:val="0"/>
      <w:marTop w:val="0"/>
      <w:marBottom w:val="0"/>
      <w:divBdr>
        <w:top w:val="none" w:sz="0" w:space="0" w:color="auto"/>
        <w:left w:val="none" w:sz="0" w:space="0" w:color="auto"/>
        <w:bottom w:val="none" w:sz="0" w:space="0" w:color="auto"/>
        <w:right w:val="none" w:sz="0" w:space="0" w:color="auto"/>
      </w:divBdr>
    </w:div>
    <w:div w:id="11734469">
      <w:marLeft w:val="0"/>
      <w:marRight w:val="0"/>
      <w:marTop w:val="0"/>
      <w:marBottom w:val="0"/>
      <w:divBdr>
        <w:top w:val="none" w:sz="0" w:space="0" w:color="auto"/>
        <w:left w:val="none" w:sz="0" w:space="0" w:color="auto"/>
        <w:bottom w:val="none" w:sz="0" w:space="0" w:color="auto"/>
        <w:right w:val="none" w:sz="0" w:space="0" w:color="auto"/>
      </w:divBdr>
    </w:div>
    <w:div w:id="11734470">
      <w:marLeft w:val="0"/>
      <w:marRight w:val="0"/>
      <w:marTop w:val="0"/>
      <w:marBottom w:val="0"/>
      <w:divBdr>
        <w:top w:val="none" w:sz="0" w:space="0" w:color="auto"/>
        <w:left w:val="none" w:sz="0" w:space="0" w:color="auto"/>
        <w:bottom w:val="none" w:sz="0" w:space="0" w:color="auto"/>
        <w:right w:val="none" w:sz="0" w:space="0" w:color="auto"/>
      </w:divBdr>
    </w:div>
    <w:div w:id="11734471">
      <w:marLeft w:val="0"/>
      <w:marRight w:val="0"/>
      <w:marTop w:val="0"/>
      <w:marBottom w:val="0"/>
      <w:divBdr>
        <w:top w:val="none" w:sz="0" w:space="0" w:color="auto"/>
        <w:left w:val="none" w:sz="0" w:space="0" w:color="auto"/>
        <w:bottom w:val="none" w:sz="0" w:space="0" w:color="auto"/>
        <w:right w:val="none" w:sz="0" w:space="0" w:color="auto"/>
      </w:divBdr>
    </w:div>
    <w:div w:id="11734472">
      <w:marLeft w:val="0"/>
      <w:marRight w:val="0"/>
      <w:marTop w:val="0"/>
      <w:marBottom w:val="0"/>
      <w:divBdr>
        <w:top w:val="none" w:sz="0" w:space="0" w:color="auto"/>
        <w:left w:val="none" w:sz="0" w:space="0" w:color="auto"/>
        <w:bottom w:val="none" w:sz="0" w:space="0" w:color="auto"/>
        <w:right w:val="none" w:sz="0" w:space="0" w:color="auto"/>
      </w:divBdr>
    </w:div>
    <w:div w:id="11734474">
      <w:marLeft w:val="0"/>
      <w:marRight w:val="0"/>
      <w:marTop w:val="0"/>
      <w:marBottom w:val="0"/>
      <w:divBdr>
        <w:top w:val="none" w:sz="0" w:space="0" w:color="auto"/>
        <w:left w:val="none" w:sz="0" w:space="0" w:color="auto"/>
        <w:bottom w:val="none" w:sz="0" w:space="0" w:color="auto"/>
        <w:right w:val="none" w:sz="0" w:space="0" w:color="auto"/>
      </w:divBdr>
    </w:div>
    <w:div w:id="11734475">
      <w:marLeft w:val="0"/>
      <w:marRight w:val="0"/>
      <w:marTop w:val="0"/>
      <w:marBottom w:val="0"/>
      <w:divBdr>
        <w:top w:val="none" w:sz="0" w:space="0" w:color="auto"/>
        <w:left w:val="none" w:sz="0" w:space="0" w:color="auto"/>
        <w:bottom w:val="none" w:sz="0" w:space="0" w:color="auto"/>
        <w:right w:val="none" w:sz="0" w:space="0" w:color="auto"/>
      </w:divBdr>
      <w:divsChild>
        <w:div w:id="11734489">
          <w:marLeft w:val="0"/>
          <w:marRight w:val="0"/>
          <w:marTop w:val="0"/>
          <w:marBottom w:val="0"/>
          <w:divBdr>
            <w:top w:val="none" w:sz="0" w:space="0" w:color="auto"/>
            <w:left w:val="none" w:sz="0" w:space="0" w:color="auto"/>
            <w:bottom w:val="none" w:sz="0" w:space="0" w:color="auto"/>
            <w:right w:val="none" w:sz="0" w:space="0" w:color="auto"/>
          </w:divBdr>
          <w:divsChild>
            <w:div w:id="117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476">
      <w:marLeft w:val="0"/>
      <w:marRight w:val="0"/>
      <w:marTop w:val="0"/>
      <w:marBottom w:val="0"/>
      <w:divBdr>
        <w:top w:val="none" w:sz="0" w:space="0" w:color="auto"/>
        <w:left w:val="none" w:sz="0" w:space="0" w:color="auto"/>
        <w:bottom w:val="none" w:sz="0" w:space="0" w:color="auto"/>
        <w:right w:val="none" w:sz="0" w:space="0" w:color="auto"/>
      </w:divBdr>
      <w:divsChild>
        <w:div w:id="11734473">
          <w:marLeft w:val="0"/>
          <w:marRight w:val="0"/>
          <w:marTop w:val="0"/>
          <w:marBottom w:val="0"/>
          <w:divBdr>
            <w:top w:val="none" w:sz="0" w:space="0" w:color="auto"/>
            <w:left w:val="none" w:sz="0" w:space="0" w:color="auto"/>
            <w:bottom w:val="none" w:sz="0" w:space="0" w:color="auto"/>
            <w:right w:val="none" w:sz="0" w:space="0" w:color="auto"/>
          </w:divBdr>
          <w:divsChild>
            <w:div w:id="11734499">
              <w:marLeft w:val="0"/>
              <w:marRight w:val="0"/>
              <w:marTop w:val="0"/>
              <w:marBottom w:val="0"/>
              <w:divBdr>
                <w:top w:val="none" w:sz="0" w:space="0" w:color="auto"/>
                <w:left w:val="none" w:sz="0" w:space="0" w:color="auto"/>
                <w:bottom w:val="none" w:sz="0" w:space="0" w:color="auto"/>
                <w:right w:val="none" w:sz="0" w:space="0" w:color="auto"/>
              </w:divBdr>
              <w:divsChild>
                <w:div w:id="11734497">
                  <w:marLeft w:val="0"/>
                  <w:marRight w:val="0"/>
                  <w:marTop w:val="0"/>
                  <w:marBottom w:val="0"/>
                  <w:divBdr>
                    <w:top w:val="none" w:sz="0" w:space="0" w:color="auto"/>
                    <w:left w:val="none" w:sz="0" w:space="0" w:color="auto"/>
                    <w:bottom w:val="none" w:sz="0" w:space="0" w:color="auto"/>
                    <w:right w:val="none" w:sz="0" w:space="0" w:color="auto"/>
                  </w:divBdr>
                  <w:divsChild>
                    <w:div w:id="117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477">
      <w:marLeft w:val="0"/>
      <w:marRight w:val="0"/>
      <w:marTop w:val="0"/>
      <w:marBottom w:val="0"/>
      <w:divBdr>
        <w:top w:val="none" w:sz="0" w:space="0" w:color="auto"/>
        <w:left w:val="none" w:sz="0" w:space="0" w:color="auto"/>
        <w:bottom w:val="none" w:sz="0" w:space="0" w:color="auto"/>
        <w:right w:val="none" w:sz="0" w:space="0" w:color="auto"/>
      </w:divBdr>
    </w:div>
    <w:div w:id="11734478">
      <w:marLeft w:val="0"/>
      <w:marRight w:val="0"/>
      <w:marTop w:val="0"/>
      <w:marBottom w:val="0"/>
      <w:divBdr>
        <w:top w:val="none" w:sz="0" w:space="0" w:color="auto"/>
        <w:left w:val="none" w:sz="0" w:space="0" w:color="auto"/>
        <w:bottom w:val="none" w:sz="0" w:space="0" w:color="auto"/>
        <w:right w:val="none" w:sz="0" w:space="0" w:color="auto"/>
      </w:divBdr>
    </w:div>
    <w:div w:id="11734479">
      <w:marLeft w:val="0"/>
      <w:marRight w:val="0"/>
      <w:marTop w:val="0"/>
      <w:marBottom w:val="0"/>
      <w:divBdr>
        <w:top w:val="none" w:sz="0" w:space="0" w:color="auto"/>
        <w:left w:val="none" w:sz="0" w:space="0" w:color="auto"/>
        <w:bottom w:val="none" w:sz="0" w:space="0" w:color="auto"/>
        <w:right w:val="none" w:sz="0" w:space="0" w:color="auto"/>
      </w:divBdr>
      <w:divsChild>
        <w:div w:id="11734501">
          <w:marLeft w:val="0"/>
          <w:marRight w:val="0"/>
          <w:marTop w:val="0"/>
          <w:marBottom w:val="0"/>
          <w:divBdr>
            <w:top w:val="none" w:sz="0" w:space="0" w:color="auto"/>
            <w:left w:val="none" w:sz="0" w:space="0" w:color="auto"/>
            <w:bottom w:val="none" w:sz="0" w:space="0" w:color="auto"/>
            <w:right w:val="none" w:sz="0" w:space="0" w:color="auto"/>
          </w:divBdr>
          <w:divsChild>
            <w:div w:id="11734505">
              <w:marLeft w:val="0"/>
              <w:marRight w:val="0"/>
              <w:marTop w:val="0"/>
              <w:marBottom w:val="0"/>
              <w:divBdr>
                <w:top w:val="none" w:sz="0" w:space="0" w:color="auto"/>
                <w:left w:val="none" w:sz="0" w:space="0" w:color="auto"/>
                <w:bottom w:val="none" w:sz="0" w:space="0" w:color="auto"/>
                <w:right w:val="none" w:sz="0" w:space="0" w:color="auto"/>
              </w:divBdr>
              <w:divsChild>
                <w:div w:id="1173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481">
      <w:marLeft w:val="0"/>
      <w:marRight w:val="0"/>
      <w:marTop w:val="0"/>
      <w:marBottom w:val="0"/>
      <w:divBdr>
        <w:top w:val="none" w:sz="0" w:space="0" w:color="auto"/>
        <w:left w:val="none" w:sz="0" w:space="0" w:color="auto"/>
        <w:bottom w:val="none" w:sz="0" w:space="0" w:color="auto"/>
        <w:right w:val="none" w:sz="0" w:space="0" w:color="auto"/>
      </w:divBdr>
    </w:div>
    <w:div w:id="11734482">
      <w:marLeft w:val="0"/>
      <w:marRight w:val="0"/>
      <w:marTop w:val="0"/>
      <w:marBottom w:val="0"/>
      <w:divBdr>
        <w:top w:val="none" w:sz="0" w:space="0" w:color="auto"/>
        <w:left w:val="none" w:sz="0" w:space="0" w:color="auto"/>
        <w:bottom w:val="none" w:sz="0" w:space="0" w:color="auto"/>
        <w:right w:val="none" w:sz="0" w:space="0" w:color="auto"/>
      </w:divBdr>
    </w:div>
    <w:div w:id="11734483">
      <w:marLeft w:val="0"/>
      <w:marRight w:val="0"/>
      <w:marTop w:val="0"/>
      <w:marBottom w:val="0"/>
      <w:divBdr>
        <w:top w:val="none" w:sz="0" w:space="0" w:color="auto"/>
        <w:left w:val="none" w:sz="0" w:space="0" w:color="auto"/>
        <w:bottom w:val="none" w:sz="0" w:space="0" w:color="auto"/>
        <w:right w:val="none" w:sz="0" w:space="0" w:color="auto"/>
      </w:divBdr>
    </w:div>
    <w:div w:id="11734484">
      <w:marLeft w:val="0"/>
      <w:marRight w:val="0"/>
      <w:marTop w:val="0"/>
      <w:marBottom w:val="0"/>
      <w:divBdr>
        <w:top w:val="none" w:sz="0" w:space="0" w:color="auto"/>
        <w:left w:val="none" w:sz="0" w:space="0" w:color="auto"/>
        <w:bottom w:val="none" w:sz="0" w:space="0" w:color="auto"/>
        <w:right w:val="none" w:sz="0" w:space="0" w:color="auto"/>
      </w:divBdr>
    </w:div>
    <w:div w:id="11734485">
      <w:marLeft w:val="0"/>
      <w:marRight w:val="0"/>
      <w:marTop w:val="0"/>
      <w:marBottom w:val="0"/>
      <w:divBdr>
        <w:top w:val="none" w:sz="0" w:space="0" w:color="auto"/>
        <w:left w:val="none" w:sz="0" w:space="0" w:color="auto"/>
        <w:bottom w:val="none" w:sz="0" w:space="0" w:color="auto"/>
        <w:right w:val="none" w:sz="0" w:space="0" w:color="auto"/>
      </w:divBdr>
    </w:div>
    <w:div w:id="11734486">
      <w:marLeft w:val="0"/>
      <w:marRight w:val="0"/>
      <w:marTop w:val="0"/>
      <w:marBottom w:val="0"/>
      <w:divBdr>
        <w:top w:val="none" w:sz="0" w:space="0" w:color="auto"/>
        <w:left w:val="none" w:sz="0" w:space="0" w:color="auto"/>
        <w:bottom w:val="none" w:sz="0" w:space="0" w:color="auto"/>
        <w:right w:val="none" w:sz="0" w:space="0" w:color="auto"/>
      </w:divBdr>
    </w:div>
    <w:div w:id="11734487">
      <w:marLeft w:val="0"/>
      <w:marRight w:val="0"/>
      <w:marTop w:val="0"/>
      <w:marBottom w:val="0"/>
      <w:divBdr>
        <w:top w:val="none" w:sz="0" w:space="0" w:color="auto"/>
        <w:left w:val="none" w:sz="0" w:space="0" w:color="auto"/>
        <w:bottom w:val="none" w:sz="0" w:space="0" w:color="auto"/>
        <w:right w:val="none" w:sz="0" w:space="0" w:color="auto"/>
      </w:divBdr>
    </w:div>
    <w:div w:id="11734488">
      <w:marLeft w:val="0"/>
      <w:marRight w:val="0"/>
      <w:marTop w:val="0"/>
      <w:marBottom w:val="0"/>
      <w:divBdr>
        <w:top w:val="none" w:sz="0" w:space="0" w:color="auto"/>
        <w:left w:val="none" w:sz="0" w:space="0" w:color="auto"/>
        <w:bottom w:val="none" w:sz="0" w:space="0" w:color="auto"/>
        <w:right w:val="none" w:sz="0" w:space="0" w:color="auto"/>
      </w:divBdr>
    </w:div>
    <w:div w:id="11734490">
      <w:marLeft w:val="0"/>
      <w:marRight w:val="0"/>
      <w:marTop w:val="0"/>
      <w:marBottom w:val="0"/>
      <w:divBdr>
        <w:top w:val="none" w:sz="0" w:space="0" w:color="auto"/>
        <w:left w:val="none" w:sz="0" w:space="0" w:color="auto"/>
        <w:bottom w:val="none" w:sz="0" w:space="0" w:color="auto"/>
        <w:right w:val="none" w:sz="0" w:space="0" w:color="auto"/>
      </w:divBdr>
    </w:div>
    <w:div w:id="11734491">
      <w:marLeft w:val="0"/>
      <w:marRight w:val="0"/>
      <w:marTop w:val="0"/>
      <w:marBottom w:val="0"/>
      <w:divBdr>
        <w:top w:val="none" w:sz="0" w:space="0" w:color="auto"/>
        <w:left w:val="none" w:sz="0" w:space="0" w:color="auto"/>
        <w:bottom w:val="none" w:sz="0" w:space="0" w:color="auto"/>
        <w:right w:val="none" w:sz="0" w:space="0" w:color="auto"/>
      </w:divBdr>
    </w:div>
    <w:div w:id="11734492">
      <w:marLeft w:val="0"/>
      <w:marRight w:val="0"/>
      <w:marTop w:val="0"/>
      <w:marBottom w:val="0"/>
      <w:divBdr>
        <w:top w:val="none" w:sz="0" w:space="0" w:color="auto"/>
        <w:left w:val="none" w:sz="0" w:space="0" w:color="auto"/>
        <w:bottom w:val="none" w:sz="0" w:space="0" w:color="auto"/>
        <w:right w:val="none" w:sz="0" w:space="0" w:color="auto"/>
      </w:divBdr>
    </w:div>
    <w:div w:id="11734493">
      <w:marLeft w:val="0"/>
      <w:marRight w:val="0"/>
      <w:marTop w:val="0"/>
      <w:marBottom w:val="0"/>
      <w:divBdr>
        <w:top w:val="none" w:sz="0" w:space="0" w:color="auto"/>
        <w:left w:val="none" w:sz="0" w:space="0" w:color="auto"/>
        <w:bottom w:val="none" w:sz="0" w:space="0" w:color="auto"/>
        <w:right w:val="none" w:sz="0" w:space="0" w:color="auto"/>
      </w:divBdr>
    </w:div>
    <w:div w:id="11734494">
      <w:marLeft w:val="0"/>
      <w:marRight w:val="0"/>
      <w:marTop w:val="0"/>
      <w:marBottom w:val="0"/>
      <w:divBdr>
        <w:top w:val="none" w:sz="0" w:space="0" w:color="auto"/>
        <w:left w:val="none" w:sz="0" w:space="0" w:color="auto"/>
        <w:bottom w:val="none" w:sz="0" w:space="0" w:color="auto"/>
        <w:right w:val="none" w:sz="0" w:space="0" w:color="auto"/>
      </w:divBdr>
    </w:div>
    <w:div w:id="11734495">
      <w:marLeft w:val="0"/>
      <w:marRight w:val="0"/>
      <w:marTop w:val="0"/>
      <w:marBottom w:val="0"/>
      <w:divBdr>
        <w:top w:val="none" w:sz="0" w:space="0" w:color="auto"/>
        <w:left w:val="none" w:sz="0" w:space="0" w:color="auto"/>
        <w:bottom w:val="none" w:sz="0" w:space="0" w:color="auto"/>
        <w:right w:val="none" w:sz="0" w:space="0" w:color="auto"/>
      </w:divBdr>
    </w:div>
    <w:div w:id="11734496">
      <w:marLeft w:val="0"/>
      <w:marRight w:val="0"/>
      <w:marTop w:val="0"/>
      <w:marBottom w:val="0"/>
      <w:divBdr>
        <w:top w:val="none" w:sz="0" w:space="0" w:color="auto"/>
        <w:left w:val="none" w:sz="0" w:space="0" w:color="auto"/>
        <w:bottom w:val="none" w:sz="0" w:space="0" w:color="auto"/>
        <w:right w:val="none" w:sz="0" w:space="0" w:color="auto"/>
      </w:divBdr>
    </w:div>
    <w:div w:id="11734500">
      <w:marLeft w:val="0"/>
      <w:marRight w:val="0"/>
      <w:marTop w:val="0"/>
      <w:marBottom w:val="0"/>
      <w:divBdr>
        <w:top w:val="none" w:sz="0" w:space="0" w:color="auto"/>
        <w:left w:val="none" w:sz="0" w:space="0" w:color="auto"/>
        <w:bottom w:val="none" w:sz="0" w:space="0" w:color="auto"/>
        <w:right w:val="none" w:sz="0" w:space="0" w:color="auto"/>
      </w:divBdr>
      <w:divsChild>
        <w:div w:id="11734509">
          <w:marLeft w:val="0"/>
          <w:marRight w:val="0"/>
          <w:marTop w:val="0"/>
          <w:marBottom w:val="0"/>
          <w:divBdr>
            <w:top w:val="none" w:sz="0" w:space="0" w:color="auto"/>
            <w:left w:val="none" w:sz="0" w:space="0" w:color="auto"/>
            <w:bottom w:val="none" w:sz="0" w:space="0" w:color="auto"/>
            <w:right w:val="none" w:sz="0" w:space="0" w:color="auto"/>
          </w:divBdr>
          <w:divsChild>
            <w:div w:id="11734504">
              <w:marLeft w:val="0"/>
              <w:marRight w:val="0"/>
              <w:marTop w:val="0"/>
              <w:marBottom w:val="0"/>
              <w:divBdr>
                <w:top w:val="none" w:sz="0" w:space="0" w:color="auto"/>
                <w:left w:val="none" w:sz="0" w:space="0" w:color="auto"/>
                <w:bottom w:val="none" w:sz="0" w:space="0" w:color="auto"/>
                <w:right w:val="none" w:sz="0" w:space="0" w:color="auto"/>
              </w:divBdr>
              <w:divsChild>
                <w:div w:id="11734507">
                  <w:marLeft w:val="0"/>
                  <w:marRight w:val="0"/>
                  <w:marTop w:val="0"/>
                  <w:marBottom w:val="0"/>
                  <w:divBdr>
                    <w:top w:val="none" w:sz="0" w:space="0" w:color="auto"/>
                    <w:left w:val="none" w:sz="0" w:space="0" w:color="auto"/>
                    <w:bottom w:val="none" w:sz="0" w:space="0" w:color="auto"/>
                    <w:right w:val="none" w:sz="0" w:space="0" w:color="auto"/>
                  </w:divBdr>
                  <w:divsChild>
                    <w:div w:id="117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502">
      <w:marLeft w:val="0"/>
      <w:marRight w:val="0"/>
      <w:marTop w:val="0"/>
      <w:marBottom w:val="0"/>
      <w:divBdr>
        <w:top w:val="none" w:sz="0" w:space="0" w:color="auto"/>
        <w:left w:val="none" w:sz="0" w:space="0" w:color="auto"/>
        <w:bottom w:val="none" w:sz="0" w:space="0" w:color="auto"/>
        <w:right w:val="none" w:sz="0" w:space="0" w:color="auto"/>
      </w:divBdr>
    </w:div>
    <w:div w:id="11734503">
      <w:marLeft w:val="0"/>
      <w:marRight w:val="0"/>
      <w:marTop w:val="0"/>
      <w:marBottom w:val="0"/>
      <w:divBdr>
        <w:top w:val="none" w:sz="0" w:space="0" w:color="auto"/>
        <w:left w:val="none" w:sz="0" w:space="0" w:color="auto"/>
        <w:bottom w:val="none" w:sz="0" w:space="0" w:color="auto"/>
        <w:right w:val="none" w:sz="0" w:space="0" w:color="auto"/>
      </w:divBdr>
    </w:div>
    <w:div w:id="11734510">
      <w:marLeft w:val="0"/>
      <w:marRight w:val="0"/>
      <w:marTop w:val="0"/>
      <w:marBottom w:val="0"/>
      <w:divBdr>
        <w:top w:val="none" w:sz="0" w:space="0" w:color="auto"/>
        <w:left w:val="none" w:sz="0" w:space="0" w:color="auto"/>
        <w:bottom w:val="none" w:sz="0" w:space="0" w:color="auto"/>
        <w:right w:val="none" w:sz="0" w:space="0" w:color="auto"/>
      </w:divBdr>
    </w:div>
    <w:div w:id="11734511">
      <w:marLeft w:val="0"/>
      <w:marRight w:val="0"/>
      <w:marTop w:val="0"/>
      <w:marBottom w:val="0"/>
      <w:divBdr>
        <w:top w:val="none" w:sz="0" w:space="0" w:color="auto"/>
        <w:left w:val="none" w:sz="0" w:space="0" w:color="auto"/>
        <w:bottom w:val="none" w:sz="0" w:space="0" w:color="auto"/>
        <w:right w:val="none" w:sz="0" w:space="0" w:color="auto"/>
      </w:divBdr>
    </w:div>
    <w:div w:id="11734512">
      <w:marLeft w:val="0"/>
      <w:marRight w:val="0"/>
      <w:marTop w:val="0"/>
      <w:marBottom w:val="0"/>
      <w:divBdr>
        <w:top w:val="none" w:sz="0" w:space="0" w:color="auto"/>
        <w:left w:val="none" w:sz="0" w:space="0" w:color="auto"/>
        <w:bottom w:val="none" w:sz="0" w:space="0" w:color="auto"/>
        <w:right w:val="none" w:sz="0" w:space="0" w:color="auto"/>
      </w:divBdr>
    </w:div>
    <w:div w:id="11734513">
      <w:marLeft w:val="0"/>
      <w:marRight w:val="0"/>
      <w:marTop w:val="0"/>
      <w:marBottom w:val="0"/>
      <w:divBdr>
        <w:top w:val="none" w:sz="0" w:space="0" w:color="auto"/>
        <w:left w:val="none" w:sz="0" w:space="0" w:color="auto"/>
        <w:bottom w:val="none" w:sz="0" w:space="0" w:color="auto"/>
        <w:right w:val="none" w:sz="0" w:space="0" w:color="auto"/>
      </w:divBdr>
    </w:div>
    <w:div w:id="11734514">
      <w:marLeft w:val="0"/>
      <w:marRight w:val="0"/>
      <w:marTop w:val="0"/>
      <w:marBottom w:val="0"/>
      <w:divBdr>
        <w:top w:val="none" w:sz="0" w:space="0" w:color="auto"/>
        <w:left w:val="none" w:sz="0" w:space="0" w:color="auto"/>
        <w:bottom w:val="none" w:sz="0" w:space="0" w:color="auto"/>
        <w:right w:val="none" w:sz="0" w:space="0" w:color="auto"/>
      </w:divBdr>
    </w:div>
    <w:div w:id="11734515">
      <w:marLeft w:val="0"/>
      <w:marRight w:val="0"/>
      <w:marTop w:val="0"/>
      <w:marBottom w:val="0"/>
      <w:divBdr>
        <w:top w:val="none" w:sz="0" w:space="0" w:color="auto"/>
        <w:left w:val="none" w:sz="0" w:space="0" w:color="auto"/>
        <w:bottom w:val="none" w:sz="0" w:space="0" w:color="auto"/>
        <w:right w:val="none" w:sz="0" w:space="0" w:color="auto"/>
      </w:divBdr>
    </w:div>
    <w:div w:id="11734516">
      <w:marLeft w:val="0"/>
      <w:marRight w:val="0"/>
      <w:marTop w:val="0"/>
      <w:marBottom w:val="0"/>
      <w:divBdr>
        <w:top w:val="none" w:sz="0" w:space="0" w:color="auto"/>
        <w:left w:val="none" w:sz="0" w:space="0" w:color="auto"/>
        <w:bottom w:val="none" w:sz="0" w:space="0" w:color="auto"/>
        <w:right w:val="none" w:sz="0" w:space="0" w:color="auto"/>
      </w:divBdr>
    </w:div>
    <w:div w:id="11734517">
      <w:marLeft w:val="0"/>
      <w:marRight w:val="0"/>
      <w:marTop w:val="0"/>
      <w:marBottom w:val="0"/>
      <w:divBdr>
        <w:top w:val="none" w:sz="0" w:space="0" w:color="auto"/>
        <w:left w:val="none" w:sz="0" w:space="0" w:color="auto"/>
        <w:bottom w:val="none" w:sz="0" w:space="0" w:color="auto"/>
        <w:right w:val="none" w:sz="0" w:space="0" w:color="auto"/>
      </w:divBdr>
    </w:div>
    <w:div w:id="11734518">
      <w:marLeft w:val="0"/>
      <w:marRight w:val="0"/>
      <w:marTop w:val="0"/>
      <w:marBottom w:val="0"/>
      <w:divBdr>
        <w:top w:val="none" w:sz="0" w:space="0" w:color="auto"/>
        <w:left w:val="none" w:sz="0" w:space="0" w:color="auto"/>
        <w:bottom w:val="none" w:sz="0" w:space="0" w:color="auto"/>
        <w:right w:val="none" w:sz="0" w:space="0" w:color="auto"/>
      </w:divBdr>
    </w:div>
    <w:div w:id="11734519">
      <w:marLeft w:val="0"/>
      <w:marRight w:val="0"/>
      <w:marTop w:val="0"/>
      <w:marBottom w:val="0"/>
      <w:divBdr>
        <w:top w:val="none" w:sz="0" w:space="0" w:color="auto"/>
        <w:left w:val="none" w:sz="0" w:space="0" w:color="auto"/>
        <w:bottom w:val="none" w:sz="0" w:space="0" w:color="auto"/>
        <w:right w:val="none" w:sz="0" w:space="0" w:color="auto"/>
      </w:divBdr>
    </w:div>
    <w:div w:id="11734520">
      <w:marLeft w:val="0"/>
      <w:marRight w:val="0"/>
      <w:marTop w:val="0"/>
      <w:marBottom w:val="0"/>
      <w:divBdr>
        <w:top w:val="none" w:sz="0" w:space="0" w:color="auto"/>
        <w:left w:val="none" w:sz="0" w:space="0" w:color="auto"/>
        <w:bottom w:val="none" w:sz="0" w:space="0" w:color="auto"/>
        <w:right w:val="none" w:sz="0" w:space="0" w:color="auto"/>
      </w:divBdr>
    </w:div>
    <w:div w:id="11734521">
      <w:marLeft w:val="0"/>
      <w:marRight w:val="0"/>
      <w:marTop w:val="0"/>
      <w:marBottom w:val="0"/>
      <w:divBdr>
        <w:top w:val="none" w:sz="0" w:space="0" w:color="auto"/>
        <w:left w:val="none" w:sz="0" w:space="0" w:color="auto"/>
        <w:bottom w:val="none" w:sz="0" w:space="0" w:color="auto"/>
        <w:right w:val="none" w:sz="0" w:space="0" w:color="auto"/>
      </w:divBdr>
    </w:div>
    <w:div w:id="11734522">
      <w:marLeft w:val="0"/>
      <w:marRight w:val="0"/>
      <w:marTop w:val="0"/>
      <w:marBottom w:val="0"/>
      <w:divBdr>
        <w:top w:val="none" w:sz="0" w:space="0" w:color="auto"/>
        <w:left w:val="none" w:sz="0" w:space="0" w:color="auto"/>
        <w:bottom w:val="none" w:sz="0" w:space="0" w:color="auto"/>
        <w:right w:val="none" w:sz="0" w:space="0" w:color="auto"/>
      </w:divBdr>
    </w:div>
    <w:div w:id="11734523">
      <w:marLeft w:val="0"/>
      <w:marRight w:val="0"/>
      <w:marTop w:val="0"/>
      <w:marBottom w:val="0"/>
      <w:divBdr>
        <w:top w:val="none" w:sz="0" w:space="0" w:color="auto"/>
        <w:left w:val="none" w:sz="0" w:space="0" w:color="auto"/>
        <w:bottom w:val="none" w:sz="0" w:space="0" w:color="auto"/>
        <w:right w:val="none" w:sz="0" w:space="0" w:color="auto"/>
      </w:divBdr>
    </w:div>
    <w:div w:id="11734524">
      <w:marLeft w:val="0"/>
      <w:marRight w:val="0"/>
      <w:marTop w:val="0"/>
      <w:marBottom w:val="0"/>
      <w:divBdr>
        <w:top w:val="none" w:sz="0" w:space="0" w:color="auto"/>
        <w:left w:val="none" w:sz="0" w:space="0" w:color="auto"/>
        <w:bottom w:val="none" w:sz="0" w:space="0" w:color="auto"/>
        <w:right w:val="none" w:sz="0" w:space="0" w:color="auto"/>
      </w:divBdr>
    </w:div>
    <w:div w:id="11734525">
      <w:marLeft w:val="0"/>
      <w:marRight w:val="0"/>
      <w:marTop w:val="0"/>
      <w:marBottom w:val="0"/>
      <w:divBdr>
        <w:top w:val="none" w:sz="0" w:space="0" w:color="auto"/>
        <w:left w:val="none" w:sz="0" w:space="0" w:color="auto"/>
        <w:bottom w:val="none" w:sz="0" w:space="0" w:color="auto"/>
        <w:right w:val="none" w:sz="0" w:space="0" w:color="auto"/>
      </w:divBdr>
    </w:div>
    <w:div w:id="11734526">
      <w:marLeft w:val="0"/>
      <w:marRight w:val="0"/>
      <w:marTop w:val="0"/>
      <w:marBottom w:val="0"/>
      <w:divBdr>
        <w:top w:val="none" w:sz="0" w:space="0" w:color="auto"/>
        <w:left w:val="none" w:sz="0" w:space="0" w:color="auto"/>
        <w:bottom w:val="none" w:sz="0" w:space="0" w:color="auto"/>
        <w:right w:val="none" w:sz="0" w:space="0" w:color="auto"/>
      </w:divBdr>
    </w:div>
    <w:div w:id="11734527">
      <w:marLeft w:val="0"/>
      <w:marRight w:val="0"/>
      <w:marTop w:val="0"/>
      <w:marBottom w:val="0"/>
      <w:divBdr>
        <w:top w:val="none" w:sz="0" w:space="0" w:color="auto"/>
        <w:left w:val="none" w:sz="0" w:space="0" w:color="auto"/>
        <w:bottom w:val="none" w:sz="0" w:space="0" w:color="auto"/>
        <w:right w:val="none" w:sz="0" w:space="0" w:color="auto"/>
      </w:divBdr>
    </w:div>
    <w:div w:id="11734528">
      <w:marLeft w:val="0"/>
      <w:marRight w:val="0"/>
      <w:marTop w:val="0"/>
      <w:marBottom w:val="0"/>
      <w:divBdr>
        <w:top w:val="none" w:sz="0" w:space="0" w:color="auto"/>
        <w:left w:val="none" w:sz="0" w:space="0" w:color="auto"/>
        <w:bottom w:val="none" w:sz="0" w:space="0" w:color="auto"/>
        <w:right w:val="none" w:sz="0" w:space="0" w:color="auto"/>
      </w:divBdr>
    </w:div>
    <w:div w:id="11734529">
      <w:marLeft w:val="0"/>
      <w:marRight w:val="0"/>
      <w:marTop w:val="0"/>
      <w:marBottom w:val="0"/>
      <w:divBdr>
        <w:top w:val="none" w:sz="0" w:space="0" w:color="auto"/>
        <w:left w:val="none" w:sz="0" w:space="0" w:color="auto"/>
        <w:bottom w:val="none" w:sz="0" w:space="0" w:color="auto"/>
        <w:right w:val="none" w:sz="0" w:space="0" w:color="auto"/>
      </w:divBdr>
    </w:div>
    <w:div w:id="11734530">
      <w:marLeft w:val="0"/>
      <w:marRight w:val="0"/>
      <w:marTop w:val="0"/>
      <w:marBottom w:val="0"/>
      <w:divBdr>
        <w:top w:val="none" w:sz="0" w:space="0" w:color="auto"/>
        <w:left w:val="none" w:sz="0" w:space="0" w:color="auto"/>
        <w:bottom w:val="none" w:sz="0" w:space="0" w:color="auto"/>
        <w:right w:val="none" w:sz="0" w:space="0" w:color="auto"/>
      </w:divBdr>
    </w:div>
    <w:div w:id="11734531">
      <w:marLeft w:val="0"/>
      <w:marRight w:val="0"/>
      <w:marTop w:val="0"/>
      <w:marBottom w:val="0"/>
      <w:divBdr>
        <w:top w:val="none" w:sz="0" w:space="0" w:color="auto"/>
        <w:left w:val="none" w:sz="0" w:space="0" w:color="auto"/>
        <w:bottom w:val="none" w:sz="0" w:space="0" w:color="auto"/>
        <w:right w:val="none" w:sz="0" w:space="0" w:color="auto"/>
      </w:divBdr>
    </w:div>
    <w:div w:id="11734532">
      <w:marLeft w:val="0"/>
      <w:marRight w:val="0"/>
      <w:marTop w:val="0"/>
      <w:marBottom w:val="0"/>
      <w:divBdr>
        <w:top w:val="none" w:sz="0" w:space="0" w:color="auto"/>
        <w:left w:val="none" w:sz="0" w:space="0" w:color="auto"/>
        <w:bottom w:val="none" w:sz="0" w:space="0" w:color="auto"/>
        <w:right w:val="none" w:sz="0" w:space="0" w:color="auto"/>
      </w:divBdr>
    </w:div>
    <w:div w:id="11734533">
      <w:marLeft w:val="0"/>
      <w:marRight w:val="0"/>
      <w:marTop w:val="0"/>
      <w:marBottom w:val="0"/>
      <w:divBdr>
        <w:top w:val="none" w:sz="0" w:space="0" w:color="auto"/>
        <w:left w:val="none" w:sz="0" w:space="0" w:color="auto"/>
        <w:bottom w:val="none" w:sz="0" w:space="0" w:color="auto"/>
        <w:right w:val="none" w:sz="0" w:space="0" w:color="auto"/>
      </w:divBdr>
    </w:div>
    <w:div w:id="11734534">
      <w:marLeft w:val="0"/>
      <w:marRight w:val="0"/>
      <w:marTop w:val="0"/>
      <w:marBottom w:val="0"/>
      <w:divBdr>
        <w:top w:val="none" w:sz="0" w:space="0" w:color="auto"/>
        <w:left w:val="none" w:sz="0" w:space="0" w:color="auto"/>
        <w:bottom w:val="none" w:sz="0" w:space="0" w:color="auto"/>
        <w:right w:val="none" w:sz="0" w:space="0" w:color="auto"/>
      </w:divBdr>
    </w:div>
    <w:div w:id="11734535">
      <w:marLeft w:val="0"/>
      <w:marRight w:val="0"/>
      <w:marTop w:val="0"/>
      <w:marBottom w:val="0"/>
      <w:divBdr>
        <w:top w:val="none" w:sz="0" w:space="0" w:color="auto"/>
        <w:left w:val="none" w:sz="0" w:space="0" w:color="auto"/>
        <w:bottom w:val="none" w:sz="0" w:space="0" w:color="auto"/>
        <w:right w:val="none" w:sz="0" w:space="0" w:color="auto"/>
      </w:divBdr>
    </w:div>
    <w:div w:id="11734536">
      <w:marLeft w:val="0"/>
      <w:marRight w:val="0"/>
      <w:marTop w:val="0"/>
      <w:marBottom w:val="0"/>
      <w:divBdr>
        <w:top w:val="none" w:sz="0" w:space="0" w:color="auto"/>
        <w:left w:val="none" w:sz="0" w:space="0" w:color="auto"/>
        <w:bottom w:val="none" w:sz="0" w:space="0" w:color="auto"/>
        <w:right w:val="none" w:sz="0" w:space="0" w:color="auto"/>
      </w:divBdr>
    </w:div>
    <w:div w:id="11734537">
      <w:marLeft w:val="0"/>
      <w:marRight w:val="0"/>
      <w:marTop w:val="0"/>
      <w:marBottom w:val="0"/>
      <w:divBdr>
        <w:top w:val="none" w:sz="0" w:space="0" w:color="auto"/>
        <w:left w:val="none" w:sz="0" w:space="0" w:color="auto"/>
        <w:bottom w:val="none" w:sz="0" w:space="0" w:color="auto"/>
        <w:right w:val="none" w:sz="0" w:space="0" w:color="auto"/>
      </w:divBdr>
    </w:div>
    <w:div w:id="11734538">
      <w:marLeft w:val="0"/>
      <w:marRight w:val="0"/>
      <w:marTop w:val="0"/>
      <w:marBottom w:val="0"/>
      <w:divBdr>
        <w:top w:val="none" w:sz="0" w:space="0" w:color="auto"/>
        <w:left w:val="none" w:sz="0" w:space="0" w:color="auto"/>
        <w:bottom w:val="none" w:sz="0" w:space="0" w:color="auto"/>
        <w:right w:val="none" w:sz="0" w:space="0" w:color="auto"/>
      </w:divBdr>
    </w:div>
    <w:div w:id="11734539">
      <w:marLeft w:val="0"/>
      <w:marRight w:val="0"/>
      <w:marTop w:val="0"/>
      <w:marBottom w:val="0"/>
      <w:divBdr>
        <w:top w:val="none" w:sz="0" w:space="0" w:color="auto"/>
        <w:left w:val="none" w:sz="0" w:space="0" w:color="auto"/>
        <w:bottom w:val="none" w:sz="0" w:space="0" w:color="auto"/>
        <w:right w:val="none" w:sz="0" w:space="0" w:color="auto"/>
      </w:divBdr>
    </w:div>
    <w:div w:id="11734540">
      <w:marLeft w:val="0"/>
      <w:marRight w:val="0"/>
      <w:marTop w:val="0"/>
      <w:marBottom w:val="0"/>
      <w:divBdr>
        <w:top w:val="none" w:sz="0" w:space="0" w:color="auto"/>
        <w:left w:val="none" w:sz="0" w:space="0" w:color="auto"/>
        <w:bottom w:val="none" w:sz="0" w:space="0" w:color="auto"/>
        <w:right w:val="none" w:sz="0" w:space="0" w:color="auto"/>
      </w:divBdr>
    </w:div>
    <w:div w:id="11734541">
      <w:marLeft w:val="0"/>
      <w:marRight w:val="0"/>
      <w:marTop w:val="0"/>
      <w:marBottom w:val="0"/>
      <w:divBdr>
        <w:top w:val="none" w:sz="0" w:space="0" w:color="auto"/>
        <w:left w:val="none" w:sz="0" w:space="0" w:color="auto"/>
        <w:bottom w:val="none" w:sz="0" w:space="0" w:color="auto"/>
        <w:right w:val="none" w:sz="0" w:space="0" w:color="auto"/>
      </w:divBdr>
    </w:div>
    <w:div w:id="11734542">
      <w:marLeft w:val="0"/>
      <w:marRight w:val="0"/>
      <w:marTop w:val="0"/>
      <w:marBottom w:val="0"/>
      <w:divBdr>
        <w:top w:val="none" w:sz="0" w:space="0" w:color="auto"/>
        <w:left w:val="none" w:sz="0" w:space="0" w:color="auto"/>
        <w:bottom w:val="none" w:sz="0" w:space="0" w:color="auto"/>
        <w:right w:val="none" w:sz="0" w:space="0" w:color="auto"/>
      </w:divBdr>
    </w:div>
    <w:div w:id="11734543">
      <w:marLeft w:val="0"/>
      <w:marRight w:val="0"/>
      <w:marTop w:val="0"/>
      <w:marBottom w:val="0"/>
      <w:divBdr>
        <w:top w:val="none" w:sz="0" w:space="0" w:color="auto"/>
        <w:left w:val="none" w:sz="0" w:space="0" w:color="auto"/>
        <w:bottom w:val="none" w:sz="0" w:space="0" w:color="auto"/>
        <w:right w:val="none" w:sz="0" w:space="0" w:color="auto"/>
      </w:divBdr>
    </w:div>
    <w:div w:id="11734544">
      <w:marLeft w:val="0"/>
      <w:marRight w:val="0"/>
      <w:marTop w:val="0"/>
      <w:marBottom w:val="0"/>
      <w:divBdr>
        <w:top w:val="none" w:sz="0" w:space="0" w:color="auto"/>
        <w:left w:val="none" w:sz="0" w:space="0" w:color="auto"/>
        <w:bottom w:val="none" w:sz="0" w:space="0" w:color="auto"/>
        <w:right w:val="none" w:sz="0" w:space="0" w:color="auto"/>
      </w:divBdr>
    </w:div>
    <w:div w:id="11734545">
      <w:marLeft w:val="0"/>
      <w:marRight w:val="0"/>
      <w:marTop w:val="0"/>
      <w:marBottom w:val="0"/>
      <w:divBdr>
        <w:top w:val="none" w:sz="0" w:space="0" w:color="auto"/>
        <w:left w:val="none" w:sz="0" w:space="0" w:color="auto"/>
        <w:bottom w:val="none" w:sz="0" w:space="0" w:color="auto"/>
        <w:right w:val="none" w:sz="0" w:space="0" w:color="auto"/>
      </w:divBdr>
    </w:div>
    <w:div w:id="11734546">
      <w:marLeft w:val="0"/>
      <w:marRight w:val="0"/>
      <w:marTop w:val="0"/>
      <w:marBottom w:val="0"/>
      <w:divBdr>
        <w:top w:val="none" w:sz="0" w:space="0" w:color="auto"/>
        <w:left w:val="none" w:sz="0" w:space="0" w:color="auto"/>
        <w:bottom w:val="none" w:sz="0" w:space="0" w:color="auto"/>
        <w:right w:val="none" w:sz="0" w:space="0" w:color="auto"/>
      </w:divBdr>
    </w:div>
    <w:div w:id="11734547">
      <w:marLeft w:val="0"/>
      <w:marRight w:val="0"/>
      <w:marTop w:val="0"/>
      <w:marBottom w:val="0"/>
      <w:divBdr>
        <w:top w:val="none" w:sz="0" w:space="0" w:color="auto"/>
        <w:left w:val="none" w:sz="0" w:space="0" w:color="auto"/>
        <w:bottom w:val="none" w:sz="0" w:space="0" w:color="auto"/>
        <w:right w:val="none" w:sz="0" w:space="0" w:color="auto"/>
      </w:divBdr>
    </w:div>
    <w:div w:id="11734548">
      <w:marLeft w:val="0"/>
      <w:marRight w:val="0"/>
      <w:marTop w:val="0"/>
      <w:marBottom w:val="0"/>
      <w:divBdr>
        <w:top w:val="none" w:sz="0" w:space="0" w:color="auto"/>
        <w:left w:val="none" w:sz="0" w:space="0" w:color="auto"/>
        <w:bottom w:val="none" w:sz="0" w:space="0" w:color="auto"/>
        <w:right w:val="none" w:sz="0" w:space="0" w:color="auto"/>
      </w:divBdr>
    </w:div>
    <w:div w:id="11734549">
      <w:marLeft w:val="0"/>
      <w:marRight w:val="0"/>
      <w:marTop w:val="0"/>
      <w:marBottom w:val="0"/>
      <w:divBdr>
        <w:top w:val="none" w:sz="0" w:space="0" w:color="auto"/>
        <w:left w:val="none" w:sz="0" w:space="0" w:color="auto"/>
        <w:bottom w:val="none" w:sz="0" w:space="0" w:color="auto"/>
        <w:right w:val="none" w:sz="0" w:space="0" w:color="auto"/>
      </w:divBdr>
    </w:div>
    <w:div w:id="11734550">
      <w:marLeft w:val="0"/>
      <w:marRight w:val="0"/>
      <w:marTop w:val="0"/>
      <w:marBottom w:val="0"/>
      <w:divBdr>
        <w:top w:val="none" w:sz="0" w:space="0" w:color="auto"/>
        <w:left w:val="none" w:sz="0" w:space="0" w:color="auto"/>
        <w:bottom w:val="none" w:sz="0" w:space="0" w:color="auto"/>
        <w:right w:val="none" w:sz="0" w:space="0" w:color="auto"/>
      </w:divBdr>
    </w:div>
    <w:div w:id="11734551">
      <w:marLeft w:val="0"/>
      <w:marRight w:val="0"/>
      <w:marTop w:val="0"/>
      <w:marBottom w:val="0"/>
      <w:divBdr>
        <w:top w:val="none" w:sz="0" w:space="0" w:color="auto"/>
        <w:left w:val="none" w:sz="0" w:space="0" w:color="auto"/>
        <w:bottom w:val="none" w:sz="0" w:space="0" w:color="auto"/>
        <w:right w:val="none" w:sz="0" w:space="0" w:color="auto"/>
      </w:divBdr>
      <w:divsChild>
        <w:div w:id="11734553">
          <w:marLeft w:val="0"/>
          <w:marRight w:val="0"/>
          <w:marTop w:val="0"/>
          <w:marBottom w:val="0"/>
          <w:divBdr>
            <w:top w:val="none" w:sz="0" w:space="0" w:color="auto"/>
            <w:left w:val="none" w:sz="0" w:space="0" w:color="auto"/>
            <w:bottom w:val="none" w:sz="0" w:space="0" w:color="auto"/>
            <w:right w:val="none" w:sz="0" w:space="0" w:color="auto"/>
          </w:divBdr>
          <w:divsChild>
            <w:div w:id="11734552">
              <w:marLeft w:val="0"/>
              <w:marRight w:val="0"/>
              <w:marTop w:val="0"/>
              <w:marBottom w:val="0"/>
              <w:divBdr>
                <w:top w:val="single" w:sz="12" w:space="0" w:color="auto"/>
                <w:left w:val="single" w:sz="6" w:space="0" w:color="auto"/>
                <w:bottom w:val="single" w:sz="6" w:space="0" w:color="auto"/>
                <w:right w:val="single" w:sz="6" w:space="0" w:color="auto"/>
              </w:divBdr>
              <w:divsChild>
                <w:div w:id="11734431">
                  <w:marLeft w:val="0"/>
                  <w:marRight w:val="0"/>
                  <w:marTop w:val="0"/>
                  <w:marBottom w:val="0"/>
                  <w:divBdr>
                    <w:top w:val="none" w:sz="0" w:space="0" w:color="auto"/>
                    <w:left w:val="none" w:sz="0" w:space="0" w:color="auto"/>
                    <w:bottom w:val="none" w:sz="0" w:space="0" w:color="auto"/>
                    <w:right w:val="none" w:sz="0" w:space="0" w:color="auto"/>
                  </w:divBdr>
                  <w:divsChild>
                    <w:div w:id="117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11199">
      <w:bodyDiv w:val="1"/>
      <w:marLeft w:val="0"/>
      <w:marRight w:val="0"/>
      <w:marTop w:val="0"/>
      <w:marBottom w:val="0"/>
      <w:divBdr>
        <w:top w:val="none" w:sz="0" w:space="0" w:color="auto"/>
        <w:left w:val="none" w:sz="0" w:space="0" w:color="auto"/>
        <w:bottom w:val="none" w:sz="0" w:space="0" w:color="auto"/>
        <w:right w:val="none" w:sz="0" w:space="0" w:color="auto"/>
      </w:divBdr>
    </w:div>
    <w:div w:id="1549609989">
      <w:bodyDiv w:val="1"/>
      <w:marLeft w:val="0"/>
      <w:marRight w:val="0"/>
      <w:marTop w:val="0"/>
      <w:marBottom w:val="0"/>
      <w:divBdr>
        <w:top w:val="none" w:sz="0" w:space="0" w:color="auto"/>
        <w:left w:val="none" w:sz="0" w:space="0" w:color="auto"/>
        <w:bottom w:val="none" w:sz="0" w:space="0" w:color="auto"/>
        <w:right w:val="none" w:sz="0" w:space="0" w:color="auto"/>
      </w:divBdr>
    </w:div>
    <w:div w:id="163297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0E5B1-C403-4D07-8A72-872B34C2B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23202</Words>
  <Characters>13226</Characters>
  <Application>Microsoft Office Word</Application>
  <DocSecurity>0</DocSecurity>
  <Lines>110</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Home</Company>
  <LinksUpToDate>false</LinksUpToDate>
  <CharactersWithSpaces>36356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print</dc:creator>
  <cp:keywords/>
  <dc:description/>
  <cp:lastModifiedBy>Роман Поліщук</cp:lastModifiedBy>
  <cp:revision>22</cp:revision>
  <cp:lastPrinted>2024-06-13T07:31:00Z</cp:lastPrinted>
  <dcterms:created xsi:type="dcterms:W3CDTF">2024-07-15T12:41:00Z</dcterms:created>
  <dcterms:modified xsi:type="dcterms:W3CDTF">2024-09-19T13:38:00Z</dcterms:modified>
</cp:coreProperties>
</file>