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BE" w:rsidRPr="00211EBE" w:rsidRDefault="00211EBE" w:rsidP="00211EBE">
      <w:pPr>
        <w:rPr>
          <w:b/>
          <w:sz w:val="28"/>
          <w:szCs w:val="28"/>
          <w:lang w:val="ru-RU"/>
        </w:rPr>
      </w:pPr>
      <w:r w:rsidRPr="00211EBE">
        <w:rPr>
          <w:b/>
          <w:sz w:val="28"/>
          <w:szCs w:val="28"/>
        </w:rPr>
        <w:t>Радіаційний стан в районі розміщення ЗАЕС на тимчасово-окупованій території.</w:t>
      </w:r>
    </w:p>
    <w:p w:rsidR="00211EBE" w:rsidRPr="00211EBE" w:rsidRDefault="00211EBE" w:rsidP="00211EBE">
      <w:pPr>
        <w:rPr>
          <w:sz w:val="28"/>
          <w:szCs w:val="28"/>
          <w:lang w:val="ru-RU"/>
        </w:rPr>
      </w:pPr>
      <w:r w:rsidRPr="00211EBE">
        <w:rPr>
          <w:sz w:val="28"/>
          <w:szCs w:val="28"/>
        </w:rPr>
        <w:t>Дані отримано через систему ІРМІС МАГАТЕ станом на 2</w:t>
      </w:r>
      <w:r w:rsidRPr="00211EBE">
        <w:rPr>
          <w:sz w:val="28"/>
          <w:szCs w:val="28"/>
          <w:lang w:val="ru-RU"/>
        </w:rPr>
        <w:t>5</w:t>
      </w:r>
      <w:r w:rsidRPr="00211EBE">
        <w:rPr>
          <w:sz w:val="28"/>
          <w:szCs w:val="28"/>
        </w:rPr>
        <w:t>.07.2023 р.</w:t>
      </w:r>
    </w:p>
    <w:p w:rsidR="00211EBE" w:rsidRPr="00211EBE" w:rsidRDefault="00211EBE" w:rsidP="00211EBE">
      <w:pPr>
        <w:rPr>
          <w:sz w:val="28"/>
          <w:szCs w:val="28"/>
          <w:lang w:val="ru-RU"/>
        </w:rPr>
      </w:pPr>
      <w:r w:rsidRPr="00211EBE">
        <w:rPr>
          <w:sz w:val="28"/>
          <w:szCs w:val="28"/>
        </w:rPr>
        <w:t>Проммайданчик – 0,0</w:t>
      </w:r>
      <w:r w:rsidRPr="00211EBE">
        <w:rPr>
          <w:sz w:val="28"/>
          <w:szCs w:val="28"/>
          <w:lang w:val="ru-RU"/>
        </w:rPr>
        <w:t>5</w:t>
      </w:r>
      <w:r w:rsidRPr="00211EBE">
        <w:rPr>
          <w:sz w:val="28"/>
          <w:szCs w:val="28"/>
        </w:rPr>
        <w:t> – 0,</w:t>
      </w:r>
      <w:r w:rsidRPr="00211EBE">
        <w:rPr>
          <w:sz w:val="28"/>
          <w:szCs w:val="28"/>
          <w:lang w:val="ru-RU"/>
        </w:rPr>
        <w:t>09</w:t>
      </w:r>
      <w:r w:rsidRPr="00211EBE">
        <w:rPr>
          <w:sz w:val="28"/>
          <w:szCs w:val="28"/>
        </w:rPr>
        <w:t> мкЗв/год</w:t>
      </w:r>
    </w:p>
    <w:p w:rsidR="00211EBE" w:rsidRPr="00211EBE" w:rsidRDefault="00211EBE" w:rsidP="00211EBE">
      <w:pPr>
        <w:rPr>
          <w:sz w:val="28"/>
          <w:szCs w:val="28"/>
          <w:lang w:val="ru-RU"/>
        </w:rPr>
      </w:pPr>
      <w:r w:rsidRPr="00211EBE">
        <w:rPr>
          <w:sz w:val="28"/>
          <w:szCs w:val="28"/>
        </w:rPr>
        <w:t>Санітарно-захисна зона – 0,</w:t>
      </w:r>
      <w:r w:rsidRPr="00211EBE">
        <w:rPr>
          <w:sz w:val="28"/>
          <w:szCs w:val="28"/>
          <w:lang w:val="ru-RU"/>
        </w:rPr>
        <w:t>09</w:t>
      </w:r>
      <w:r w:rsidRPr="00211EBE">
        <w:rPr>
          <w:sz w:val="28"/>
          <w:szCs w:val="28"/>
        </w:rPr>
        <w:t> – 0,1 мкЗв/год</w:t>
      </w:r>
    </w:p>
    <w:p w:rsidR="00211EBE" w:rsidRPr="00211EBE" w:rsidRDefault="00211EBE" w:rsidP="00211EBE">
      <w:pPr>
        <w:rPr>
          <w:sz w:val="28"/>
          <w:szCs w:val="28"/>
        </w:rPr>
      </w:pPr>
      <w:r w:rsidRPr="00211EBE">
        <w:rPr>
          <w:sz w:val="28"/>
          <w:szCs w:val="28"/>
        </w:rPr>
        <w:t></w:t>
      </w:r>
    </w:p>
    <w:p w:rsidR="00211EBE" w:rsidRPr="00211EBE" w:rsidRDefault="00211EBE" w:rsidP="00211EBE">
      <w:pPr>
        <w:rPr>
          <w:sz w:val="28"/>
          <w:szCs w:val="28"/>
          <w:lang w:val="ru-RU"/>
        </w:rPr>
      </w:pPr>
      <w:r w:rsidRPr="00211EBE">
        <w:rPr>
          <w:sz w:val="28"/>
          <w:szCs w:val="28"/>
        </w:rPr>
        <w:t>Зона спостереження – 0,09 – 0,11 мкЗв</w:t>
      </w:r>
      <w:bookmarkStart w:id="0" w:name="_GoBack"/>
      <w:bookmarkEnd w:id="0"/>
      <w:r w:rsidRPr="00211EBE">
        <w:rPr>
          <w:sz w:val="28"/>
          <w:szCs w:val="28"/>
        </w:rPr>
        <w:t>/год</w:t>
      </w:r>
    </w:p>
    <w:p w:rsidR="00211EBE" w:rsidRPr="00211EBE" w:rsidRDefault="00211EBE" w:rsidP="00211EBE">
      <w:pPr>
        <w:rPr>
          <w:sz w:val="28"/>
          <w:szCs w:val="28"/>
          <w:lang w:val="ru-RU"/>
        </w:rPr>
      </w:pPr>
      <w:r w:rsidRPr="00211EBE">
        <w:rPr>
          <w:sz w:val="28"/>
          <w:szCs w:val="28"/>
          <w:lang w:val="ru-RU"/>
        </w:rPr>
        <w:t> </w:t>
      </w:r>
    </w:p>
    <w:p w:rsidR="00211EBE" w:rsidRPr="00211EBE" w:rsidRDefault="00211EBE" w:rsidP="00211EBE">
      <w:pPr>
        <w:rPr>
          <w:sz w:val="28"/>
          <w:szCs w:val="28"/>
          <w:lang w:val="ru-RU"/>
        </w:rPr>
      </w:pPr>
      <w:r w:rsidRPr="00211EBE">
        <w:rPr>
          <w:sz w:val="28"/>
          <w:szCs w:val="28"/>
        </w:rPr>
        <w:t>Радіаційний стан в районі розміщення ЗАЕС на підконтрольні території за даними автономних приладів радіаційного контролю</w:t>
      </w:r>
    </w:p>
    <w:p w:rsidR="00211EBE" w:rsidRPr="00211EBE" w:rsidRDefault="00211EBE" w:rsidP="00211EBE">
      <w:pPr>
        <w:rPr>
          <w:sz w:val="28"/>
          <w:szCs w:val="28"/>
          <w:lang w:val="ru-RU"/>
        </w:rPr>
      </w:pPr>
      <w:r w:rsidRPr="00211EBE">
        <w:rPr>
          <w:sz w:val="28"/>
          <w:szCs w:val="28"/>
        </w:rPr>
        <w:t>0,</w:t>
      </w:r>
      <w:r w:rsidRPr="00211EBE">
        <w:rPr>
          <w:sz w:val="28"/>
          <w:szCs w:val="28"/>
          <w:lang w:val="ru-RU"/>
        </w:rPr>
        <w:t>11</w:t>
      </w:r>
      <w:r w:rsidRPr="00211EBE">
        <w:rPr>
          <w:sz w:val="28"/>
          <w:szCs w:val="28"/>
        </w:rPr>
        <w:t> – 0</w:t>
      </w:r>
      <w:r w:rsidRPr="00211EBE">
        <w:rPr>
          <w:sz w:val="28"/>
          <w:szCs w:val="28"/>
          <w:lang w:val="ru-RU"/>
        </w:rPr>
        <w:t>,22</w:t>
      </w:r>
      <w:r w:rsidRPr="00211EBE">
        <w:rPr>
          <w:sz w:val="28"/>
          <w:szCs w:val="28"/>
        </w:rPr>
        <w:t> мкЗв/год</w:t>
      </w:r>
    </w:p>
    <w:p w:rsidR="00211EBE" w:rsidRPr="00211EBE" w:rsidRDefault="00211EBE" w:rsidP="00211EBE">
      <w:pPr>
        <w:rPr>
          <w:sz w:val="28"/>
          <w:szCs w:val="28"/>
          <w:lang w:val="ru-RU"/>
        </w:rPr>
      </w:pPr>
      <w:r w:rsidRPr="00211EBE">
        <w:rPr>
          <w:sz w:val="28"/>
          <w:szCs w:val="28"/>
        </w:rPr>
        <w:t>Отримані дані відповідають природному фону.</w:t>
      </w:r>
    </w:p>
    <w:p w:rsidR="004349F9" w:rsidRPr="00211EBE" w:rsidRDefault="004349F9" w:rsidP="002B5529">
      <w:pPr>
        <w:rPr>
          <w:sz w:val="28"/>
          <w:szCs w:val="28"/>
          <w:lang w:val="ru-RU"/>
        </w:rPr>
      </w:pPr>
    </w:p>
    <w:p w:rsidR="002B5529" w:rsidRPr="002B5529" w:rsidRDefault="002B5529" w:rsidP="002B5529">
      <w:pPr>
        <w:rPr>
          <w:b/>
          <w:sz w:val="28"/>
          <w:szCs w:val="28"/>
        </w:rPr>
      </w:pPr>
      <w:r w:rsidRPr="002B5529">
        <w:rPr>
          <w:b/>
          <w:sz w:val="28"/>
          <w:szCs w:val="28"/>
        </w:rPr>
        <w:t> </w:t>
      </w:r>
      <w:r w:rsidR="004349F9">
        <w:t>*Починаючи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371EBE" w:rsidRDefault="00371EBE"/>
    <w:sectPr w:rsidR="00371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1D"/>
    <w:rsid w:val="00211EBE"/>
    <w:rsid w:val="002B5529"/>
    <w:rsid w:val="00371EBE"/>
    <w:rsid w:val="004005D6"/>
    <w:rsid w:val="004349F9"/>
    <w:rsid w:val="00597720"/>
    <w:rsid w:val="009247D0"/>
    <w:rsid w:val="009B35E2"/>
    <w:rsid w:val="009B416B"/>
    <w:rsid w:val="00E31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D0E2-EFB0-45C8-AE1C-AF0F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44201">
      <w:bodyDiv w:val="1"/>
      <w:marLeft w:val="0"/>
      <w:marRight w:val="0"/>
      <w:marTop w:val="0"/>
      <w:marBottom w:val="0"/>
      <w:divBdr>
        <w:top w:val="none" w:sz="0" w:space="0" w:color="auto"/>
        <w:left w:val="none" w:sz="0" w:space="0" w:color="auto"/>
        <w:bottom w:val="none" w:sz="0" w:space="0" w:color="auto"/>
        <w:right w:val="none" w:sz="0" w:space="0" w:color="auto"/>
      </w:divBdr>
    </w:div>
    <w:div w:id="1202208359">
      <w:bodyDiv w:val="1"/>
      <w:marLeft w:val="0"/>
      <w:marRight w:val="0"/>
      <w:marTop w:val="0"/>
      <w:marBottom w:val="0"/>
      <w:divBdr>
        <w:top w:val="none" w:sz="0" w:space="0" w:color="auto"/>
        <w:left w:val="none" w:sz="0" w:space="0" w:color="auto"/>
        <w:bottom w:val="none" w:sz="0" w:space="0" w:color="auto"/>
        <w:right w:val="none" w:sz="0" w:space="0" w:color="auto"/>
      </w:divBdr>
    </w:div>
    <w:div w:id="205115073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09">
          <w:marLeft w:val="465"/>
          <w:marRight w:val="0"/>
          <w:marTop w:val="0"/>
          <w:marBottom w:val="0"/>
          <w:divBdr>
            <w:top w:val="none" w:sz="0" w:space="0" w:color="auto"/>
            <w:left w:val="none" w:sz="0" w:space="0" w:color="auto"/>
            <w:bottom w:val="none" w:sz="0" w:space="0" w:color="auto"/>
            <w:right w:val="none" w:sz="0" w:space="0" w:color="auto"/>
          </w:divBdr>
          <w:divsChild>
            <w:div w:id="502360243">
              <w:marLeft w:val="0"/>
              <w:marRight w:val="0"/>
              <w:marTop w:val="0"/>
              <w:marBottom w:val="0"/>
              <w:divBdr>
                <w:top w:val="none" w:sz="0" w:space="0" w:color="auto"/>
                <w:left w:val="none" w:sz="0" w:space="0" w:color="auto"/>
                <w:bottom w:val="none" w:sz="0" w:space="0" w:color="auto"/>
                <w:right w:val="none" w:sz="0" w:space="0" w:color="auto"/>
              </w:divBdr>
              <w:divsChild>
                <w:div w:id="131290876">
                  <w:marLeft w:val="0"/>
                  <w:marRight w:val="0"/>
                  <w:marTop w:val="0"/>
                  <w:marBottom w:val="0"/>
                  <w:divBdr>
                    <w:top w:val="none" w:sz="0" w:space="0" w:color="auto"/>
                    <w:left w:val="none" w:sz="0" w:space="0" w:color="auto"/>
                    <w:bottom w:val="none" w:sz="0" w:space="0" w:color="auto"/>
                    <w:right w:val="none" w:sz="0" w:space="0" w:color="auto"/>
                  </w:divBdr>
                  <w:divsChild>
                    <w:div w:id="1839151889">
                      <w:marLeft w:val="0"/>
                      <w:marRight w:val="0"/>
                      <w:marTop w:val="0"/>
                      <w:marBottom w:val="0"/>
                      <w:divBdr>
                        <w:top w:val="none" w:sz="0" w:space="0" w:color="auto"/>
                        <w:left w:val="none" w:sz="0" w:space="0" w:color="auto"/>
                        <w:bottom w:val="none" w:sz="0" w:space="0" w:color="auto"/>
                        <w:right w:val="none" w:sz="0" w:space="0" w:color="auto"/>
                      </w:divBdr>
                      <w:divsChild>
                        <w:div w:id="812986047">
                          <w:marLeft w:val="0"/>
                          <w:marRight w:val="0"/>
                          <w:marTop w:val="0"/>
                          <w:marBottom w:val="0"/>
                          <w:divBdr>
                            <w:top w:val="none" w:sz="0" w:space="0" w:color="auto"/>
                            <w:left w:val="none" w:sz="0" w:space="0" w:color="auto"/>
                            <w:bottom w:val="none" w:sz="0" w:space="0" w:color="auto"/>
                            <w:right w:val="none" w:sz="0" w:space="0" w:color="auto"/>
                          </w:divBdr>
                          <w:divsChild>
                            <w:div w:id="1020619831">
                              <w:marLeft w:val="0"/>
                              <w:marRight w:val="0"/>
                              <w:marTop w:val="0"/>
                              <w:marBottom w:val="0"/>
                              <w:divBdr>
                                <w:top w:val="none" w:sz="0" w:space="0" w:color="auto"/>
                                <w:left w:val="none" w:sz="0" w:space="0" w:color="auto"/>
                                <w:bottom w:val="none" w:sz="0" w:space="0" w:color="auto"/>
                                <w:right w:val="none" w:sz="0" w:space="0" w:color="auto"/>
                              </w:divBdr>
                              <w:divsChild>
                                <w:div w:id="196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8664">
          <w:marLeft w:val="465"/>
          <w:marRight w:val="0"/>
          <w:marTop w:val="0"/>
          <w:marBottom w:val="0"/>
          <w:divBdr>
            <w:top w:val="none" w:sz="0" w:space="0" w:color="auto"/>
            <w:left w:val="none" w:sz="0" w:space="0" w:color="auto"/>
            <w:bottom w:val="none" w:sz="0" w:space="0" w:color="auto"/>
            <w:right w:val="none" w:sz="0" w:space="0" w:color="auto"/>
          </w:divBdr>
          <w:divsChild>
            <w:div w:id="1193618483">
              <w:marLeft w:val="0"/>
              <w:marRight w:val="0"/>
              <w:marTop w:val="0"/>
              <w:marBottom w:val="0"/>
              <w:divBdr>
                <w:top w:val="none" w:sz="0" w:space="0" w:color="auto"/>
                <w:left w:val="none" w:sz="0" w:space="0" w:color="auto"/>
                <w:bottom w:val="none" w:sz="0" w:space="0" w:color="auto"/>
                <w:right w:val="none" w:sz="0" w:space="0" w:color="auto"/>
              </w:divBdr>
              <w:divsChild>
                <w:div w:id="1759256520">
                  <w:marLeft w:val="0"/>
                  <w:marRight w:val="0"/>
                  <w:marTop w:val="0"/>
                  <w:marBottom w:val="0"/>
                  <w:divBdr>
                    <w:top w:val="none" w:sz="0" w:space="0" w:color="auto"/>
                    <w:left w:val="none" w:sz="0" w:space="0" w:color="auto"/>
                    <w:bottom w:val="none" w:sz="0" w:space="0" w:color="auto"/>
                    <w:right w:val="none" w:sz="0" w:space="0" w:color="auto"/>
                  </w:divBdr>
                  <w:divsChild>
                    <w:div w:id="2105225252">
                      <w:marLeft w:val="0"/>
                      <w:marRight w:val="0"/>
                      <w:marTop w:val="0"/>
                      <w:marBottom w:val="0"/>
                      <w:divBdr>
                        <w:top w:val="none" w:sz="0" w:space="0" w:color="auto"/>
                        <w:left w:val="none" w:sz="0" w:space="0" w:color="auto"/>
                        <w:bottom w:val="none" w:sz="0" w:space="0" w:color="auto"/>
                        <w:right w:val="none" w:sz="0" w:space="0" w:color="auto"/>
                      </w:divBdr>
                      <w:divsChild>
                        <w:div w:id="1636133905">
                          <w:marLeft w:val="0"/>
                          <w:marRight w:val="0"/>
                          <w:marTop w:val="0"/>
                          <w:marBottom w:val="0"/>
                          <w:divBdr>
                            <w:top w:val="none" w:sz="0" w:space="0" w:color="auto"/>
                            <w:left w:val="none" w:sz="0" w:space="0" w:color="auto"/>
                            <w:bottom w:val="none" w:sz="0" w:space="0" w:color="auto"/>
                            <w:right w:val="none" w:sz="0" w:space="0" w:color="auto"/>
                          </w:divBdr>
                          <w:divsChild>
                            <w:div w:id="1361931681">
                              <w:marLeft w:val="0"/>
                              <w:marRight w:val="0"/>
                              <w:marTop w:val="0"/>
                              <w:marBottom w:val="0"/>
                              <w:divBdr>
                                <w:top w:val="none" w:sz="0" w:space="0" w:color="auto"/>
                                <w:left w:val="none" w:sz="0" w:space="0" w:color="auto"/>
                                <w:bottom w:val="none" w:sz="0" w:space="0" w:color="auto"/>
                                <w:right w:val="none" w:sz="0" w:space="0" w:color="auto"/>
                              </w:divBdr>
                              <w:divsChild>
                                <w:div w:id="1986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540</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Елена Вознюк</cp:lastModifiedBy>
  <cp:revision>9</cp:revision>
  <dcterms:created xsi:type="dcterms:W3CDTF">2023-07-24T14:57:00Z</dcterms:created>
  <dcterms:modified xsi:type="dcterms:W3CDTF">2023-07-25T07:37:00Z</dcterms:modified>
</cp:coreProperties>
</file>