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8F" w:rsidRDefault="007C0627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uk-UA"/>
        </w:rPr>
        <w:t>ПОЯСНЮВАЛЬНА ЗАПИСКА</w:t>
      </w:r>
    </w:p>
    <w:p w:rsidR="00725A8F" w:rsidRDefault="007C0627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до проекту наказу Міністерства енергетики України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br/>
        <w:t>«</w:t>
      </w:r>
      <w:r>
        <w:rPr>
          <w:rFonts w:ascii="Times New Roman" w:hAnsi="Times New Roman" w:hint="eastAsia"/>
          <w:b/>
          <w:noProof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/>
          <w:noProof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/>
          <w:noProof/>
          <w:sz w:val="28"/>
          <w:szCs w:val="28"/>
          <w:lang w:val="uk-UA"/>
        </w:rPr>
        <w:t>Правил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/>
          <w:noProof/>
          <w:sz w:val="28"/>
          <w:szCs w:val="28"/>
          <w:lang w:val="uk-UA"/>
        </w:rPr>
        <w:t>приладового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/>
          <w:noProof/>
          <w:sz w:val="28"/>
          <w:szCs w:val="28"/>
          <w:lang w:val="uk-UA"/>
        </w:rPr>
        <w:t>обліку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/>
          <w:noProof/>
          <w:sz w:val="28"/>
          <w:szCs w:val="28"/>
          <w:lang w:val="uk-UA"/>
        </w:rPr>
        <w:t>природного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/>
          <w:noProof/>
          <w:sz w:val="28"/>
          <w:szCs w:val="28"/>
          <w:lang w:val="uk-UA"/>
        </w:rPr>
        <w:t>газу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:rsidR="00725A8F" w:rsidRDefault="00725A8F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25A8F" w:rsidRDefault="00725A8F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25A8F" w:rsidRDefault="007C062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1. Мета</w:t>
      </w:r>
    </w:p>
    <w:p w:rsidR="00725A8F" w:rsidRDefault="007C0627">
      <w:pPr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Метою проекту наказу Міністерства енергетики України </w:t>
      </w:r>
      <w:r>
        <w:rPr>
          <w:rFonts w:ascii="Times New Roman" w:hAnsi="Times New Roman"/>
          <w:noProof/>
          <w:sz w:val="28"/>
          <w:szCs w:val="28"/>
          <w:lang w:val="uk-UA"/>
        </w:rPr>
        <w:br/>
        <w:t>«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Правил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приладового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обліку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природного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газу</w:t>
      </w:r>
      <w:r>
        <w:rPr>
          <w:rFonts w:ascii="Times New Roman" w:hAnsi="Times New Roman"/>
          <w:noProof/>
          <w:sz w:val="28"/>
          <w:szCs w:val="28"/>
          <w:lang w:val="uk-UA"/>
        </w:rPr>
        <w:t>» (далі – проект наказу) є</w:t>
      </w:r>
      <w:r>
        <w:rPr>
          <w:rFonts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Правил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приладового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обліку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природного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газу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приведення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нормативно</w:t>
      </w:r>
      <w:r>
        <w:rPr>
          <w:rFonts w:ascii="Times New Roman" w:hAnsi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правових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актів Міненерго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відповідність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до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законодавства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noProof/>
          <w:sz w:val="28"/>
          <w:szCs w:val="28"/>
          <w:lang w:val="uk-UA"/>
        </w:rPr>
        <w:t>України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725A8F" w:rsidRDefault="00725A8F">
      <w:pPr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725A8F" w:rsidRDefault="007C0627">
      <w:pPr>
        <w:pStyle w:val="a5"/>
        <w:ind w:left="0" w:firstLine="567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2. Обґрунтування необхідності прийняття акта</w:t>
      </w:r>
    </w:p>
    <w:p w:rsidR="00725A8F" w:rsidRDefault="00725A8F">
      <w:pPr>
        <w:pStyle w:val="a5"/>
        <w:ind w:left="0" w:firstLine="567"/>
        <w:jc w:val="both"/>
        <w:rPr>
          <w:b/>
          <w:noProof/>
          <w:sz w:val="2"/>
          <w:szCs w:val="28"/>
          <w:lang w:val="uk-UA"/>
        </w:rPr>
      </w:pP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Відповідно до постанови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Кабінету  Міністрів України від 21.08.2001 № 1089 «Про Концепцію  створення єдиної системи обліку природного газу» Міністерством затверджено наказ від 27.12.2005 № 618 «Про затвердження Правил обліку природного газу під час його транспортування газорозподі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льними мережами, постачання та споживання»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(далі – Правила), що зареєстрований в Міністерстві юстиції України від 26 січня 2006 р. за № 67/11941.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Ці Правила визначають</w:t>
      </w:r>
      <w:bookmarkStart w:id="1" w:name="n20"/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взаємовідносини між суб'єктами господарювання під час передачі з газорозподільних мереж споживачу природного газу, у тому числі видобутого з газових і газоконденсатних родовищ, та нафтового газу, отриманого з нафтових родовищ.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Разом із тим, наказ Міністер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ства палива та енергетики України від 27 грудня 2005 року № 618 «Про затвердження Правил обліку природного газу під час його транспортування газорозподільними мережами, постачання та споживання», зареєстрований в Міністерстві юстиції України 26 січня 2006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року за № 67/11941, необхідно привести у відповідність до вимог чинного законодавства. 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Так, зазначений наказ містить посилання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нормативно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правові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акти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сьогодні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визнано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такими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що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втратили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чинність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ru-RU"/>
        </w:rPr>
        <w:t>саме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Закон України від 11 лютого 1998 року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№ 113/98 «Про метрологію та метрологічну діяльність», який визнано таким, що втратив чинність, згідно із пунктом 7 розділу </w:t>
      </w:r>
      <w:r>
        <w:rPr>
          <w:rFonts w:ascii="Times New Roman" w:hAnsi="Times New Roman"/>
          <w:color w:val="000000"/>
          <w:sz w:val="28"/>
          <w:szCs w:val="28"/>
        </w:rPr>
        <w:t>X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«Прикінцеві та перехідні положення» Закону України «Про метрологію та метрологічну діяльність», від 05 червня 2014 року № 1314-</w:t>
      </w:r>
      <w:r>
        <w:rPr>
          <w:rFonts w:ascii="Times New Roman" w:hAnsi="Times New Roman"/>
          <w:color w:val="000000"/>
          <w:sz w:val="28"/>
          <w:szCs w:val="28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наказ Державного комітету України по нагляду за охороною праці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від 01 жовтня 1997 року № 254 «Про затвердження Правил безпеки систем газопостачання України», зареєстрований в Міністерстві юстиції України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15 травня 1998 року за № 318/2758, який визнано 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аким, що втратив чинність, згідно із пунктом 2 наказу Міністерства енергетики та вугільної промисловості від 15 травня 2015 року № 285 «Про затвердження Правил безпеки систем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газопостачання», зареєстрованого в Міністерстві юстиції України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08 червня 2015 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 за № 674/27119.</w:t>
      </w:r>
    </w:p>
    <w:p w:rsidR="00725A8F" w:rsidRDefault="00725A8F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5A8F" w:rsidRDefault="00725A8F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Крім того, відповідно до законів України «Про ринок природного газу», «Про природні монополії», постановою Національної комісії, що здійснює державне регулювання у сферах енергетики та комунальних послуг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від 30.09.2015 № 2494 затвердж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ено Кодекс газорозподільних систем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(далі – Кодекс ГРМ).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Згідно із Кодексом ГРМ, балансування об’ємів (обсягів) природного газу, що подається в газорозподільну систему та розподіляється і передається з ГРМ за певний період, забезпечується Оператором ГРМ 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включає: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фізичне балансування ГРМ;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комерційне балансування ГРМ.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Фізичне балансування ГРМ є комплексом технічних і технологічних заходів, які вживаються Оператором ГРМ для утримання тиску природного газу в ГРМ на рівні, необхідному для безпечного й ефектив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ного розподілу природного газу. Головною метою фізичного балансування є врівноваження кількості газу, що подається в ГРМ, з кількістю газу, що розподіляється та передається з ГРМ.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Комерційним балансуванням ГРМ є встановлення на підставі документально оформ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лених даних відповідності між фактичним об’ємом (обсягом) надходження природного газу в ГРМ за відповідний період та фактичним об’ємом (обсягом) розподіленого і переданого за цей період природного газу з ГРМ з урахуванням об’єму (обсягу) фактичних втрат 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виробничо-технологічних витрат природного газу в ГРМ, понесених Оператором ГРМ протягом цього періоду, зокрема для забезпечення фізичного балансування.</w:t>
      </w:r>
    </w:p>
    <w:p w:rsidR="00725A8F" w:rsidRDefault="007C0627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>З огляду на зазначене вище, прийняття наказу Міністерства енергетики України «</w:t>
      </w:r>
      <w:r>
        <w:rPr>
          <w:rFonts w:ascii="Times New Roman" w:hAnsi="Times New Roman" w:hint="eastAsia"/>
          <w:color w:val="000000"/>
          <w:sz w:val="28"/>
          <w:szCs w:val="28"/>
          <w:lang w:val="ru-RU" w:eastAsia="uk-UA" w:bidi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lang w:val="ru-RU" w:eastAsia="uk-UA" w:bidi="uk-UA"/>
        </w:rPr>
        <w:t>затвердження</w:t>
      </w:r>
      <w:r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lang w:val="ru-RU" w:eastAsia="uk-UA" w:bidi="uk-UA"/>
        </w:rPr>
        <w:t>Правил</w:t>
      </w:r>
      <w:r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lang w:val="ru-RU" w:eastAsia="uk-UA" w:bidi="uk-UA"/>
        </w:rPr>
        <w:t>приладового</w:t>
      </w:r>
      <w:r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lang w:val="ru-RU" w:eastAsia="uk-UA" w:bidi="uk-UA"/>
        </w:rPr>
        <w:t>обліку</w:t>
      </w:r>
      <w:r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lang w:val="ru-RU" w:eastAsia="uk-UA" w:bidi="uk-UA"/>
        </w:rPr>
        <w:t>природного</w:t>
      </w:r>
      <w:r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lang w:val="ru-RU" w:eastAsia="uk-UA" w:bidi="uk-UA"/>
        </w:rPr>
        <w:t>газу</w:t>
      </w:r>
      <w:r>
        <w:rPr>
          <w:rFonts w:ascii="Times New Roman" w:hAnsi="Times New Roman"/>
          <w:color w:val="000000"/>
          <w:sz w:val="28"/>
          <w:szCs w:val="28"/>
          <w:lang w:val="ru-RU" w:eastAsia="uk-UA" w:bidi="uk-UA"/>
        </w:rPr>
        <w:t xml:space="preserve">» дозволить уникнути колізії між нормативно-правовими актами. </w:t>
      </w:r>
    </w:p>
    <w:p w:rsidR="00725A8F" w:rsidRDefault="00725A8F">
      <w:pPr>
        <w:pStyle w:val="a5"/>
        <w:ind w:left="0" w:firstLine="567"/>
        <w:jc w:val="both"/>
        <w:rPr>
          <w:b/>
          <w:noProof/>
          <w:sz w:val="28"/>
          <w:szCs w:val="28"/>
        </w:rPr>
      </w:pPr>
    </w:p>
    <w:p w:rsidR="00725A8F" w:rsidRDefault="007C0627">
      <w:pPr>
        <w:pStyle w:val="a5"/>
        <w:shd w:val="clear" w:color="auto" w:fill="FFFFFF"/>
        <w:ind w:left="0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3. Основні положення проекту акта</w:t>
      </w:r>
    </w:p>
    <w:p w:rsidR="00725A8F" w:rsidRDefault="007C0627">
      <w:pPr>
        <w:ind w:firstLine="567"/>
        <w:jc w:val="both"/>
        <w:outlineLvl w:val="2"/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Суттю проекту акта є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затвердження</w:t>
      </w:r>
      <w:r>
        <w:rPr>
          <w:rFonts w:hint="eastAsia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Правил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приладового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обліку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природного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газу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для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отримання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достовірних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точних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результатів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вимірювання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обсягів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природного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газу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одиницях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об’єму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та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>/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чи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енергії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,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гарантувати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стабільність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надійність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метрологічних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характеристик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протягом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терміну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експлуатації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вимірювальних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систем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>.</w:t>
      </w:r>
    </w:p>
    <w:p w:rsidR="00725A8F" w:rsidRDefault="007C0627">
      <w:pPr>
        <w:ind w:firstLine="567"/>
        <w:jc w:val="both"/>
        <w:outlineLvl w:val="2"/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</w:pP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Також проєктом наказу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пропонується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визнати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таким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,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що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втра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тив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чинність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,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наказ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Міністерства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палива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та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енергетики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України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br/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від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27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грудня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2005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року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№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618 «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Правил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обліку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природного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газу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під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час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його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транспортування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газорозподільними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мережами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,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постачання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та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споживання»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,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зареєстрований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Міністерстві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юстиції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України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br/>
        <w:t xml:space="preserve">26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січня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2006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р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.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за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№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67/11941,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що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дозволить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приведення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нормативно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>-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правових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актів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відповідність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до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hint="eastAsia"/>
          <w:bCs/>
          <w:noProof/>
          <w:spacing w:val="4"/>
          <w:sz w:val="28"/>
          <w:szCs w:val="28"/>
          <w:lang w:val="uk-UA"/>
        </w:rPr>
        <w:t>законодавства</w:t>
      </w:r>
      <w:r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  <w:t>.</w:t>
      </w:r>
    </w:p>
    <w:p w:rsidR="00725A8F" w:rsidRDefault="00725A8F">
      <w:pPr>
        <w:ind w:firstLine="567"/>
        <w:jc w:val="both"/>
        <w:outlineLvl w:val="2"/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</w:pPr>
    </w:p>
    <w:p w:rsidR="00725A8F" w:rsidRDefault="00725A8F">
      <w:pPr>
        <w:ind w:firstLine="567"/>
        <w:jc w:val="both"/>
        <w:outlineLvl w:val="2"/>
        <w:rPr>
          <w:rFonts w:ascii="Times New Roman" w:hAnsi="Times New Roman"/>
          <w:bCs/>
          <w:noProof/>
          <w:spacing w:val="4"/>
          <w:sz w:val="28"/>
          <w:szCs w:val="28"/>
          <w:lang w:val="uk-UA"/>
        </w:rPr>
      </w:pPr>
    </w:p>
    <w:p w:rsidR="00725A8F" w:rsidRDefault="007C0627">
      <w:pPr>
        <w:pStyle w:val="a5"/>
        <w:shd w:val="clear" w:color="auto" w:fill="FFFFFF"/>
        <w:ind w:left="0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4. Нормативно-правові акти, що діють у цій сфері:</w:t>
      </w:r>
    </w:p>
    <w:p w:rsidR="00725A8F" w:rsidRDefault="007C062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цій сфері правового регулювання діють такі акти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законодавства:</w:t>
      </w:r>
    </w:p>
    <w:p w:rsidR="00725A8F" w:rsidRDefault="007C062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Конституція України;</w:t>
      </w:r>
    </w:p>
    <w:p w:rsidR="00725A8F" w:rsidRDefault="007C062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Закон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України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ринок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природного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газу»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змінами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);</w:t>
      </w:r>
    </w:p>
    <w:p w:rsidR="00725A8F" w:rsidRDefault="007C062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постанова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Національної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комісії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що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здійснює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державне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регулювання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сферах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енергетики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та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комунальних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послуг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від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30.09.2015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2494 «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затвердження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Кодексу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газорозподільних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систем»</w:t>
      </w:r>
      <w:r>
        <w:rPr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змінами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);</w:t>
      </w:r>
    </w:p>
    <w:p w:rsidR="00725A8F" w:rsidRDefault="007C062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наказ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палива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та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енергетики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України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від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27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грудня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2005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618 «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затвердження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Правил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обліку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природного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газу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під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час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його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транспортування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газорозподільними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мережами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постачання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та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споживання»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зареєстрований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юстиції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України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26.01.2006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за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67/11941.</w:t>
      </w:r>
    </w:p>
    <w:p w:rsidR="00725A8F" w:rsidRDefault="00725A8F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25A8F" w:rsidRDefault="007C0627">
      <w:pPr>
        <w:pStyle w:val="a5"/>
        <w:shd w:val="clear" w:color="auto" w:fill="FFFFFF"/>
        <w:ind w:left="0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5. Фінансово-економічне обґрунтування</w:t>
      </w:r>
    </w:p>
    <w:p w:rsidR="00725A8F" w:rsidRDefault="007C062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Прийняття проекту наказу не потребує фінансування з державного чи місцевих бюджетів.</w:t>
      </w:r>
    </w:p>
    <w:p w:rsidR="00725A8F" w:rsidRDefault="00725A8F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25A8F" w:rsidRDefault="007C0627">
      <w:pPr>
        <w:pStyle w:val="2"/>
        <w:ind w:firstLine="567"/>
        <w:rPr>
          <w:b/>
          <w:szCs w:val="26"/>
          <w:lang w:val="uk-UA"/>
        </w:rPr>
      </w:pPr>
      <w:r>
        <w:rPr>
          <w:b/>
          <w:szCs w:val="26"/>
          <w:lang w:val="uk-UA"/>
        </w:rPr>
        <w:t>6. Позиція заінтересованих сторін</w:t>
      </w:r>
    </w:p>
    <w:p w:rsidR="00725A8F" w:rsidRDefault="007C0627">
      <w:pPr>
        <w:pStyle w:val="2"/>
        <w:ind w:firstLine="567"/>
        <w:rPr>
          <w:szCs w:val="26"/>
          <w:lang w:val="uk-UA"/>
        </w:rPr>
      </w:pPr>
      <w:r>
        <w:rPr>
          <w:szCs w:val="26"/>
          <w:lang w:val="uk-UA"/>
        </w:rPr>
        <w:t>Проект акта не стосу</w:t>
      </w:r>
      <w:r>
        <w:rPr>
          <w:szCs w:val="26"/>
          <w:lang w:val="uk-UA"/>
        </w:rPr>
        <w:t xml:space="preserve">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</w:t>
      </w:r>
    </w:p>
    <w:p w:rsidR="00725A8F" w:rsidRDefault="007C0627">
      <w:pPr>
        <w:pStyle w:val="2"/>
        <w:ind w:firstLine="567"/>
        <w:rPr>
          <w:szCs w:val="26"/>
          <w:lang w:val="uk-UA"/>
        </w:rPr>
      </w:pPr>
      <w:r>
        <w:rPr>
          <w:szCs w:val="26"/>
          <w:lang w:val="uk-UA"/>
        </w:rPr>
        <w:t xml:space="preserve">Проєкт </w:t>
      </w:r>
      <w:r>
        <w:rPr>
          <w:szCs w:val="26"/>
          <w:lang w:val="uk-UA"/>
        </w:rPr>
        <w:t>акта не стосується сфери наукової та науково-технічної діяльності.</w:t>
      </w:r>
    </w:p>
    <w:p w:rsidR="00725A8F" w:rsidRDefault="00725A8F">
      <w:pPr>
        <w:pStyle w:val="2"/>
        <w:ind w:firstLine="567"/>
        <w:rPr>
          <w:b/>
          <w:sz w:val="6"/>
          <w:szCs w:val="26"/>
          <w:lang w:val="uk-UA"/>
        </w:rPr>
      </w:pPr>
    </w:p>
    <w:p w:rsidR="00725A8F" w:rsidRDefault="00725A8F">
      <w:pPr>
        <w:pStyle w:val="2"/>
        <w:ind w:firstLine="567"/>
        <w:rPr>
          <w:sz w:val="2"/>
          <w:szCs w:val="26"/>
          <w:lang w:val="uk-UA"/>
        </w:rPr>
      </w:pPr>
    </w:p>
    <w:p w:rsidR="00725A8F" w:rsidRDefault="00725A8F">
      <w:pPr>
        <w:ind w:firstLine="567"/>
        <w:jc w:val="both"/>
        <w:rPr>
          <w:rFonts w:ascii="Times New Roman" w:hAnsi="Times New Roman"/>
          <w:b/>
          <w:sz w:val="28"/>
          <w:szCs w:val="26"/>
          <w:lang w:val="ru-RU"/>
        </w:rPr>
      </w:pPr>
    </w:p>
    <w:p w:rsidR="00725A8F" w:rsidRDefault="007C0627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6"/>
          <w:lang w:val="ru-RU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ru-RU"/>
        </w:rPr>
        <w:t>Оцінка відповідності</w:t>
      </w:r>
    </w:p>
    <w:p w:rsidR="00725A8F" w:rsidRDefault="007C062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проекті акта відсутні положення, що стосуються зобов’язань України у сфері європейської інтеграції, прав та свобод, гарантованих Конвенцією про захист прав </w:t>
      </w:r>
      <w:r>
        <w:rPr>
          <w:rFonts w:ascii="Times New Roman" w:hAnsi="Times New Roman"/>
          <w:sz w:val="28"/>
          <w:szCs w:val="28"/>
          <w:lang w:val="ru-RU"/>
        </w:rPr>
        <w:t>людини і основоположних свобод, впливають на забезпечення рівних прав та можливостей жінок і чоловіків,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</w:t>
      </w:r>
      <w:r>
        <w:rPr>
          <w:rFonts w:ascii="Times New Roman" w:hAnsi="Times New Roman"/>
          <w:sz w:val="28"/>
          <w:szCs w:val="28"/>
          <w:lang w:val="ru-RU"/>
        </w:rPr>
        <w:t>межень, які можуть виникнути під час реалізації акта.</w:t>
      </w:r>
    </w:p>
    <w:p w:rsidR="00725A8F" w:rsidRDefault="00725A8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5A8F" w:rsidRDefault="007C0627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8. Прогноз результатів</w:t>
      </w:r>
    </w:p>
    <w:p w:rsidR="00725A8F" w:rsidRDefault="00725A8F">
      <w:pPr>
        <w:ind w:firstLine="567"/>
        <w:jc w:val="both"/>
        <w:rPr>
          <w:rFonts w:ascii="Times New Roman" w:hAnsi="Times New Roman"/>
          <w:b/>
          <w:bCs/>
          <w:sz w:val="4"/>
          <w:szCs w:val="28"/>
          <w:lang w:val="ru-RU"/>
        </w:rPr>
      </w:pPr>
    </w:p>
    <w:p w:rsidR="00725A8F" w:rsidRDefault="007C0627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Прийняття наказу дозволить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встановити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вимоги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до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складових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частин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вимірювальних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систем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визначення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кількості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енергії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природного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правил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експлуатації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приладів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обліку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порядку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вимірювання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обсягів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визначення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фізико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хімічних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показників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природного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нафтового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попутного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метану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вугільних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родовищ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сланцевих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товщ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колекторів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щільних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порід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центрально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басейнового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типу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сумішей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природного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з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воднем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біометану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під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час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його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транспортування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розподілу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постачання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зберігання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споживання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також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методик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виконання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вимірювань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кількості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природного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методом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змінного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перепаду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тиску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з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використанням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лічильника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з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пристроєм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перетвор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ення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об’єму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газу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25A8F" w:rsidRDefault="00725A8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25A8F" w:rsidRDefault="00725A8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25A8F" w:rsidRDefault="007C062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Міністр енергетики України                                          Герман ГАЛУЩЕНКО</w:t>
      </w:r>
    </w:p>
    <w:p w:rsidR="00725A8F" w:rsidRDefault="00725A8F">
      <w:pPr>
        <w:rPr>
          <w:rFonts w:ascii="Times New Roman" w:hAnsi="Times New Roman"/>
          <w:sz w:val="28"/>
          <w:szCs w:val="28"/>
          <w:lang w:val="uk-UA"/>
        </w:rPr>
      </w:pPr>
    </w:p>
    <w:p w:rsidR="00725A8F" w:rsidRDefault="007C062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 _____________ 20__ р.</w:t>
      </w:r>
    </w:p>
    <w:p w:rsidR="00725A8F" w:rsidRDefault="00725A8F">
      <w:pPr>
        <w:rPr>
          <w:sz w:val="28"/>
          <w:szCs w:val="28"/>
          <w:lang w:val="uk-UA"/>
        </w:rPr>
      </w:pPr>
    </w:p>
    <w:sectPr w:rsidR="00725A8F">
      <w:headerReference w:type="default" r:id="rId8"/>
      <w:headerReference w:type="first" r:id="rId9"/>
      <w:pgSz w:w="11907" w:h="16840" w:code="9"/>
      <w:pgMar w:top="0" w:right="567" w:bottom="1702" w:left="1701" w:header="680" w:footer="284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8F" w:rsidRDefault="007C0627">
      <w:r>
        <w:separator/>
      </w:r>
    </w:p>
  </w:endnote>
  <w:endnote w:type="continuationSeparator" w:id="0">
    <w:p w:rsidR="00725A8F" w:rsidRDefault="007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8F" w:rsidRDefault="007C0627">
      <w:r>
        <w:separator/>
      </w:r>
    </w:p>
  </w:footnote>
  <w:footnote w:type="continuationSeparator" w:id="0">
    <w:p w:rsidR="00725A8F" w:rsidRDefault="007C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8F" w:rsidRDefault="007C0627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7C0627">
      <w:rPr>
        <w:rFonts w:ascii="Times New Roman" w:hAnsi="Times New Roman"/>
        <w:noProof/>
        <w:sz w:val="24"/>
        <w:lang w:val="ru-RU"/>
      </w:rPr>
      <w:t>4</w:t>
    </w:r>
    <w:r>
      <w:rPr>
        <w:rFonts w:ascii="Times New Roman" w:hAnsi="Times New Roman"/>
        <w:sz w:val="24"/>
      </w:rPr>
      <w:fldChar w:fldCharType="end"/>
    </w:r>
  </w:p>
  <w:p w:rsidR="00725A8F" w:rsidRDefault="00725A8F">
    <w:pPr>
      <w:pStyle w:val="a3"/>
      <w:jc w:val="center"/>
      <w:rPr>
        <w:rFonts w:ascii="Calibri" w:hAnsi="Calibri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8F" w:rsidRDefault="00725A8F">
    <w:pPr>
      <w:pStyle w:val="a3"/>
      <w:jc w:val="center"/>
    </w:pPr>
  </w:p>
  <w:p w:rsidR="00725A8F" w:rsidRDefault="00725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5AD"/>
    <w:multiLevelType w:val="hybridMultilevel"/>
    <w:tmpl w:val="48C05272"/>
    <w:lvl w:ilvl="0" w:tplc="921E23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8F"/>
    <w:rsid w:val="00725A8F"/>
    <w:rsid w:val="007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choolBook" w:eastAsia="Times New Roman" w:hAnsi="SchoolBook" w:cs="Times New Roman"/>
      <w:sz w:val="20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SchoolBook" w:eastAsia="Times New Roman" w:hAnsi="SchoolBook" w:cs="Times New Roman"/>
      <w:sz w:val="20"/>
      <w:szCs w:val="24"/>
      <w:lang w:val="en-GB" w:eastAsia="ru-RU"/>
    </w:rPr>
  </w:style>
  <w:style w:type="paragraph" w:styleId="a5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lang w:val="ru-RU"/>
    </w:rPr>
  </w:style>
  <w:style w:type="character" w:customStyle="1" w:styleId="st">
    <w:name w:val="st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pPr>
      <w:widowControl/>
      <w:autoSpaceDE/>
      <w:autoSpaceDN/>
      <w:adjustRightInd/>
      <w:ind w:firstLine="720"/>
      <w:jc w:val="both"/>
    </w:pPr>
    <w:rPr>
      <w:rFonts w:ascii="Times New Roman" w:eastAsia="Calibri" w:hAnsi="Times New Roman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Calibri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choolBook" w:eastAsia="Times New Roman" w:hAnsi="SchoolBook" w:cs="Times New Roman"/>
      <w:sz w:val="20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SchoolBook" w:eastAsia="Times New Roman" w:hAnsi="SchoolBook" w:cs="Times New Roman"/>
      <w:sz w:val="20"/>
      <w:szCs w:val="24"/>
      <w:lang w:val="en-GB" w:eastAsia="ru-RU"/>
    </w:rPr>
  </w:style>
  <w:style w:type="paragraph" w:styleId="a5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lang w:val="ru-RU"/>
    </w:rPr>
  </w:style>
  <w:style w:type="character" w:customStyle="1" w:styleId="st">
    <w:name w:val="st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pPr>
      <w:widowControl/>
      <w:autoSpaceDE/>
      <w:autoSpaceDN/>
      <w:adjustRightInd/>
      <w:ind w:firstLine="720"/>
      <w:jc w:val="both"/>
    </w:pPr>
    <w:rPr>
      <w:rFonts w:ascii="Times New Roman" w:eastAsia="Calibri" w:hAnsi="Times New Roman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Calibri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 Евген</dc:creator>
  <cp:keywords/>
  <dc:description/>
  <cp:lastModifiedBy>Пользователь Windows</cp:lastModifiedBy>
  <cp:revision>12</cp:revision>
  <dcterms:created xsi:type="dcterms:W3CDTF">2022-07-25T12:00:00Z</dcterms:created>
  <dcterms:modified xsi:type="dcterms:W3CDTF">2022-08-26T13:44:00Z</dcterms:modified>
</cp:coreProperties>
</file>