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Правил приладового обліку природного газу </w:t>
      </w:r>
      <w:r>
        <w:rPr>
          <w:rFonts w:ascii="Times New Roman" w:hAnsi="Times New Roman" w:cs="Times New Roman"/>
          <w:bCs/>
          <w:sz w:val="28"/>
          <w:szCs w:val="28"/>
        </w:rPr>
        <w:br/>
        <w:t>(пункт 3 розділу V)</w:t>
      </w:r>
    </w:p>
    <w:p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щодо обсягу робіт з технічного обслуговування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вимірювальних систем та ЗВТ,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які використовуються у їх складі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вимоги</w:t>
      </w:r>
    </w:p>
    <w:p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Технічні засоби, що працюють в запилених і вологих блоках і приміщеннях, необхідно періодично, але не рідше одного разу на шість місяців, очищати від бруду.</w:t>
      </w:r>
    </w:p>
    <w:p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Технічні засоби (вимірювальні перетворювачі), що мають рівень вибухозахисту “Вибухобезпечне електрообладнання”, повинні систематично піддаватися зовнішньому огляду.</w:t>
      </w:r>
    </w:p>
    <w:p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оглядів повинні виконуватися наступні операції: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цілісності пломб;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відсутності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вм'ятин і видимих ​​механічних пошкоджень, а також пилу і грязі на корпусі;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міцності кріплення приладів за місцем установки;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цілісності кріплень монтажних джгутів та інших елементів;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стану заземлюючих проводів у місцях з'єднання;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чистка клемних колодок;</w:t>
      </w:r>
    </w:p>
    <w:p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>
        <w:rPr>
          <w:rFonts w:ascii="Times New Roman" w:hAnsi="Times New Roman" w:cs="Times New Roman"/>
          <w:sz w:val="28"/>
          <w:szCs w:val="28"/>
        </w:rPr>
        <w:t>мірювання опору заземлення.</w:t>
      </w:r>
    </w:p>
    <w:p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рідше одного разу на рік необхідно здійснювати перевірку стану літієвої батарейки. При відключеному живленні перевіряється напруга на батарейці і, якщо воно нижче норми, то батарейку слід замінити.</w:t>
      </w:r>
    </w:p>
    <w:p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Специфічні вимоги</w:t>
      </w:r>
    </w:p>
    <w:p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Вимірювальна система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зі стандартним звужувальним пристроєм. </w:t>
      </w:r>
    </w:p>
    <w:p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Технічне обслуговування 1 (ТО-1):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фільтрів на вході до вимірювального трубопроводу (за наявності);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продувка з’єднувальних ліній та відстійних камер перетворювачів тиску та перепаду тиску;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з’єднань імпульсних ліній омилюванням;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рівня мастила у захисних гільзах термоперетворювачів опору;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видалення конденсату з камер усереднення звужуючого пристрою.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Технічне обслуговування 2 (ТО-2):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монтажу периферійного обладнання в шафах, стану кабельних проводок, за необхідності чищення штепсельних роз’ємів та клемних колодок, підтягування контактів;</w:t>
      </w:r>
    </w:p>
    <w:p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993"/>
        </w:tabs>
        <w:spacing w:after="0" w:line="240" w:lineRule="auto"/>
        <w:ind w:left="652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Продовження додатка 1 </w:t>
      </w:r>
    </w:p>
    <w:p>
      <w:pPr>
        <w:pStyle w:val="a3"/>
        <w:tabs>
          <w:tab w:val="left" w:pos="993"/>
        </w:tabs>
        <w:spacing w:after="0" w:line="240" w:lineRule="auto"/>
        <w:ind w:left="708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фільтрів на вході до вимірювального трубопроводу (за наявності);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продувка з’єднувальних ліній та відстійних камер перетворювачів тиску та перепаду тиску;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з’єднань імпульсних ліній методом омилювання;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методом опресування запірної арматури з’єднувальних ліній;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заміна ущільнень (прокладок) на з’єднаннях імпульсних ліній з обладнанням (за потреби);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заміна мастила у захисних гільзах термоперетворювачів опору;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працездатності резервного джерела живлення вимірювального комплексу (значення напруги та струму, спрацювання автоматичного переходу на резервне джерело);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терміну придатності акумулятора за даними виробника, за необхідності – заміна акумулятора;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встановленого рівня напруги вимірювальних каналів обчислювача (коректора).</w:t>
      </w:r>
    </w:p>
    <w:p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Вимірювальна система із застосуванням лічильника газу.</w:t>
      </w:r>
    </w:p>
    <w:p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1 (ТО-1):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кріплення ЗВТ та їх складових частин, очищення від бруду та пилу;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кабельних з'єднань та ущільнень;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значень опору заземлення ЗВТ у місцях під'єднання кабелів заземлення до ЗВТ та шин заземлення;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фільтрів на вході до вимірювального трубопроводу (за наявності);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продувка з’єднувальних ліній та відстійних камер (за наявності) перетворювачів тиску;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з’єднань імпульсних ліній омилюванням;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наявності та рівня мастила у системі змащування лічильника (за наявності);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рівня мастила у захисній гільзі термоперетворювачів опору.</w:t>
      </w:r>
    </w:p>
    <w:p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2 (ТО-2):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кріплення ЗВТ та їх складових частин, очищення від бруду та пилу;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кабельних з'єднань та ущільнень;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монтажу периферійного обладнання в шафах, стану кабельних проводок, за необхідності чищення штепсельних рознімань та клемних колодок, підтягування контактів;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значень опору заземлення ЗВТ у місцях під'єднання кабелів заземлення до ЗВТ та шин заземлення;</w:t>
      </w:r>
    </w:p>
    <w:p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993"/>
        </w:tabs>
        <w:spacing w:after="0" w:line="240" w:lineRule="auto"/>
        <w:ind w:left="652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Продовження додатка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фільтрів на вході до вимірювального трубопроводу (за наявності);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продувка з’єднувальних ліній та відстійних камер (за наявності) перетворювачів тиску;</w:t>
      </w:r>
    </w:p>
    <w:p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з’єднань імпульсних ліній методом омилювання;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методом опресування запірної арматури та з’єднувальних ліній;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заміна ущільнень (прокладок) на з’єднаннях імпульсних ліній з обладнанням (за потреби);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заміна мастила у захисній гільзі термоперетворювачів опору;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працездатності резервного джерела живлення ВК (значення напруги та струму, спрацювання автоматичного переходу на резервне джерело);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терміну працездатності акумулятора за даними виробника, за необхідності – заміна акумулятора;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напруги літієвого елемента обчислювача – для елементів віком більше п'яти років;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встановленого рівня напруги вимірювальних каналів обчислювача (коректора).</w:t>
      </w:r>
    </w:p>
    <w:p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Аналізатор температури точки роси: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герметичності пробовідбірного пристрою і системи підготовки проби газу;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значення витрати газу (за показами ротаметрів);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рівня забрудненості чутливого елемента датчика.</w:t>
      </w:r>
    </w:p>
    <w:p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Потоковий хроматограф</w:t>
      </w:r>
    </w:p>
    <w:p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1 (ТО-1):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кабельних з'єднань та ущільнень;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запірної арматури;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на герметичність пневматичних з’єднань;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перевірка на герметичність лінії газового живлення; 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функціонування манометрів та редукторів;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тиску в газових балонах, що підключені до хроматографів.</w:t>
      </w:r>
    </w:p>
    <w:p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обслуговування 2 (ТО-2):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кабельних з'єднань та ущільнень;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запірної арматури;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на герметичність пневматичних з’єднань;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на герметичність лінії газового живлення;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функціонування манометрів та редукторів;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тиску в газових балонах, що підключені до хроматографів;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стану вимірювальних колонок;</w:t>
      </w:r>
    </w:p>
    <w:p>
      <w:pPr>
        <w:pStyle w:val="a3"/>
        <w:tabs>
          <w:tab w:val="left" w:pos="993"/>
        </w:tabs>
        <w:spacing w:after="0" w:line="240" w:lineRule="auto"/>
        <w:ind w:left="595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Продовження додатка 1</w:t>
      </w:r>
    </w:p>
    <w:p>
      <w:pPr>
        <w:pStyle w:val="a3"/>
        <w:tabs>
          <w:tab w:val="left" w:pos="993"/>
        </w:tabs>
        <w:spacing w:after="0" w:line="240" w:lineRule="auto"/>
        <w:ind w:left="595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перевірка працездатності генератора водню (за наявності);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ревізія фільтруючих елементів, в тому числі фільтру газу-носія та фільтру подачі проб газу, їх регенерація, або заміна при необхідності;</w:t>
      </w:r>
    </w:p>
    <w:p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тестування загальної працездатності хроматографічного комплексу.</w:t>
      </w:r>
    </w:p>
    <w:p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lang w:val="ru-RU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09795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E43"/>
    <w:multiLevelType w:val="hybridMultilevel"/>
    <w:tmpl w:val="DFE88540"/>
    <w:lvl w:ilvl="0" w:tplc="4BEC256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AAF"/>
    <w:multiLevelType w:val="multilevel"/>
    <w:tmpl w:val="993AB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465437"/>
    <w:multiLevelType w:val="multilevel"/>
    <w:tmpl w:val="26A614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" w15:restartNumberingAfterBreak="0">
    <w:nsid w:val="2F2F6C66"/>
    <w:multiLevelType w:val="hybridMultilevel"/>
    <w:tmpl w:val="90A8F74C"/>
    <w:lvl w:ilvl="0" w:tplc="A17215A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66A"/>
    <w:multiLevelType w:val="multilevel"/>
    <w:tmpl w:val="FF5E75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4E5F68A6"/>
    <w:multiLevelType w:val="multilevel"/>
    <w:tmpl w:val="0A14E8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B144-76A1-4E9D-8244-C98D236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lang w:val="uk-UA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Владислав</dc:creator>
  <cp:keywords/>
  <dc:description/>
  <cp:lastModifiedBy>Рамазанов Владислав</cp:lastModifiedBy>
  <cp:revision>7</cp:revision>
  <cp:lastPrinted>2022-07-27T07:46:00Z</cp:lastPrinted>
  <dcterms:created xsi:type="dcterms:W3CDTF">2022-07-26T12:11:00Z</dcterms:created>
  <dcterms:modified xsi:type="dcterms:W3CDTF">2022-07-27T08:30:00Z</dcterms:modified>
</cp:coreProperties>
</file>