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E0" w:rsidRPr="00F76FE0" w:rsidRDefault="00F76FE0" w:rsidP="00F76FE0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Оперативна інформація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 xml:space="preserve">про </w:t>
      </w:r>
      <w:bookmarkStart w:id="0" w:name="_GoBack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виробничий травматизм на підприємствах  паливно-енергетичного комплексу  Міненерго державної та недержавної форми власності, станом на 25.05.2021</w:t>
      </w:r>
      <w:bookmarkEnd w:id="0"/>
    </w:p>
    <w:p w:rsidR="00F76FE0" w:rsidRPr="00F76FE0" w:rsidRDefault="00F76FE0" w:rsidP="00F76FE0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16"/>
          <w:szCs w:val="16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7"/>
          <w:szCs w:val="27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7"/>
          <w:szCs w:val="27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7"/>
          <w:szCs w:val="27"/>
          <w:u w:val="single"/>
          <w:lang w:eastAsia="ru-RU"/>
        </w:rPr>
        <w:t>Станом на 25.05.2021 (у порівнянні з аналогічним періодом попереднього  року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  <w:lang w:eastAsia="ru-RU"/>
        </w:rPr>
        <w:t>)</w:t>
      </w:r>
    </w:p>
    <w:p w:rsidR="00F76FE0" w:rsidRPr="00F76FE0" w:rsidRDefault="00F76FE0" w:rsidP="00F7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tbl>
      <w:tblPr>
        <w:tblW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1135"/>
        <w:gridCol w:w="1136"/>
        <w:gridCol w:w="957"/>
        <w:gridCol w:w="1136"/>
        <w:gridCol w:w="1136"/>
        <w:gridCol w:w="973"/>
      </w:tblGrid>
      <w:tr w:rsidR="00F76FE0" w:rsidRPr="00F76FE0" w:rsidTr="00F76FE0">
        <w:trPr>
          <w:trHeight w:val="986"/>
        </w:trPr>
        <w:tc>
          <w:tcPr>
            <w:tcW w:w="407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</w:t>
            </w:r>
          </w:p>
          <w:p w:rsidR="00F76FE0" w:rsidRPr="00F76FE0" w:rsidRDefault="00F76FE0" w:rsidP="00F76FE0">
            <w:pPr>
              <w:spacing w:after="0" w:line="170" w:lineRule="atLeast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Галузі</w:t>
            </w:r>
          </w:p>
        </w:tc>
        <w:tc>
          <w:tcPr>
            <w:tcW w:w="2870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Кількість нещасних випадків виробничого травматизму</w:t>
            </w:r>
          </w:p>
        </w:tc>
        <w:tc>
          <w:tcPr>
            <w:tcW w:w="296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 них смертельних</w:t>
            </w:r>
          </w:p>
        </w:tc>
      </w:tr>
      <w:tr w:rsidR="00F76FE0" w:rsidRPr="00F76FE0" w:rsidTr="00F76FE0">
        <w:trPr>
          <w:trHeight w:val="377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+/-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+/-</w:t>
            </w:r>
          </w:p>
        </w:tc>
      </w:tr>
      <w:tr w:rsidR="00F76FE0" w:rsidRPr="00F76FE0" w:rsidTr="00F76FE0">
        <w:trPr>
          <w:trHeight w:val="414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Електроенергетична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+ 4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+1</w:t>
            </w:r>
          </w:p>
        </w:tc>
      </w:tr>
      <w:tr w:rsidR="00F76FE0" w:rsidRPr="00F76FE0" w:rsidTr="00F76FE0">
        <w:trPr>
          <w:trHeight w:val="756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Атомна промисловість всього:</w:t>
            </w:r>
          </w:p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у тому числі: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- 1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F76FE0" w:rsidRPr="00F76FE0" w:rsidTr="00F76FE0">
        <w:trPr>
          <w:trHeight w:val="595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ДП НАЕК «Енергоатом»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 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F76FE0" w:rsidRPr="00F76FE0" w:rsidTr="00F76FE0">
        <w:trPr>
          <w:trHeight w:val="418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ДП «</w:t>
            </w:r>
            <w:proofErr w:type="spellStart"/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СхідГЗК</w:t>
            </w:r>
            <w:proofErr w:type="spellEnd"/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 -1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F76FE0" w:rsidRPr="00F76FE0" w:rsidTr="00F76FE0">
        <w:trPr>
          <w:trHeight w:val="710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НАК «Нафтогаз України»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+ 4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+1</w:t>
            </w:r>
          </w:p>
        </w:tc>
      </w:tr>
      <w:tr w:rsidR="00F76FE0" w:rsidRPr="00F76FE0" w:rsidTr="00F76FE0">
        <w:trPr>
          <w:trHeight w:val="478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Вугледобувна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+ 20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</w:t>
            </w:r>
          </w:p>
        </w:tc>
      </w:tr>
      <w:tr w:rsidR="00F76FE0" w:rsidRPr="00F76FE0" w:rsidTr="00F76FE0">
        <w:trPr>
          <w:trHeight w:val="395"/>
        </w:trPr>
        <w:tc>
          <w:tcPr>
            <w:tcW w:w="40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Всього  по галузям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+ 27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F76FE0" w:rsidRPr="00F76FE0" w:rsidRDefault="00F76FE0" w:rsidP="00F76FE0">
            <w:pPr>
              <w:spacing w:after="0" w:line="170" w:lineRule="atLeast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+2</w:t>
            </w:r>
          </w:p>
        </w:tc>
      </w:tr>
    </w:tbl>
    <w:p w:rsidR="00F76FE0" w:rsidRPr="00F76FE0" w:rsidRDefault="00F76FE0" w:rsidP="00F76FE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left="1440" w:right="147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ap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left="1440" w:right="147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ap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left="1440" w:right="147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aps/>
          <w:color w:val="2C2C2C"/>
          <w:sz w:val="28"/>
          <w:szCs w:val="28"/>
          <w:lang w:eastAsia="ru-RU"/>
        </w:rPr>
        <w:t>ПОКАЗНИКИ ВИРОБНИЧОГО ТРАВМАТИЗМУ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left="1440" w:right="1474"/>
        <w:jc w:val="center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ap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 4 місяці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2021 року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підприємствах електроенергетично, нафтогазового, атомно-промислового та вугледобувного комплексів Міненерго державної та недержавної форми власності допущено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133 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випадків (2020 році –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106 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випадків) загального виробничого травматизму, що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більше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27 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випадків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ніж за відповідний період 2020 року.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 звітний період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допущено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випадки виробничого травматизму із смертельними наслідками.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Випадки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виробничого травматизму із смертельними наслідками сталися: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27.01.2021</w:t>
      </w:r>
      <w:r w:rsidRPr="00F76FE0">
        <w:rPr>
          <w:rFonts w:ascii="Times New Roman" w:eastAsia="Times New Roman" w:hAnsi="Times New Roman" w:cs="Times New Roman"/>
          <w:color w:val="2C2C2C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Акціонерному товаристві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  <w:proofErr w:type="spellStart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Сумиобленерго</w:t>
      </w:r>
      <w:proofErr w:type="spellEnd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"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 під час виконання робіт по заміні в’язок в прольотах опор, помилково, з невідомих причин електромонтер піднявся на лазах на опору, яка проходить поруч і що 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перебувала під напругою, внаслідок чого був уражений електричним струмом. Викликані працівники швидкої медичної допомоги, прибувши на місце події, констатували смерть потерпілого. 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31.03.2021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Приватному акціонерному товаристві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«</w:t>
      </w:r>
      <w:proofErr w:type="spellStart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Прикарпаттяобленерго</w:t>
      </w:r>
      <w:proofErr w:type="spellEnd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».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Під час виконання робіт з протипожежного очищення опор, при перевірці відсутності напруги на опорі ПЛ-10 кВ, електромонтер був уражений електричним струмом. Потерпілому було надано </w:t>
      </w:r>
      <w:proofErr w:type="spellStart"/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домедичну</w:t>
      </w:r>
      <w:proofErr w:type="spellEnd"/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допомогу. Лікар швидкої медичної допомоги констатував смерть.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07.04.2021 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на Приватному акціонерному товаристві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«Укрнафта».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Черговий оператор, перебуваючи на зміні, вийшов на проїжджу частину автодороги Київ-Харків для фотографування зовнішнього освітлення АЗС, в цей час на нього було здійснено наїзд автомобіля,  що рухався по трасі.  Потерпілий помер на місті події.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II</w:t>
      </w:r>
      <w:r w:rsidRPr="00F76FE0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.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Стан  виробничого травматизму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center"/>
        <w:textAlignment w:val="top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на державних підприємствах вугільної галузі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16"/>
          <w:szCs w:val="16"/>
          <w:shd w:val="clear" w:color="auto" w:fill="FFFF00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proofErr w:type="spellStart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  <w:lang w:eastAsia="ru-RU"/>
        </w:rPr>
        <w:t>Cтаном</w:t>
      </w:r>
      <w:proofErr w:type="spellEnd"/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  <w:lang w:eastAsia="ru-RU"/>
        </w:rPr>
        <w:t> на 01.05.2021: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16"/>
          <w:szCs w:val="16"/>
          <w:shd w:val="clear" w:color="auto" w:fill="FFFF00"/>
          <w:lang w:eastAsia="ru-RU"/>
        </w:rPr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806"/>
        <w:gridCol w:w="1870"/>
        <w:gridCol w:w="2046"/>
        <w:gridCol w:w="1833"/>
      </w:tblGrid>
      <w:tr w:rsidR="00F76FE0" w:rsidRPr="00F76FE0" w:rsidTr="00F76FE0">
        <w:trPr>
          <w:trHeight w:val="261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24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Галузь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Кількість випадків виробничого травматизму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 них смертельних</w:t>
            </w:r>
          </w:p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(у тому числі випадки природної смерті від ССН)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Кількість випадків виробничого травматизму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 них смертельних</w:t>
            </w:r>
          </w:p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(у тому числі випадки природної смерті від ССН)</w:t>
            </w:r>
          </w:p>
        </w:tc>
      </w:tr>
      <w:tr w:rsidR="00F76FE0" w:rsidRPr="00F76FE0" w:rsidTr="00F76FE0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2021</w:t>
            </w:r>
          </w:p>
        </w:tc>
      </w:tr>
      <w:tr w:rsidR="00F76FE0" w:rsidRPr="00F76FE0" w:rsidTr="00F76FE0">
        <w:trPr>
          <w:trHeight w:val="55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Вугільна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both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       106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0/0</w:t>
            </w:r>
          </w:p>
        </w:tc>
      </w:tr>
    </w:tbl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16"/>
          <w:szCs w:val="16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 4 місяці 2021 року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державних підприємствах вугільної галузі допущено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106 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випадків (2020 рік -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86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випадків) загального виробничого травматизму, що на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20 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випадків (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23,3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%) більше, ніж за відповідний період        2020 року.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 звітний період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не допущено випадків виробничого травматизму із смертельними наслідками так як і у  2020 році.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Коефіцієнт частоти загального виробничого травматизму на            1000 працюючих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склав 3,0</w:t>
      </w:r>
      <w:r w:rsidRPr="00F76FE0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проти 2,4 у 2020 році (+ 0,6).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Коефіцієнт частоти смертельного виробничого травматизму на           1 млн.  тон видобутого вугілля склав 0,0  так як і у 2020 році.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16"/>
          <w:szCs w:val="16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16"/>
          <w:szCs w:val="16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u w:val="single"/>
          <w:lang w:eastAsia="ru-RU"/>
        </w:rPr>
        <w:t>За квітень 2021 року: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1837"/>
        <w:gridCol w:w="1824"/>
        <w:gridCol w:w="2046"/>
        <w:gridCol w:w="1848"/>
      </w:tblGrid>
      <w:tr w:rsidR="00F76FE0" w:rsidRPr="00F76FE0" w:rsidTr="00F76FE0">
        <w:trPr>
          <w:trHeight w:val="2440"/>
        </w:trPr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48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Галузь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Кількість випадків виробничого травматизму</w:t>
            </w:r>
          </w:p>
        </w:tc>
        <w:tc>
          <w:tcPr>
            <w:tcW w:w="1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 них смертельних</w:t>
            </w:r>
          </w:p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(в тому числі випадки природної смерті від ССН)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Кількість випадків виробничого травматизму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З них смертельних</w:t>
            </w:r>
          </w:p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(в тому числі випадки природної смерті від ССН)</w:t>
            </w:r>
          </w:p>
        </w:tc>
      </w:tr>
      <w:tr w:rsidR="00F76FE0" w:rsidRPr="00F76FE0" w:rsidTr="00F76FE0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2020</w:t>
            </w:r>
          </w:p>
        </w:tc>
      </w:tr>
      <w:tr w:rsidR="00F76FE0" w:rsidRPr="00F76FE0" w:rsidTr="00F76FE0">
        <w:trPr>
          <w:trHeight w:val="557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Вугільна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b/>
                <w:bCs/>
                <w:color w:val="2C2C2C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6FE0" w:rsidRPr="00F76FE0" w:rsidRDefault="00F76FE0" w:rsidP="00F76FE0">
            <w:pPr>
              <w:spacing w:after="0" w:line="240" w:lineRule="auto"/>
              <w:ind w:firstLine="709"/>
              <w:jc w:val="center"/>
              <w:rPr>
                <w:rFonts w:ascii="Verdana" w:eastAsia="Times New Roman" w:hAnsi="Verdana" w:cs="Arial"/>
                <w:color w:val="2C2C2C"/>
                <w:sz w:val="16"/>
                <w:szCs w:val="16"/>
                <w:lang w:eastAsia="ru-RU"/>
              </w:rPr>
            </w:pPr>
            <w:r w:rsidRPr="00F76FE0"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lang w:eastAsia="ru-RU"/>
              </w:rPr>
              <w:t>0/0</w:t>
            </w:r>
          </w:p>
        </w:tc>
      </w:tr>
    </w:tbl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16"/>
          <w:szCs w:val="16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Впродовж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квітня 2021 року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на державних підприємствах вугільної галузі 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допущено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33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 випадки (у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квітні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2020 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року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19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 випадків) загального виробничого травматизму, що на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14 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випадків (+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73,7%)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 більше, ніж у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br/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квітні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pacing w:val="-6"/>
          <w:sz w:val="28"/>
          <w:szCs w:val="28"/>
          <w:lang w:eastAsia="ru-RU"/>
        </w:rPr>
        <w:t> 2020</w:t>
      </w:r>
      <w:r w:rsidRPr="00F76FE0">
        <w:rPr>
          <w:rFonts w:ascii="Times New Roman" w:eastAsia="Times New Roman" w:hAnsi="Times New Roman" w:cs="Times New Roman"/>
          <w:color w:val="2C2C2C"/>
          <w:spacing w:val="-6"/>
          <w:sz w:val="28"/>
          <w:szCs w:val="28"/>
          <w:lang w:eastAsia="ru-RU"/>
        </w:rPr>
        <w:t> року.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За звітний період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не допущено випадків виробничого травматизму із смертельними наслідками.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Коефіцієнт частоти загального виробничого травматизму на 1000 працюючих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за квітень  склав</w:t>
      </w:r>
      <w:r w:rsidRPr="00F76FE0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 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0,9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проти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0,5  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2020 році 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(+ 0,4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).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 </w:t>
      </w:r>
    </w:p>
    <w:p w:rsidR="00F76FE0" w:rsidRPr="00F76FE0" w:rsidRDefault="00F76FE0" w:rsidP="00F76FE0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2C2C2C"/>
          <w:sz w:val="16"/>
          <w:szCs w:val="16"/>
          <w:lang w:eastAsia="ru-RU"/>
        </w:rPr>
      </w:pPr>
      <w:r w:rsidRPr="00F76FE0">
        <w:rPr>
          <w:rFonts w:ascii="Times New Roman" w:eastAsia="Times New Roman" w:hAnsi="Times New Roman" w:cs="Times New Roman"/>
          <w:b/>
          <w:bCs/>
          <w:i/>
          <w:iCs/>
          <w:color w:val="2C2C2C"/>
          <w:sz w:val="28"/>
          <w:szCs w:val="28"/>
          <w:lang w:eastAsia="ru-RU"/>
        </w:rPr>
        <w:t>Коефіцієнт частоти смертельного виробничого травматизму на  1 млн. тон видобутого вугілля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 </w:t>
      </w:r>
      <w:r w:rsidRPr="00F76FE0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склав 0,0 так як і у 2020 році</w:t>
      </w:r>
      <w:r w:rsidRPr="00F76FE0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</w:p>
    <w:p w:rsidR="00FA1349" w:rsidRPr="00F76FE0" w:rsidRDefault="00FA1349"/>
    <w:sectPr w:rsidR="00FA1349" w:rsidRPr="00F76F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0"/>
    <w:rsid w:val="00F76FE0"/>
    <w:rsid w:val="00FA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4A61A-C82B-4C7F-BF9C-E4236A8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F7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0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2022-05-08T12:16:00Z</dcterms:created>
  <dcterms:modified xsi:type="dcterms:W3CDTF">2022-05-08T12:17:00Z</dcterms:modified>
</cp:coreProperties>
</file>