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89" w:rsidRPr="00BF570B" w:rsidRDefault="00283789" w:rsidP="00283789">
      <w:pPr>
        <w:ind w:left="10206" w:firstLine="0"/>
        <w:jc w:val="left"/>
        <w:rPr>
          <w:sz w:val="26"/>
          <w:szCs w:val="26"/>
          <w:lang w:val="ru-RU"/>
        </w:rPr>
      </w:pPr>
      <w:r w:rsidRPr="00860ECF">
        <w:rPr>
          <w:sz w:val="26"/>
          <w:szCs w:val="26"/>
        </w:rPr>
        <w:t xml:space="preserve">Додаток </w:t>
      </w:r>
      <w:r w:rsidR="000A5CF7">
        <w:rPr>
          <w:sz w:val="26"/>
          <w:szCs w:val="26"/>
          <w:lang w:val="ru-RU"/>
        </w:rPr>
        <w:t>1</w:t>
      </w:r>
    </w:p>
    <w:p w:rsidR="00283789" w:rsidRPr="00860ECF" w:rsidRDefault="00283789" w:rsidP="00283789">
      <w:pPr>
        <w:tabs>
          <w:tab w:val="left" w:pos="4820"/>
          <w:tab w:val="left" w:pos="4962"/>
        </w:tabs>
        <w:ind w:left="10206" w:firstLine="0"/>
        <w:jc w:val="left"/>
        <w:rPr>
          <w:sz w:val="26"/>
          <w:szCs w:val="26"/>
        </w:rPr>
      </w:pPr>
      <w:r w:rsidRPr="00860ECF">
        <w:rPr>
          <w:sz w:val="26"/>
          <w:szCs w:val="26"/>
        </w:rPr>
        <w:t>ЗАТВЕРДЖЕНО</w:t>
      </w:r>
      <w:r w:rsidRPr="00860ECF">
        <w:rPr>
          <w:sz w:val="26"/>
          <w:szCs w:val="26"/>
        </w:rPr>
        <w:br/>
        <w:t xml:space="preserve">наказом Міністерства </w:t>
      </w:r>
      <w:r>
        <w:rPr>
          <w:sz w:val="26"/>
          <w:szCs w:val="26"/>
        </w:rPr>
        <w:t>енергетики</w:t>
      </w:r>
      <w:r w:rsidRPr="00860ECF">
        <w:rPr>
          <w:sz w:val="26"/>
          <w:szCs w:val="26"/>
        </w:rPr>
        <w:t xml:space="preserve"> України</w:t>
      </w:r>
      <w:r w:rsidRPr="00860ECF">
        <w:rPr>
          <w:sz w:val="26"/>
          <w:szCs w:val="26"/>
        </w:rPr>
        <w:br/>
      </w:r>
      <w:r w:rsidR="00993848">
        <w:rPr>
          <w:sz w:val="26"/>
          <w:szCs w:val="26"/>
          <w:lang w:val="ru-RU"/>
        </w:rPr>
        <w:t>25.08.2021</w:t>
      </w:r>
      <w:r w:rsidR="004323B6">
        <w:rPr>
          <w:sz w:val="26"/>
          <w:szCs w:val="26"/>
        </w:rPr>
        <w:t xml:space="preserve"> </w:t>
      </w:r>
      <w:r w:rsidR="004323B6" w:rsidRPr="00860ECF">
        <w:rPr>
          <w:sz w:val="26"/>
          <w:szCs w:val="26"/>
        </w:rPr>
        <w:t>№</w:t>
      </w:r>
      <w:r w:rsidR="004323B6">
        <w:rPr>
          <w:sz w:val="26"/>
          <w:szCs w:val="26"/>
        </w:rPr>
        <w:t xml:space="preserve"> </w:t>
      </w:r>
      <w:r w:rsidR="00993848">
        <w:rPr>
          <w:sz w:val="26"/>
          <w:szCs w:val="26"/>
        </w:rPr>
        <w:t>320-к</w:t>
      </w:r>
      <w:bookmarkStart w:id="0" w:name="_GoBack"/>
      <w:bookmarkEnd w:id="0"/>
    </w:p>
    <w:p w:rsidR="00860ECF" w:rsidRPr="00A4455A" w:rsidRDefault="00860ECF" w:rsidP="00860ECF">
      <w:pPr>
        <w:jc w:val="center"/>
        <w:rPr>
          <w:rStyle w:val="rvts15"/>
          <w:b/>
          <w:sz w:val="26"/>
          <w:szCs w:val="26"/>
        </w:rPr>
      </w:pPr>
    </w:p>
    <w:p w:rsidR="007117DF" w:rsidRPr="007266D3" w:rsidRDefault="001E179B" w:rsidP="00203FF0">
      <w:pPr>
        <w:jc w:val="center"/>
        <w:rPr>
          <w:b/>
          <w:sz w:val="24"/>
        </w:rPr>
      </w:pPr>
      <w:r w:rsidRPr="0063427E">
        <w:rPr>
          <w:rStyle w:val="rvts15"/>
          <w:b/>
          <w:sz w:val="26"/>
          <w:szCs w:val="26"/>
        </w:rPr>
        <w:t xml:space="preserve">УМОВИ </w:t>
      </w:r>
      <w:r w:rsidRPr="0063427E">
        <w:rPr>
          <w:b/>
          <w:sz w:val="26"/>
          <w:szCs w:val="26"/>
        </w:rPr>
        <w:br/>
      </w:r>
      <w:r w:rsidR="007117DF" w:rsidRPr="0063427E">
        <w:rPr>
          <w:rStyle w:val="rvts15"/>
          <w:b/>
          <w:sz w:val="24"/>
        </w:rPr>
        <w:t xml:space="preserve">       </w:t>
      </w:r>
      <w:r w:rsidRPr="007266D3">
        <w:rPr>
          <w:rStyle w:val="rvts15"/>
          <w:b/>
          <w:sz w:val="24"/>
        </w:rPr>
        <w:t>проведення конкурсу на</w:t>
      </w:r>
      <w:r w:rsidR="00644E64" w:rsidRPr="007266D3">
        <w:rPr>
          <w:b/>
          <w:sz w:val="24"/>
        </w:rPr>
        <w:t xml:space="preserve"> зайняття посади</w:t>
      </w:r>
      <w:r w:rsidR="00203FF0" w:rsidRPr="007266D3">
        <w:rPr>
          <w:b/>
          <w:sz w:val="24"/>
        </w:rPr>
        <w:t xml:space="preserve"> державної служби категорії «</w:t>
      </w:r>
      <w:r w:rsidR="007117DF" w:rsidRPr="007266D3">
        <w:rPr>
          <w:b/>
          <w:sz w:val="24"/>
        </w:rPr>
        <w:t>Б</w:t>
      </w:r>
      <w:r w:rsidR="00203FF0" w:rsidRPr="007266D3">
        <w:rPr>
          <w:b/>
          <w:sz w:val="24"/>
        </w:rPr>
        <w:t xml:space="preserve">» - </w:t>
      </w:r>
    </w:p>
    <w:p w:rsidR="00031B45" w:rsidRPr="00B9545B" w:rsidRDefault="0098740D" w:rsidP="00031B45">
      <w:pPr>
        <w:shd w:val="clear" w:color="auto" w:fill="FFFFFF"/>
        <w:ind w:right="140"/>
        <w:jc w:val="center"/>
        <w:rPr>
          <w:rStyle w:val="rvts15"/>
        </w:rPr>
      </w:pPr>
      <w:r w:rsidRPr="0098740D">
        <w:rPr>
          <w:b/>
          <w:sz w:val="24"/>
        </w:rPr>
        <w:t>заступник директора департаменту – начальник відділу комунікаційних кампаній Департаменту комунікацій</w:t>
      </w:r>
    </w:p>
    <w:p w:rsidR="005B165E" w:rsidRPr="002F61A8" w:rsidRDefault="005B165E" w:rsidP="005B165E">
      <w:pPr>
        <w:shd w:val="clear" w:color="auto" w:fill="FFFFFF"/>
        <w:ind w:right="140"/>
        <w:jc w:val="center"/>
        <w:rPr>
          <w:b/>
          <w:sz w:val="24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5"/>
        <w:gridCol w:w="4376"/>
        <w:gridCol w:w="10181"/>
      </w:tblGrid>
      <w:tr w:rsidR="001E179B" w:rsidRPr="00860ECF" w:rsidTr="000728AB">
        <w:tc>
          <w:tcPr>
            <w:tcW w:w="15002" w:type="dxa"/>
            <w:gridSpan w:val="3"/>
            <w:vAlign w:val="center"/>
          </w:tcPr>
          <w:p w:rsidR="001E179B" w:rsidRPr="00037616" w:rsidRDefault="001E179B" w:rsidP="00860ECF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037616">
              <w:rPr>
                <w:b/>
              </w:rPr>
              <w:t>Загальні умови</w:t>
            </w:r>
          </w:p>
        </w:tc>
      </w:tr>
      <w:tr w:rsidR="001E179B" w:rsidRPr="00860ECF" w:rsidTr="000728AB">
        <w:tc>
          <w:tcPr>
            <w:tcW w:w="4821" w:type="dxa"/>
            <w:gridSpan w:val="2"/>
            <w:vAlign w:val="center"/>
          </w:tcPr>
          <w:p w:rsidR="001E179B" w:rsidRPr="00860ECF" w:rsidRDefault="001E179B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>Посадові обов</w:t>
            </w:r>
            <w:r w:rsidR="0054651F" w:rsidRPr="00860ECF">
              <w:t>’</w:t>
            </w:r>
            <w:r w:rsidRPr="00860ECF">
              <w:t>язки</w:t>
            </w:r>
          </w:p>
        </w:tc>
        <w:tc>
          <w:tcPr>
            <w:tcW w:w="10181" w:type="dxa"/>
          </w:tcPr>
          <w:p w:rsidR="00EA1898" w:rsidRPr="00FF4144" w:rsidRDefault="00EA1898" w:rsidP="00EA1898">
            <w:pPr>
              <w:ind w:right="108" w:firstLine="271"/>
              <w:rPr>
                <w:sz w:val="24"/>
              </w:rPr>
            </w:pPr>
            <w:bookmarkStart w:id="1" w:name="n130"/>
            <w:bookmarkStart w:id="2" w:name="n131"/>
            <w:bookmarkEnd w:id="1"/>
            <w:bookmarkEnd w:id="2"/>
            <w:r>
              <w:rPr>
                <w:sz w:val="24"/>
              </w:rPr>
              <w:t>з</w:t>
            </w:r>
            <w:r w:rsidRPr="00FF4144">
              <w:rPr>
                <w:sz w:val="24"/>
              </w:rPr>
              <w:t xml:space="preserve">абезпечує та координує співпрацю </w:t>
            </w:r>
            <w:r>
              <w:rPr>
                <w:sz w:val="24"/>
              </w:rPr>
              <w:t xml:space="preserve">з </w:t>
            </w:r>
            <w:r w:rsidRPr="00FF4144">
              <w:rPr>
                <w:sz w:val="24"/>
              </w:rPr>
              <w:t xml:space="preserve">ЦОВВ, підприємствами та установами, які належать </w:t>
            </w:r>
            <w:r>
              <w:rPr>
                <w:sz w:val="24"/>
              </w:rPr>
              <w:t>до сфери управління Міненерго</w:t>
            </w:r>
            <w:r w:rsidRPr="00FF4144">
              <w:rPr>
                <w:sz w:val="24"/>
              </w:rPr>
              <w:t>, структурними підрозділами, інститутами громадянського суспільства, з п</w:t>
            </w:r>
            <w:r>
              <w:rPr>
                <w:sz w:val="24"/>
              </w:rPr>
              <w:t>итань планування та проведення комунікаційних кампаній;</w:t>
            </w:r>
          </w:p>
          <w:p w:rsidR="00EA1898" w:rsidRPr="00FF4144" w:rsidRDefault="00EA1898" w:rsidP="00EA1898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бере участь у формуванні комунікаційних планів, короткострокових та перспективних</w:t>
            </w:r>
            <w:r w:rsidRPr="00FF4144">
              <w:rPr>
                <w:sz w:val="24"/>
              </w:rPr>
              <w:t xml:space="preserve">, з питань </w:t>
            </w:r>
            <w:r>
              <w:rPr>
                <w:sz w:val="24"/>
              </w:rPr>
              <w:t>комунікацій та координує підготовку меседж-боксів</w:t>
            </w:r>
            <w:r w:rsidRPr="00FF4144">
              <w:rPr>
                <w:sz w:val="24"/>
              </w:rPr>
              <w:t xml:space="preserve"> відповідно до </w:t>
            </w:r>
            <w:r>
              <w:rPr>
                <w:sz w:val="24"/>
              </w:rPr>
              <w:t>комунікаційних кампаній, що реалізуються Міністерством;</w:t>
            </w:r>
            <w:r w:rsidRPr="00FF4144">
              <w:rPr>
                <w:sz w:val="24"/>
              </w:rPr>
              <w:t xml:space="preserve"> </w:t>
            </w:r>
          </w:p>
          <w:p w:rsidR="00EA1898" w:rsidRPr="00FF4144" w:rsidRDefault="00EA1898" w:rsidP="00EA1898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бере участь в організації</w:t>
            </w:r>
            <w:r w:rsidRPr="00FF4144">
              <w:rPr>
                <w:sz w:val="24"/>
              </w:rPr>
              <w:t xml:space="preserve"> заходів за участі громадськості та ЗМІ (із залученням Мініс</w:t>
            </w:r>
            <w:r>
              <w:rPr>
                <w:sz w:val="24"/>
              </w:rPr>
              <w:t>тра, керівників та фахівців Мін</w:t>
            </w:r>
            <w:r w:rsidRPr="00FF4144">
              <w:rPr>
                <w:sz w:val="24"/>
              </w:rPr>
              <w:t xml:space="preserve">енерго), </w:t>
            </w:r>
            <w:r>
              <w:rPr>
                <w:sz w:val="24"/>
              </w:rPr>
              <w:t>у рамках запланованих комунікаційних кампаній;</w:t>
            </w:r>
          </w:p>
          <w:p w:rsidR="00EA1898" w:rsidRPr="00FF4144" w:rsidRDefault="00EA1898" w:rsidP="00EA1898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F4144">
              <w:rPr>
                <w:sz w:val="24"/>
              </w:rPr>
              <w:t xml:space="preserve">ивчає, узагальнює та поширює вітчизняний та міжнародний досвід </w:t>
            </w:r>
            <w:r>
              <w:rPr>
                <w:sz w:val="24"/>
              </w:rPr>
              <w:t>проведення комунікаційних кампаній</w:t>
            </w:r>
            <w:r w:rsidRPr="00FF4144">
              <w:rPr>
                <w:sz w:val="24"/>
              </w:rPr>
              <w:t xml:space="preserve"> з викори</w:t>
            </w:r>
            <w:r>
              <w:rPr>
                <w:sz w:val="24"/>
              </w:rPr>
              <w:t>стання інформаційних технологій;</w:t>
            </w:r>
          </w:p>
          <w:p w:rsidR="00EA1898" w:rsidRPr="00FF4144" w:rsidRDefault="00EA1898" w:rsidP="00EA1898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FF4144">
              <w:rPr>
                <w:sz w:val="24"/>
              </w:rPr>
              <w:t xml:space="preserve">абезпечує документообіг та здійснює контроль за дотриманням термінів виконання документів </w:t>
            </w:r>
            <w:r>
              <w:rPr>
                <w:sz w:val="24"/>
              </w:rPr>
              <w:t xml:space="preserve">Департаменту та </w:t>
            </w:r>
            <w:r w:rsidRPr="00FF4144">
              <w:rPr>
                <w:sz w:val="24"/>
              </w:rPr>
              <w:t>відділу, готує резолюції щодо виконання доручень та контролює виконання у встановлені терміни</w:t>
            </w:r>
            <w:r>
              <w:rPr>
                <w:sz w:val="24"/>
              </w:rPr>
              <w:t>;</w:t>
            </w:r>
            <w:r w:rsidRPr="00FF4144">
              <w:rPr>
                <w:sz w:val="24"/>
              </w:rPr>
              <w:t xml:space="preserve"> </w:t>
            </w:r>
          </w:p>
          <w:p w:rsidR="00EA1898" w:rsidRDefault="00EA1898" w:rsidP="00EA1898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FF4144">
              <w:rPr>
                <w:sz w:val="24"/>
              </w:rPr>
              <w:t xml:space="preserve">оординує роботу щодо </w:t>
            </w:r>
            <w:r>
              <w:rPr>
                <w:sz w:val="24"/>
              </w:rPr>
              <w:t xml:space="preserve">оприлюднення на </w:t>
            </w:r>
            <w:r w:rsidRPr="00FF4144">
              <w:rPr>
                <w:sz w:val="24"/>
              </w:rPr>
              <w:t>ве</w:t>
            </w:r>
            <w:r>
              <w:rPr>
                <w:sz w:val="24"/>
              </w:rPr>
              <w:t>б-сайті Міненерго та інших інформаційних ресурсах</w:t>
            </w:r>
            <w:r w:rsidRPr="00FF4144">
              <w:rPr>
                <w:sz w:val="24"/>
              </w:rPr>
              <w:t xml:space="preserve"> </w:t>
            </w:r>
            <w:r>
              <w:rPr>
                <w:sz w:val="24"/>
              </w:rPr>
              <w:t>аналітичної інформації щодо комунікаційних кампаній Міненерго;</w:t>
            </w:r>
          </w:p>
          <w:p w:rsidR="00EA1898" w:rsidRPr="00FF4144" w:rsidRDefault="00EA1898" w:rsidP="00EA1898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координує роботу щодо оприлюднення відкритих даних;</w:t>
            </w:r>
          </w:p>
          <w:p w:rsidR="00EA1898" w:rsidRDefault="00EA1898" w:rsidP="00EA1898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F4144">
              <w:rPr>
                <w:sz w:val="24"/>
              </w:rPr>
              <w:t>ере участь у робочих групах та нарадах, які стосуються комунікаційної політики</w:t>
            </w:r>
            <w:r>
              <w:rPr>
                <w:sz w:val="24"/>
              </w:rPr>
              <w:t>;</w:t>
            </w:r>
          </w:p>
          <w:p w:rsidR="005879FE" w:rsidRPr="00031B45" w:rsidRDefault="00EA1898" w:rsidP="00EA1898">
            <w:pPr>
              <w:ind w:right="108" w:firstLine="271"/>
              <w:rPr>
                <w:spacing w:val="3"/>
                <w:sz w:val="24"/>
              </w:rPr>
            </w:pPr>
            <w:r>
              <w:rPr>
                <w:sz w:val="24"/>
              </w:rPr>
              <w:t>виконує доручення директора департаменту та надає пропозиції щодо підвищення ефективності комунікацій.</w:t>
            </w:r>
          </w:p>
        </w:tc>
      </w:tr>
      <w:tr w:rsidR="00536933" w:rsidRPr="00860ECF" w:rsidTr="000728AB">
        <w:tc>
          <w:tcPr>
            <w:tcW w:w="4821" w:type="dxa"/>
            <w:gridSpan w:val="2"/>
            <w:vAlign w:val="center"/>
          </w:tcPr>
          <w:p w:rsidR="00536933" w:rsidRPr="00860ECF" w:rsidRDefault="003D0551" w:rsidP="00860ECF">
            <w:pPr>
              <w:pStyle w:val="rvps14"/>
              <w:spacing w:before="120" w:beforeAutospacing="0" w:after="120" w:afterAutospacing="0"/>
              <w:ind w:left="57" w:right="57"/>
            </w:pPr>
            <w:r>
              <w:t xml:space="preserve"> </w:t>
            </w:r>
            <w:r w:rsidR="00536933" w:rsidRPr="00860ECF">
              <w:t>Умови оплати праці</w:t>
            </w:r>
          </w:p>
        </w:tc>
        <w:tc>
          <w:tcPr>
            <w:tcW w:w="10181" w:type="dxa"/>
          </w:tcPr>
          <w:p w:rsidR="00DB3A28" w:rsidRPr="00860ECF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 xml:space="preserve">посадовий </w:t>
            </w:r>
            <w:r w:rsidRPr="00782908">
              <w:t xml:space="preserve">оклад – </w:t>
            </w:r>
            <w:r w:rsidR="004F525F">
              <w:rPr>
                <w:lang w:val="ru-RU"/>
              </w:rPr>
              <w:t>1</w:t>
            </w:r>
            <w:r w:rsidR="008F7486">
              <w:rPr>
                <w:lang w:val="ru-RU"/>
              </w:rPr>
              <w:t>6 0</w:t>
            </w:r>
            <w:r w:rsidR="004F525F">
              <w:rPr>
                <w:lang w:val="ru-RU"/>
              </w:rPr>
              <w:t>00</w:t>
            </w:r>
            <w:r w:rsidR="00ED4AD8" w:rsidRPr="00591F56">
              <w:rPr>
                <w:lang w:val="ru-RU"/>
              </w:rPr>
              <w:t xml:space="preserve"> </w:t>
            </w:r>
            <w:r w:rsidRPr="00591F56">
              <w:t>г</w:t>
            </w:r>
            <w:r w:rsidRPr="00782908">
              <w:t>рн;</w:t>
            </w:r>
          </w:p>
          <w:p w:rsidR="00DB3A28" w:rsidRPr="00860ECF" w:rsidRDefault="00DB3A28" w:rsidP="00C32647">
            <w:pPr>
              <w:spacing w:before="120" w:after="120"/>
              <w:ind w:left="57" w:right="57" w:firstLine="0"/>
              <w:textAlignment w:val="baseline"/>
              <w:rPr>
                <w:sz w:val="24"/>
              </w:rPr>
            </w:pPr>
            <w:r w:rsidRPr="00860ECF">
              <w:rPr>
                <w:sz w:val="24"/>
              </w:rPr>
              <w:lastRenderedPageBreak/>
              <w:t xml:space="preserve">надбавка до посадового окладу за ранг відповідно до постанови Кабінету Міністрів України </w:t>
            </w:r>
            <w:r w:rsidRPr="00860ECF">
              <w:rPr>
                <w:sz w:val="24"/>
              </w:rPr>
              <w:br/>
              <w:t xml:space="preserve">від 18.01.2017 № 15 «Питання оплати праці </w:t>
            </w:r>
            <w:r w:rsidR="00295617">
              <w:rPr>
                <w:sz w:val="24"/>
              </w:rPr>
              <w:t xml:space="preserve">працівників </w:t>
            </w:r>
            <w:r w:rsidRPr="00860ECF">
              <w:rPr>
                <w:sz w:val="24"/>
              </w:rPr>
              <w:t>державних органів</w:t>
            </w:r>
            <w:r w:rsidR="009F073B" w:rsidRPr="00860ECF">
              <w:rPr>
                <w:sz w:val="24"/>
              </w:rPr>
              <w:t>» (зі змінами)</w:t>
            </w:r>
            <w:r w:rsidRPr="00860ECF">
              <w:rPr>
                <w:sz w:val="24"/>
              </w:rPr>
              <w:t>;</w:t>
            </w:r>
          </w:p>
          <w:p w:rsidR="00536933" w:rsidRPr="00860ECF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>надбавки та доплати (відповідно до статті 52 Закону України «Про державну службу»)</w:t>
            </w:r>
          </w:p>
        </w:tc>
      </w:tr>
      <w:tr w:rsidR="008C364E" w:rsidRPr="00860ECF" w:rsidTr="000728AB">
        <w:tc>
          <w:tcPr>
            <w:tcW w:w="4821" w:type="dxa"/>
            <w:gridSpan w:val="2"/>
          </w:tcPr>
          <w:p w:rsidR="008C364E" w:rsidRPr="00860ECF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860ECF">
              <w:rPr>
                <w:sz w:val="24"/>
                <w:lang w:eastAsia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</w:tcPr>
          <w:p w:rsidR="008C364E" w:rsidRDefault="00436A96" w:rsidP="00860ECF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711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езстроково</w:t>
            </w:r>
          </w:p>
          <w:p w:rsidR="00436A96" w:rsidRPr="00860ECF" w:rsidRDefault="00436A96" w:rsidP="00860ECF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82D">
              <w:rPr>
                <w:rFonts w:ascii="Times New Roman" w:hAnsi="Times New Roman"/>
                <w:sz w:val="24"/>
                <w:szCs w:val="24"/>
              </w:rPr>
              <w:t xml:space="preserve">строк </w:t>
            </w:r>
            <w:proofErr w:type="spellStart"/>
            <w:r w:rsidRPr="007C682D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7C682D">
              <w:rPr>
                <w:rFonts w:ascii="Times New Roman" w:hAnsi="Times New Roman"/>
                <w:sz w:val="24"/>
                <w:szCs w:val="24"/>
              </w:rPr>
              <w:t xml:space="preserve"> особи, яка </w:t>
            </w:r>
            <w:proofErr w:type="spellStart"/>
            <w:r w:rsidRPr="007C682D">
              <w:rPr>
                <w:rFonts w:ascii="Times New Roman" w:hAnsi="Times New Roman"/>
                <w:sz w:val="24"/>
                <w:szCs w:val="24"/>
              </w:rPr>
              <w:t>досягла</w:t>
            </w:r>
            <w:proofErr w:type="spellEnd"/>
            <w:r w:rsidRPr="007C682D">
              <w:rPr>
                <w:rFonts w:ascii="Times New Roman" w:hAnsi="Times New Roman"/>
                <w:sz w:val="24"/>
                <w:szCs w:val="24"/>
              </w:rPr>
              <w:t xml:space="preserve"> 65-річного </w:t>
            </w:r>
            <w:proofErr w:type="spellStart"/>
            <w:r w:rsidRPr="007C682D">
              <w:rPr>
                <w:rFonts w:ascii="Times New Roman" w:hAnsi="Times New Roman"/>
                <w:sz w:val="24"/>
                <w:szCs w:val="24"/>
              </w:rPr>
              <w:t>віку</w:t>
            </w:r>
            <w:proofErr w:type="spellEnd"/>
            <w:r w:rsidRPr="007C682D">
              <w:rPr>
                <w:rFonts w:ascii="Times New Roman" w:hAnsi="Times New Roman"/>
                <w:sz w:val="24"/>
                <w:szCs w:val="24"/>
              </w:rPr>
              <w:t xml:space="preserve">, становить один </w:t>
            </w:r>
            <w:proofErr w:type="spellStart"/>
            <w:r w:rsidRPr="007C682D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7C682D">
              <w:rPr>
                <w:rFonts w:ascii="Times New Roman" w:hAnsi="Times New Roman"/>
                <w:sz w:val="24"/>
                <w:szCs w:val="24"/>
              </w:rPr>
              <w:t xml:space="preserve"> з правом повторного </w:t>
            </w:r>
            <w:proofErr w:type="spellStart"/>
            <w:r w:rsidRPr="007C682D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7C682D">
              <w:rPr>
                <w:rFonts w:ascii="Times New Roman" w:hAnsi="Times New Roman"/>
                <w:sz w:val="24"/>
                <w:szCs w:val="24"/>
              </w:rPr>
              <w:t xml:space="preserve"> без </w:t>
            </w:r>
            <w:proofErr w:type="spellStart"/>
            <w:r w:rsidRPr="007C682D">
              <w:rPr>
                <w:rFonts w:ascii="Times New Roman" w:hAnsi="Times New Roman"/>
                <w:sz w:val="24"/>
                <w:szCs w:val="24"/>
              </w:rPr>
              <w:t>обов’язкового</w:t>
            </w:r>
            <w:proofErr w:type="spellEnd"/>
            <w:r w:rsidRPr="007C6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682D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7C682D">
              <w:rPr>
                <w:rFonts w:ascii="Times New Roman" w:hAnsi="Times New Roman"/>
                <w:sz w:val="24"/>
                <w:szCs w:val="24"/>
              </w:rPr>
              <w:t xml:space="preserve"> конкурсу </w:t>
            </w:r>
            <w:proofErr w:type="spellStart"/>
            <w:r w:rsidRPr="007C682D">
              <w:rPr>
                <w:rFonts w:ascii="Times New Roman" w:hAnsi="Times New Roman"/>
                <w:sz w:val="24"/>
                <w:szCs w:val="24"/>
              </w:rPr>
              <w:t>щороку</w:t>
            </w:r>
            <w:proofErr w:type="spellEnd"/>
          </w:p>
        </w:tc>
      </w:tr>
      <w:tr w:rsidR="008C364E" w:rsidRPr="00860ECF" w:rsidTr="000728AB">
        <w:tc>
          <w:tcPr>
            <w:tcW w:w="4821" w:type="dxa"/>
            <w:gridSpan w:val="2"/>
          </w:tcPr>
          <w:p w:rsidR="008C364E" w:rsidRPr="00860ECF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860ECF">
              <w:rPr>
                <w:sz w:val="24"/>
                <w:lang w:eastAsia="uk-UA"/>
              </w:rPr>
              <w:t xml:space="preserve">Перелік інформації, необхідної для участі </w:t>
            </w:r>
            <w:r w:rsidRPr="00860ECF"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10181" w:type="dxa"/>
          </w:tcPr>
          <w:p w:rsidR="005C3015" w:rsidRPr="00292A71" w:rsidRDefault="005C3015" w:rsidP="005C3015">
            <w:pPr>
              <w:ind w:firstLine="271"/>
              <w:rPr>
                <w:sz w:val="24"/>
              </w:rPr>
            </w:pPr>
            <w:r w:rsidRPr="00292A71">
              <w:rPr>
                <w:sz w:val="24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5C3015" w:rsidRPr="00292A71" w:rsidRDefault="005C3015" w:rsidP="005C3015">
            <w:pPr>
              <w:ind w:firstLine="271"/>
              <w:rPr>
                <w:sz w:val="24"/>
              </w:rPr>
            </w:pPr>
            <w:r w:rsidRPr="00292A71">
              <w:rPr>
                <w:sz w:val="24"/>
              </w:rPr>
              <w:t>2) резюме за формою згідно з додатком 2</w:t>
            </w:r>
            <w:r w:rsidRPr="00292A71">
              <w:rPr>
                <w:sz w:val="24"/>
                <w:vertAlign w:val="superscript"/>
              </w:rPr>
              <w:t>1</w:t>
            </w:r>
            <w:r w:rsidRPr="00292A71">
              <w:rPr>
                <w:sz w:val="24"/>
              </w:rPr>
              <w:t xml:space="preserve"> до Порядку, в якому обов’язково зазначається така інформація:</w:t>
            </w:r>
          </w:p>
          <w:p w:rsidR="005C3015" w:rsidRPr="00292A71" w:rsidRDefault="005C3015" w:rsidP="005C3015">
            <w:pPr>
              <w:ind w:firstLine="271"/>
              <w:rPr>
                <w:sz w:val="24"/>
              </w:rPr>
            </w:pPr>
            <w:r w:rsidRPr="00292A71">
              <w:rPr>
                <w:sz w:val="24"/>
              </w:rPr>
              <w:t>прізвище, ім’я, по батькові кандидата;</w:t>
            </w:r>
          </w:p>
          <w:p w:rsidR="005C3015" w:rsidRPr="00292A71" w:rsidRDefault="005C3015" w:rsidP="005C3015">
            <w:pPr>
              <w:ind w:firstLine="271"/>
              <w:rPr>
                <w:sz w:val="24"/>
              </w:rPr>
            </w:pPr>
            <w:r w:rsidRPr="00292A71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5C3015" w:rsidRPr="00292A71" w:rsidRDefault="005C3015" w:rsidP="005C3015">
            <w:pPr>
              <w:ind w:firstLine="271"/>
              <w:rPr>
                <w:sz w:val="24"/>
              </w:rPr>
            </w:pPr>
            <w:r w:rsidRPr="00292A71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5C3015" w:rsidRPr="00292A71" w:rsidRDefault="005C3015" w:rsidP="005C3015">
            <w:pPr>
              <w:ind w:firstLine="271"/>
              <w:rPr>
                <w:sz w:val="24"/>
              </w:rPr>
            </w:pPr>
            <w:r w:rsidRPr="00292A71">
              <w:rPr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5C3015" w:rsidRPr="00292A71" w:rsidRDefault="005C3015" w:rsidP="005C3015">
            <w:pPr>
              <w:ind w:firstLine="271"/>
              <w:rPr>
                <w:sz w:val="24"/>
              </w:rPr>
            </w:pPr>
            <w:r w:rsidRPr="00292A71">
              <w:rPr>
                <w:sz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C3015" w:rsidRPr="00292A71" w:rsidRDefault="005C3015" w:rsidP="005C3015">
            <w:pPr>
              <w:ind w:firstLine="271"/>
              <w:rPr>
                <w:sz w:val="24"/>
              </w:rPr>
            </w:pPr>
            <w:r w:rsidRPr="00292A71">
              <w:rPr>
                <w:sz w:val="24"/>
              </w:rPr>
              <w:t>Подача додатків до заяви не є обов’язковою.</w:t>
            </w:r>
          </w:p>
          <w:p w:rsidR="005C3015" w:rsidRPr="000A2606" w:rsidRDefault="005C3015" w:rsidP="005C3015">
            <w:pPr>
              <w:ind w:firstLine="271"/>
              <w:rPr>
                <w:sz w:val="24"/>
              </w:rPr>
            </w:pPr>
            <w:r w:rsidRPr="000A2606">
              <w:rPr>
                <w:sz w:val="24"/>
              </w:rPr>
              <w:t>3</w:t>
            </w:r>
            <w:r w:rsidRPr="00220442">
              <w:rPr>
                <w:sz w:val="24"/>
                <w:vertAlign w:val="superscript"/>
              </w:rPr>
              <w:t>1</w:t>
            </w:r>
            <w:r w:rsidRPr="000A2606">
              <w:rPr>
                <w:sz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5C3015" w:rsidRPr="00292A71" w:rsidRDefault="005C3015" w:rsidP="005C3015">
            <w:pPr>
              <w:ind w:firstLine="271"/>
              <w:rPr>
                <w:sz w:val="24"/>
              </w:rPr>
            </w:pPr>
          </w:p>
          <w:p w:rsidR="005C3015" w:rsidRPr="00292A71" w:rsidRDefault="005C3015" w:rsidP="005C3015">
            <w:pPr>
              <w:ind w:firstLine="271"/>
              <w:rPr>
                <w:sz w:val="24"/>
              </w:rPr>
            </w:pPr>
            <w:r w:rsidRPr="00292A71">
              <w:rPr>
                <w:sz w:val="24"/>
              </w:rPr>
              <w:t>Інформація подається через Єдиний портал вакансій державної служби</w:t>
            </w:r>
          </w:p>
          <w:p w:rsidR="008C364E" w:rsidRPr="00203FF0" w:rsidRDefault="005C3015" w:rsidP="005C3015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b/>
                <w:lang w:val="uk-UA"/>
              </w:rPr>
            </w:pPr>
            <w:r w:rsidRPr="00292A71">
              <w:rPr>
                <w:b/>
                <w:lang w:val="uk-UA"/>
              </w:rPr>
              <w:t>з «</w:t>
            </w:r>
            <w:r>
              <w:rPr>
                <w:b/>
                <w:lang w:val="uk-UA"/>
              </w:rPr>
              <w:t>25</w:t>
            </w:r>
            <w:r w:rsidRPr="00292A71">
              <w:rPr>
                <w:b/>
                <w:lang w:val="uk-UA"/>
              </w:rPr>
              <w:t xml:space="preserve">» </w:t>
            </w:r>
            <w:r>
              <w:rPr>
                <w:b/>
                <w:lang w:val="uk-UA"/>
              </w:rPr>
              <w:t>серпня</w:t>
            </w:r>
            <w:r w:rsidRPr="00292A71">
              <w:rPr>
                <w:b/>
                <w:lang w:val="uk-UA"/>
              </w:rPr>
              <w:t xml:space="preserve"> 2021 року по 17 год. 00 хв. «</w:t>
            </w:r>
            <w:r>
              <w:rPr>
                <w:b/>
                <w:lang w:val="uk-UA"/>
              </w:rPr>
              <w:t>31</w:t>
            </w:r>
            <w:r w:rsidRPr="00292A71">
              <w:rPr>
                <w:b/>
                <w:lang w:val="uk-UA"/>
              </w:rPr>
              <w:t>» серпня 2021 року</w:t>
            </w:r>
          </w:p>
        </w:tc>
      </w:tr>
      <w:tr w:rsidR="00277FE7" w:rsidRPr="00860ECF" w:rsidTr="000728AB">
        <w:tc>
          <w:tcPr>
            <w:tcW w:w="4821" w:type="dxa"/>
            <w:gridSpan w:val="2"/>
          </w:tcPr>
          <w:p w:rsidR="00277FE7" w:rsidRPr="00860ECF" w:rsidRDefault="00277FE7" w:rsidP="00860ECF">
            <w:pPr>
              <w:widowControl w:val="0"/>
              <w:tabs>
                <w:tab w:val="left" w:pos="1342"/>
              </w:tabs>
              <w:spacing w:before="120" w:after="120"/>
              <w:ind w:left="57" w:right="57" w:firstLine="0"/>
              <w:rPr>
                <w:sz w:val="24"/>
                <w:lang w:eastAsia="uk-UA"/>
              </w:rPr>
            </w:pPr>
            <w:r w:rsidRPr="00860ECF">
              <w:rPr>
                <w:sz w:val="24"/>
                <w:lang w:eastAsia="uk-UA"/>
              </w:rPr>
              <w:t>Додаткові (необов</w:t>
            </w:r>
            <w:r w:rsidR="0054651F" w:rsidRPr="00860ECF">
              <w:rPr>
                <w:sz w:val="24"/>
                <w:lang w:eastAsia="uk-UA"/>
              </w:rPr>
              <w:t>’</w:t>
            </w:r>
            <w:r w:rsidRPr="00860ECF">
              <w:rPr>
                <w:sz w:val="24"/>
                <w:lang w:eastAsia="uk-UA"/>
              </w:rPr>
              <w:t xml:space="preserve">язкові) документи </w:t>
            </w:r>
          </w:p>
        </w:tc>
        <w:tc>
          <w:tcPr>
            <w:tcW w:w="10181" w:type="dxa"/>
          </w:tcPr>
          <w:p w:rsidR="0054651F" w:rsidRPr="00860ECF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860ECF">
              <w:rPr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277FE7" w:rsidRPr="00860ECF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860ECF">
              <w:rPr>
                <w:lang w:val="uk-UA"/>
              </w:rPr>
              <w:lastRenderedPageBreak/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277FE7" w:rsidRPr="00860ECF" w:rsidTr="000728AB">
        <w:tc>
          <w:tcPr>
            <w:tcW w:w="4821" w:type="dxa"/>
            <w:gridSpan w:val="2"/>
          </w:tcPr>
          <w:p w:rsidR="00D762FF" w:rsidRDefault="00203FF0" w:rsidP="00436A96">
            <w:pPr>
              <w:tabs>
                <w:tab w:val="left" w:pos="1342"/>
              </w:tabs>
              <w:spacing w:before="120"/>
              <w:ind w:left="57" w:right="57" w:firstLine="0"/>
              <w:rPr>
                <w:sz w:val="24"/>
              </w:rPr>
            </w:pPr>
            <w:r w:rsidRPr="00D762FF">
              <w:rPr>
                <w:sz w:val="24"/>
              </w:rPr>
              <w:lastRenderedPageBreak/>
              <w:t>Дата і час початку проведення тестування кандидатів. Місце або спосіб проведення тестування.</w:t>
            </w:r>
          </w:p>
          <w:p w:rsidR="00D762FF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2C72ED" w:rsidRPr="007C682D" w:rsidRDefault="002C72ED" w:rsidP="002C72ED">
            <w:pPr>
              <w:widowControl w:val="0"/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7C682D">
              <w:rPr>
                <w:sz w:val="24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277FE7" w:rsidRDefault="00277FE7" w:rsidP="00D762FF">
            <w:pPr>
              <w:tabs>
                <w:tab w:val="left" w:pos="1342"/>
              </w:tabs>
              <w:spacing w:after="120"/>
              <w:ind w:left="57" w:right="57" w:firstLine="0"/>
              <w:rPr>
                <w:rStyle w:val="rvts15"/>
                <w:b/>
                <w:sz w:val="24"/>
              </w:rPr>
            </w:pPr>
          </w:p>
          <w:p w:rsidR="002C72ED" w:rsidRPr="00ED4AD8" w:rsidRDefault="002C72ED" w:rsidP="00D762FF">
            <w:pPr>
              <w:tabs>
                <w:tab w:val="left" w:pos="1342"/>
              </w:tabs>
              <w:spacing w:after="120"/>
              <w:ind w:left="57" w:right="57" w:firstLine="0"/>
              <w:rPr>
                <w:rStyle w:val="rvts15"/>
                <w:b/>
                <w:sz w:val="24"/>
              </w:rPr>
            </w:pPr>
            <w:r w:rsidRPr="007C682D">
              <w:rPr>
                <w:sz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  <w:r>
              <w:rPr>
                <w:sz w:val="24"/>
              </w:rPr>
              <w:t>.</w:t>
            </w:r>
          </w:p>
        </w:tc>
        <w:tc>
          <w:tcPr>
            <w:tcW w:w="10181" w:type="dxa"/>
          </w:tcPr>
          <w:p w:rsidR="00436A96" w:rsidRPr="001B50BB" w:rsidRDefault="0031381D" w:rsidP="002D4FB0">
            <w:pPr>
              <w:widowControl w:val="0"/>
              <w:spacing w:before="60" w:after="60"/>
              <w:ind w:left="57" w:right="57" w:firstLine="0"/>
              <w:rPr>
                <w:sz w:val="24"/>
              </w:rPr>
            </w:pPr>
            <w:r>
              <w:rPr>
                <w:b/>
                <w:sz w:val="24"/>
              </w:rPr>
              <w:t>0</w:t>
            </w:r>
            <w:r w:rsidR="001A175E">
              <w:rPr>
                <w:b/>
                <w:sz w:val="24"/>
              </w:rPr>
              <w:t>3</w:t>
            </w:r>
            <w:r w:rsidR="009E6D0C">
              <w:rPr>
                <w:b/>
                <w:sz w:val="24"/>
              </w:rPr>
              <w:t xml:space="preserve"> </w:t>
            </w:r>
            <w:r w:rsidR="001A175E">
              <w:rPr>
                <w:b/>
                <w:sz w:val="24"/>
              </w:rPr>
              <w:t>вересня</w:t>
            </w:r>
            <w:r w:rsidR="00D762FF" w:rsidRPr="002C72ED">
              <w:rPr>
                <w:b/>
                <w:sz w:val="24"/>
              </w:rPr>
              <w:t xml:space="preserve"> 2021 року </w:t>
            </w:r>
            <w:r w:rsidR="00436A96" w:rsidRPr="002C72ED">
              <w:rPr>
                <w:b/>
                <w:sz w:val="24"/>
              </w:rPr>
              <w:t xml:space="preserve">о </w:t>
            </w:r>
            <w:r w:rsidR="00D762FF" w:rsidRPr="002C72ED">
              <w:rPr>
                <w:b/>
                <w:sz w:val="24"/>
              </w:rPr>
              <w:t>0</w:t>
            </w:r>
            <w:r w:rsidR="00436A96" w:rsidRPr="002C72ED">
              <w:rPr>
                <w:b/>
                <w:sz w:val="24"/>
              </w:rPr>
              <w:t>8</w:t>
            </w:r>
            <w:r w:rsidR="00D762FF" w:rsidRPr="002C72ED">
              <w:rPr>
                <w:b/>
                <w:sz w:val="24"/>
              </w:rPr>
              <w:t xml:space="preserve"> год. </w:t>
            </w:r>
            <w:r w:rsidR="00B95E8B">
              <w:rPr>
                <w:b/>
                <w:sz w:val="24"/>
              </w:rPr>
              <w:t>3</w:t>
            </w:r>
            <w:r w:rsidR="00D762FF" w:rsidRPr="002C72ED">
              <w:rPr>
                <w:b/>
                <w:sz w:val="24"/>
              </w:rPr>
              <w:t>0 хв.</w:t>
            </w:r>
            <w:r w:rsidR="00436A96">
              <w:rPr>
                <w:sz w:val="24"/>
              </w:rPr>
              <w:t xml:space="preserve"> – </w:t>
            </w:r>
            <w:r w:rsidR="00436A96" w:rsidRPr="001B50BB">
              <w:rPr>
                <w:sz w:val="24"/>
              </w:rPr>
              <w:t xml:space="preserve">тестування проводиться </w:t>
            </w:r>
            <w:r w:rsidR="00436A96" w:rsidRPr="001B50BB">
              <w:rPr>
                <w:b/>
                <w:sz w:val="24"/>
              </w:rPr>
              <w:t>дистанційно</w:t>
            </w:r>
            <w:r w:rsidR="00436A96" w:rsidRPr="001B50BB">
              <w:rPr>
                <w:sz w:val="24"/>
              </w:rPr>
              <w:t xml:space="preserve">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D762FF" w:rsidRDefault="00D762FF" w:rsidP="00203FF0">
            <w:pPr>
              <w:pStyle w:val="a6"/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62FF" w:rsidRPr="00ED5089" w:rsidRDefault="002C72ED" w:rsidP="00D762FF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0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співбесіда з конкурсною комісією проводиться </w:t>
            </w:r>
            <w:r w:rsidRPr="001B50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дистанційно</w:t>
            </w:r>
            <w:r w:rsidRPr="001B50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B50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використанням програми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72E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Cisco</w:t>
            </w:r>
            <w:proofErr w:type="spellEnd"/>
            <w:r w:rsidRPr="002C72E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72E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Webex</w:t>
            </w:r>
            <w:proofErr w:type="spellEnd"/>
            <w:r w:rsidR="00ED5089" w:rsidRPr="00ED508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D5089" w:rsidRPr="00FE2732">
              <w:rPr>
                <w:rFonts w:ascii="Times New Roman" w:hAnsi="Times New Roman" w:cs="Times New Roman"/>
                <w:b/>
                <w:sz w:val="24"/>
              </w:rPr>
              <w:t>Meetings</w:t>
            </w:r>
            <w:proofErr w:type="spellEnd"/>
          </w:p>
          <w:p w:rsidR="002C72ED" w:rsidRDefault="002C72ED" w:rsidP="00D762FF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62FF" w:rsidRDefault="00D762FF" w:rsidP="002C72ED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72ED" w:rsidRDefault="002C72ED" w:rsidP="002C72ED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72ED" w:rsidRPr="00860ECF" w:rsidRDefault="009E6D0C" w:rsidP="009E6D0C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енергетики України, вул. Хрещатик, 30, м. Київ</w:t>
            </w:r>
          </w:p>
        </w:tc>
      </w:tr>
      <w:tr w:rsidR="001A175E" w:rsidRPr="00860ECF" w:rsidTr="000728AB">
        <w:tc>
          <w:tcPr>
            <w:tcW w:w="4821" w:type="dxa"/>
            <w:gridSpan w:val="2"/>
          </w:tcPr>
          <w:p w:rsidR="001A175E" w:rsidRPr="00860ECF" w:rsidRDefault="001A175E" w:rsidP="001A175E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860ECF">
              <w:rPr>
                <w:sz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</w:tcPr>
          <w:p w:rsidR="001A175E" w:rsidRPr="00C1259C" w:rsidRDefault="001A175E" w:rsidP="001A175E">
            <w:pPr>
              <w:ind w:left="127" w:firstLine="0"/>
              <w:rPr>
                <w:sz w:val="24"/>
              </w:rPr>
            </w:pPr>
            <w:r w:rsidRPr="00C1259C">
              <w:rPr>
                <w:sz w:val="24"/>
              </w:rPr>
              <w:t xml:space="preserve">Федосєєва Наталія Юріївна, </w:t>
            </w:r>
          </w:p>
          <w:p w:rsidR="001A175E" w:rsidRPr="00C1259C" w:rsidRDefault="001A175E" w:rsidP="001A175E">
            <w:pPr>
              <w:ind w:left="127" w:firstLine="0"/>
              <w:rPr>
                <w:sz w:val="24"/>
              </w:rPr>
            </w:pPr>
            <w:proofErr w:type="spellStart"/>
            <w:r w:rsidRPr="00C1259C">
              <w:rPr>
                <w:sz w:val="24"/>
              </w:rPr>
              <w:t>тел</w:t>
            </w:r>
            <w:proofErr w:type="spellEnd"/>
            <w:r w:rsidRPr="00C1259C">
              <w:rPr>
                <w:sz w:val="24"/>
              </w:rPr>
              <w:t>. (044) 594-59-19,</w:t>
            </w:r>
          </w:p>
          <w:p w:rsidR="001A175E" w:rsidRPr="00C1259C" w:rsidRDefault="001A175E" w:rsidP="001A175E">
            <w:pPr>
              <w:ind w:left="127" w:firstLine="0"/>
              <w:rPr>
                <w:sz w:val="24"/>
              </w:rPr>
            </w:pPr>
            <w:r w:rsidRPr="00C1259C">
              <w:rPr>
                <w:sz w:val="24"/>
              </w:rPr>
              <w:t>e-</w:t>
            </w:r>
            <w:proofErr w:type="spellStart"/>
            <w:r w:rsidRPr="00C1259C">
              <w:rPr>
                <w:sz w:val="24"/>
              </w:rPr>
              <w:t>mail</w:t>
            </w:r>
            <w:proofErr w:type="spellEnd"/>
            <w:r w:rsidRPr="00C1259C">
              <w:rPr>
                <w:sz w:val="24"/>
              </w:rPr>
              <w:t>: natalia.fedoseeva@mev.gov.ua</w:t>
            </w:r>
          </w:p>
          <w:p w:rsidR="001A175E" w:rsidRPr="00292A71" w:rsidRDefault="001A175E" w:rsidP="001A175E">
            <w:pPr>
              <w:pStyle w:val="a4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</w:p>
        </w:tc>
      </w:tr>
      <w:tr w:rsidR="001A175E" w:rsidRPr="00860ECF" w:rsidTr="000728AB">
        <w:tc>
          <w:tcPr>
            <w:tcW w:w="15002" w:type="dxa"/>
            <w:gridSpan w:val="3"/>
          </w:tcPr>
          <w:p w:rsidR="001A175E" w:rsidRPr="00860ECF" w:rsidRDefault="001A175E" w:rsidP="001A175E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860ECF">
              <w:rPr>
                <w:b/>
              </w:rPr>
              <w:t>Кваліфікаційні вимоги</w:t>
            </w:r>
          </w:p>
        </w:tc>
      </w:tr>
      <w:tr w:rsidR="001A175E" w:rsidRPr="00860ECF" w:rsidTr="000728AB">
        <w:tc>
          <w:tcPr>
            <w:tcW w:w="445" w:type="dxa"/>
          </w:tcPr>
          <w:p w:rsidR="001A175E" w:rsidRPr="00860ECF" w:rsidRDefault="001A175E" w:rsidP="001A175E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1</w:t>
            </w:r>
          </w:p>
        </w:tc>
        <w:tc>
          <w:tcPr>
            <w:tcW w:w="4376" w:type="dxa"/>
          </w:tcPr>
          <w:p w:rsidR="001A175E" w:rsidRPr="00860ECF" w:rsidRDefault="001A175E" w:rsidP="001A175E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>Освіта</w:t>
            </w:r>
          </w:p>
        </w:tc>
        <w:tc>
          <w:tcPr>
            <w:tcW w:w="10181" w:type="dxa"/>
          </w:tcPr>
          <w:p w:rsidR="001A175E" w:rsidRPr="00ED4AD8" w:rsidRDefault="001A175E" w:rsidP="001A175E">
            <w:pPr>
              <w:pStyle w:val="rvps14"/>
              <w:spacing w:before="120" w:beforeAutospacing="0" w:after="120" w:afterAutospacing="0"/>
              <w:ind w:left="57" w:right="57"/>
              <w:jc w:val="both"/>
              <w:rPr>
                <w:i/>
              </w:rPr>
            </w:pPr>
            <w:r w:rsidRPr="00ED4AD8">
              <w:rPr>
                <w:shd w:val="clear" w:color="auto" w:fill="FFFFFF"/>
              </w:rPr>
              <w:t xml:space="preserve">вища освіта за освітнім ступенем не нижче магістра </w:t>
            </w:r>
          </w:p>
        </w:tc>
      </w:tr>
      <w:tr w:rsidR="001A175E" w:rsidRPr="00860ECF" w:rsidTr="00916FCC">
        <w:trPr>
          <w:trHeight w:val="43"/>
        </w:trPr>
        <w:tc>
          <w:tcPr>
            <w:tcW w:w="445" w:type="dxa"/>
          </w:tcPr>
          <w:p w:rsidR="001A175E" w:rsidRPr="00860ECF" w:rsidRDefault="001A175E" w:rsidP="001A175E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2</w:t>
            </w:r>
          </w:p>
        </w:tc>
        <w:tc>
          <w:tcPr>
            <w:tcW w:w="4376" w:type="dxa"/>
          </w:tcPr>
          <w:p w:rsidR="001A175E" w:rsidRPr="00860ECF" w:rsidRDefault="001A175E" w:rsidP="001A175E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>Досвід роботи</w:t>
            </w:r>
          </w:p>
        </w:tc>
        <w:tc>
          <w:tcPr>
            <w:tcW w:w="10181" w:type="dxa"/>
          </w:tcPr>
          <w:p w:rsidR="001A175E" w:rsidRPr="00ED4AD8" w:rsidRDefault="001A175E" w:rsidP="001A175E">
            <w:pPr>
              <w:pStyle w:val="rvps14"/>
              <w:spacing w:before="120" w:beforeAutospacing="0" w:after="120" w:afterAutospacing="0"/>
              <w:ind w:left="57" w:right="57"/>
              <w:jc w:val="both"/>
            </w:pPr>
            <w:r w:rsidRPr="00ED4AD8">
              <w:rPr>
                <w:rStyle w:val="rvts0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1A175E" w:rsidRPr="00860ECF" w:rsidTr="000728AB">
        <w:tc>
          <w:tcPr>
            <w:tcW w:w="445" w:type="dxa"/>
          </w:tcPr>
          <w:p w:rsidR="001A175E" w:rsidRPr="00860ECF" w:rsidRDefault="001A175E" w:rsidP="001A175E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3</w:t>
            </w:r>
          </w:p>
        </w:tc>
        <w:tc>
          <w:tcPr>
            <w:tcW w:w="4376" w:type="dxa"/>
          </w:tcPr>
          <w:p w:rsidR="001A175E" w:rsidRPr="00860ECF" w:rsidRDefault="001A175E" w:rsidP="001A175E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>Володіння державною мовою</w:t>
            </w:r>
          </w:p>
        </w:tc>
        <w:tc>
          <w:tcPr>
            <w:tcW w:w="10181" w:type="dxa"/>
          </w:tcPr>
          <w:p w:rsidR="001A175E" w:rsidRPr="00860ECF" w:rsidRDefault="001A175E" w:rsidP="001A175E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rPr>
                <w:rStyle w:val="rvts0"/>
              </w:rPr>
              <w:t>вільне володіння державною мовою</w:t>
            </w:r>
          </w:p>
        </w:tc>
      </w:tr>
      <w:tr w:rsidR="001A175E" w:rsidRPr="00860ECF" w:rsidTr="000728AB">
        <w:trPr>
          <w:trHeight w:val="420"/>
        </w:trPr>
        <w:tc>
          <w:tcPr>
            <w:tcW w:w="15002" w:type="dxa"/>
            <w:gridSpan w:val="3"/>
            <w:vAlign w:val="center"/>
          </w:tcPr>
          <w:p w:rsidR="001A175E" w:rsidRPr="00860ECF" w:rsidRDefault="001A175E" w:rsidP="001A175E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lastRenderedPageBreak/>
              <w:t>Вимоги до компетентності</w:t>
            </w:r>
          </w:p>
        </w:tc>
      </w:tr>
      <w:tr w:rsidR="001A175E" w:rsidRPr="00860ECF" w:rsidTr="000728AB">
        <w:trPr>
          <w:trHeight w:val="405"/>
        </w:trPr>
        <w:tc>
          <w:tcPr>
            <w:tcW w:w="4821" w:type="dxa"/>
            <w:gridSpan w:val="2"/>
            <w:vAlign w:val="center"/>
          </w:tcPr>
          <w:p w:rsidR="001A175E" w:rsidRPr="00203FF0" w:rsidRDefault="001A175E" w:rsidP="001A175E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03FF0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1A175E" w:rsidRPr="00203FF0" w:rsidRDefault="001A175E" w:rsidP="001A175E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03FF0">
              <w:rPr>
                <w:b/>
              </w:rPr>
              <w:t>Компоненти вимоги</w:t>
            </w:r>
          </w:p>
        </w:tc>
      </w:tr>
      <w:tr w:rsidR="009A3BE0" w:rsidRPr="00860ECF" w:rsidTr="000728AB">
        <w:tc>
          <w:tcPr>
            <w:tcW w:w="445" w:type="dxa"/>
          </w:tcPr>
          <w:p w:rsidR="009A3BE0" w:rsidRPr="00860ECF" w:rsidRDefault="009A3BE0" w:rsidP="009A3BE0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1</w:t>
            </w:r>
          </w:p>
        </w:tc>
        <w:tc>
          <w:tcPr>
            <w:tcW w:w="4376" w:type="dxa"/>
          </w:tcPr>
          <w:p w:rsidR="009A3BE0" w:rsidRPr="009A3BE0" w:rsidRDefault="009A3BE0" w:rsidP="009A3BE0">
            <w:pPr>
              <w:ind w:left="102" w:firstLine="0"/>
              <w:jc w:val="left"/>
              <w:rPr>
                <w:sz w:val="24"/>
                <w:highlight w:val="white"/>
              </w:rPr>
            </w:pPr>
            <w:r w:rsidRPr="009A3BE0">
              <w:rPr>
                <w:sz w:val="24"/>
                <w:highlight w:val="white"/>
              </w:rPr>
              <w:t>Комунікація та</w:t>
            </w:r>
          </w:p>
          <w:p w:rsidR="009A3BE0" w:rsidRPr="009A3BE0" w:rsidRDefault="009A3BE0" w:rsidP="009A3BE0">
            <w:pPr>
              <w:ind w:left="102" w:firstLine="0"/>
              <w:jc w:val="left"/>
              <w:rPr>
                <w:sz w:val="24"/>
                <w:highlight w:val="white"/>
              </w:rPr>
            </w:pPr>
            <w:r w:rsidRPr="009A3BE0">
              <w:rPr>
                <w:sz w:val="24"/>
                <w:highlight w:val="white"/>
              </w:rPr>
              <w:t>взаємодія</w:t>
            </w:r>
          </w:p>
        </w:tc>
        <w:tc>
          <w:tcPr>
            <w:tcW w:w="10181" w:type="dxa"/>
          </w:tcPr>
          <w:p w:rsidR="009A3BE0" w:rsidRPr="009A3BE0" w:rsidRDefault="009A3BE0" w:rsidP="009A3BE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sz w:val="24"/>
              </w:rPr>
            </w:pPr>
            <w:r w:rsidRPr="009A3BE0">
              <w:rPr>
                <w:sz w:val="24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9A3BE0" w:rsidRPr="009A3BE0" w:rsidRDefault="009A3BE0" w:rsidP="009A3BE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272" w:firstLine="1"/>
              <w:rPr>
                <w:sz w:val="24"/>
              </w:rPr>
            </w:pPr>
            <w:r w:rsidRPr="009A3BE0">
              <w:rPr>
                <w:sz w:val="24"/>
              </w:rPr>
              <w:t xml:space="preserve"> здатність ефективно взаємодіяти – дослухатися, сприймати та викладати думку;</w:t>
            </w:r>
          </w:p>
          <w:p w:rsidR="009A3BE0" w:rsidRPr="009A3BE0" w:rsidRDefault="009A3BE0" w:rsidP="009A3BE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272" w:firstLine="1"/>
              <w:rPr>
                <w:sz w:val="24"/>
              </w:rPr>
            </w:pPr>
            <w:r w:rsidRPr="009A3BE0">
              <w:rPr>
                <w:sz w:val="24"/>
              </w:rPr>
              <w:t>вміння публічно виступати перед аудиторією;</w:t>
            </w:r>
          </w:p>
          <w:p w:rsidR="009A3BE0" w:rsidRPr="00151981" w:rsidRDefault="009A3BE0" w:rsidP="009A3BE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272" w:firstLine="1"/>
            </w:pPr>
            <w:r w:rsidRPr="009A3BE0">
              <w:rPr>
                <w:sz w:val="24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9A3BE0" w:rsidRPr="00860ECF" w:rsidTr="000728AB">
        <w:tc>
          <w:tcPr>
            <w:tcW w:w="445" w:type="dxa"/>
          </w:tcPr>
          <w:p w:rsidR="009A3BE0" w:rsidRPr="00860ECF" w:rsidRDefault="009A3BE0" w:rsidP="009A3BE0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2</w:t>
            </w:r>
          </w:p>
        </w:tc>
        <w:tc>
          <w:tcPr>
            <w:tcW w:w="4376" w:type="dxa"/>
          </w:tcPr>
          <w:p w:rsidR="009A3BE0" w:rsidRPr="00D30D8F" w:rsidRDefault="009A3BE0" w:rsidP="009A3BE0">
            <w:pPr>
              <w:ind w:left="102" w:firstLine="0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Досягнення результатів</w:t>
            </w:r>
          </w:p>
        </w:tc>
        <w:tc>
          <w:tcPr>
            <w:tcW w:w="10181" w:type="dxa"/>
          </w:tcPr>
          <w:p w:rsidR="009A3BE0" w:rsidRDefault="009A3BE0" w:rsidP="009A3BE0">
            <w:pPr>
              <w:widowControl w:val="0"/>
              <w:numPr>
                <w:ilvl w:val="0"/>
                <w:numId w:val="10"/>
              </w:numPr>
              <w:tabs>
                <w:tab w:val="left" w:pos="414"/>
              </w:tabs>
              <w:ind w:left="178" w:right="272" w:firstLine="1"/>
              <w:rPr>
                <w:sz w:val="24"/>
              </w:rPr>
            </w:pPr>
            <w:r>
              <w:rPr>
                <w:sz w:val="24"/>
              </w:rPr>
              <w:t>здатність до чіткого бачення результату діяльності;</w:t>
            </w:r>
          </w:p>
          <w:p w:rsidR="009A3BE0" w:rsidRDefault="009A3BE0" w:rsidP="009A3BE0">
            <w:pPr>
              <w:widowControl w:val="0"/>
              <w:numPr>
                <w:ilvl w:val="0"/>
                <w:numId w:val="10"/>
              </w:numPr>
              <w:tabs>
                <w:tab w:val="left" w:pos="414"/>
              </w:tabs>
              <w:ind w:left="178" w:right="272" w:firstLine="1"/>
              <w:rPr>
                <w:sz w:val="24"/>
              </w:rPr>
            </w:pPr>
            <w:r>
              <w:rPr>
                <w:sz w:val="24"/>
              </w:rPr>
              <w:t>вміння фокусувати зусилля для досягнення результату діяльності;</w:t>
            </w:r>
          </w:p>
          <w:p w:rsidR="009A3BE0" w:rsidRPr="00151981" w:rsidRDefault="009A3BE0" w:rsidP="009A3BE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178" w:right="272" w:firstLine="1"/>
            </w:pPr>
            <w:r>
              <w:rPr>
                <w:sz w:val="24"/>
              </w:rPr>
              <w:t>вміння запобігати та ефективно долати перешкоди</w:t>
            </w:r>
          </w:p>
        </w:tc>
      </w:tr>
      <w:tr w:rsidR="009A3BE0" w:rsidRPr="00860ECF" w:rsidTr="000728AB">
        <w:tc>
          <w:tcPr>
            <w:tcW w:w="445" w:type="dxa"/>
          </w:tcPr>
          <w:p w:rsidR="009A3BE0" w:rsidRPr="00860ECF" w:rsidRDefault="009A3BE0" w:rsidP="009A3BE0">
            <w:pPr>
              <w:pStyle w:val="rvps12"/>
              <w:spacing w:before="120" w:beforeAutospacing="0" w:after="120" w:afterAutospacing="0"/>
              <w:ind w:left="57" w:right="57"/>
            </w:pPr>
            <w:r>
              <w:t>3</w:t>
            </w:r>
          </w:p>
        </w:tc>
        <w:tc>
          <w:tcPr>
            <w:tcW w:w="4376" w:type="dxa"/>
          </w:tcPr>
          <w:p w:rsidR="009A3BE0" w:rsidRPr="00A22DE5" w:rsidRDefault="009A3BE0" w:rsidP="009A3BE0">
            <w:pPr>
              <w:ind w:left="102" w:firstLine="0"/>
              <w:jc w:val="left"/>
              <w:rPr>
                <w:color w:val="000000"/>
                <w:sz w:val="24"/>
              </w:rPr>
            </w:pPr>
            <w:r w:rsidRPr="00A22DE5">
              <w:rPr>
                <w:color w:val="000000"/>
                <w:sz w:val="24"/>
              </w:rPr>
              <w:t>Відповідальність</w:t>
            </w:r>
          </w:p>
        </w:tc>
        <w:tc>
          <w:tcPr>
            <w:tcW w:w="10181" w:type="dxa"/>
          </w:tcPr>
          <w:p w:rsidR="009A3BE0" w:rsidRPr="009A3BE0" w:rsidRDefault="009A3BE0" w:rsidP="009A3BE0">
            <w:pPr>
              <w:widowControl w:val="0"/>
              <w:numPr>
                <w:ilvl w:val="0"/>
                <w:numId w:val="10"/>
              </w:numPr>
              <w:tabs>
                <w:tab w:val="left" w:pos="414"/>
              </w:tabs>
              <w:ind w:left="178" w:right="272" w:firstLine="1"/>
              <w:rPr>
                <w:sz w:val="24"/>
              </w:rPr>
            </w:pPr>
            <w:r w:rsidRPr="009A3BE0">
              <w:rPr>
                <w:sz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9A3BE0" w:rsidRPr="009A3BE0" w:rsidRDefault="009A3BE0" w:rsidP="009A3BE0">
            <w:pPr>
              <w:widowControl w:val="0"/>
              <w:numPr>
                <w:ilvl w:val="0"/>
                <w:numId w:val="10"/>
              </w:numPr>
              <w:tabs>
                <w:tab w:val="left" w:pos="414"/>
              </w:tabs>
              <w:ind w:left="178" w:right="272" w:firstLine="1"/>
              <w:rPr>
                <w:sz w:val="24"/>
              </w:rPr>
            </w:pPr>
            <w:r w:rsidRPr="009A3BE0">
              <w:rPr>
                <w:sz w:val="24"/>
              </w:rPr>
              <w:t xml:space="preserve">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9A3BE0" w:rsidRPr="00151981" w:rsidRDefault="009A3BE0" w:rsidP="009A3BE0">
            <w:pPr>
              <w:widowControl w:val="0"/>
              <w:numPr>
                <w:ilvl w:val="0"/>
                <w:numId w:val="10"/>
              </w:numPr>
              <w:tabs>
                <w:tab w:val="left" w:pos="414"/>
              </w:tabs>
              <w:ind w:left="178" w:right="272" w:firstLine="1"/>
            </w:pPr>
            <w:r w:rsidRPr="009A3BE0">
              <w:rPr>
                <w:sz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9A3BE0" w:rsidRPr="00860ECF" w:rsidTr="000728AB">
        <w:tc>
          <w:tcPr>
            <w:tcW w:w="445" w:type="dxa"/>
          </w:tcPr>
          <w:p w:rsidR="009A3BE0" w:rsidRPr="009A3BE0" w:rsidRDefault="009A3BE0" w:rsidP="009A3BE0">
            <w:pPr>
              <w:ind w:left="102" w:firstLine="0"/>
              <w:jc w:val="left"/>
              <w:rPr>
                <w:sz w:val="24"/>
                <w:highlight w:val="white"/>
              </w:rPr>
            </w:pPr>
            <w:r w:rsidRPr="009A3BE0">
              <w:rPr>
                <w:sz w:val="24"/>
                <w:highlight w:val="white"/>
              </w:rPr>
              <w:t>4</w:t>
            </w:r>
          </w:p>
        </w:tc>
        <w:tc>
          <w:tcPr>
            <w:tcW w:w="4376" w:type="dxa"/>
          </w:tcPr>
          <w:p w:rsidR="009A3BE0" w:rsidRDefault="009A3BE0" w:rsidP="009A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Лідерство</w:t>
            </w:r>
          </w:p>
        </w:tc>
        <w:tc>
          <w:tcPr>
            <w:tcW w:w="10181" w:type="dxa"/>
          </w:tcPr>
          <w:p w:rsidR="009A3BE0" w:rsidRPr="009A3BE0" w:rsidRDefault="009A3BE0" w:rsidP="009A3BE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</w:tabs>
              <w:ind w:left="178" w:right="272" w:firstLine="1"/>
              <w:rPr>
                <w:sz w:val="24"/>
              </w:rPr>
            </w:pPr>
            <w:r w:rsidRPr="009A3BE0">
              <w:rPr>
                <w:sz w:val="24"/>
              </w:rPr>
              <w:t>вміння мотивувати до ефективної професійної діяльності;</w:t>
            </w:r>
          </w:p>
          <w:p w:rsidR="009A3BE0" w:rsidRPr="009A3BE0" w:rsidRDefault="009A3BE0" w:rsidP="009A3BE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</w:tabs>
              <w:ind w:left="178" w:right="272" w:firstLine="1"/>
              <w:rPr>
                <w:sz w:val="24"/>
              </w:rPr>
            </w:pPr>
            <w:r w:rsidRPr="009A3BE0">
              <w:rPr>
                <w:sz w:val="24"/>
              </w:rPr>
              <w:t>сприяння всебічному розвитку особистості;</w:t>
            </w:r>
          </w:p>
          <w:p w:rsidR="009A3BE0" w:rsidRPr="009A3BE0" w:rsidRDefault="009A3BE0" w:rsidP="009A3BE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</w:tabs>
              <w:ind w:left="178" w:right="272" w:firstLine="1"/>
              <w:rPr>
                <w:sz w:val="24"/>
              </w:rPr>
            </w:pPr>
            <w:r w:rsidRPr="009A3BE0">
              <w:rPr>
                <w:sz w:val="24"/>
              </w:rPr>
              <w:t>вміння делегувати повноваження та управляти результатами діяльності;</w:t>
            </w:r>
          </w:p>
          <w:p w:rsidR="009A3BE0" w:rsidRPr="00BC18EB" w:rsidRDefault="009A3BE0" w:rsidP="009A3BE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</w:tabs>
              <w:ind w:left="178" w:right="272" w:firstLine="1"/>
              <w:rPr>
                <w:color w:val="000000"/>
                <w:sz w:val="24"/>
              </w:rPr>
            </w:pPr>
            <w:r w:rsidRPr="009A3BE0">
              <w:rPr>
                <w:sz w:val="24"/>
              </w:rPr>
              <w:t>здатність до формування ефективної організаційної культури державної служби</w:t>
            </w:r>
          </w:p>
        </w:tc>
      </w:tr>
      <w:tr w:rsidR="009A3BE0" w:rsidRPr="00860ECF" w:rsidTr="000728AB">
        <w:tc>
          <w:tcPr>
            <w:tcW w:w="445" w:type="dxa"/>
          </w:tcPr>
          <w:p w:rsidR="009A3BE0" w:rsidRPr="009A3BE0" w:rsidRDefault="009A3BE0" w:rsidP="009A3BE0">
            <w:pPr>
              <w:ind w:left="102" w:firstLine="0"/>
              <w:jc w:val="left"/>
              <w:rPr>
                <w:sz w:val="24"/>
                <w:highlight w:val="white"/>
              </w:rPr>
            </w:pPr>
            <w:r w:rsidRPr="009A3BE0">
              <w:rPr>
                <w:sz w:val="24"/>
                <w:highlight w:val="white"/>
              </w:rPr>
              <w:t>5</w:t>
            </w:r>
          </w:p>
        </w:tc>
        <w:tc>
          <w:tcPr>
            <w:tcW w:w="4376" w:type="dxa"/>
          </w:tcPr>
          <w:p w:rsidR="009A3BE0" w:rsidRPr="009A3BE0" w:rsidRDefault="009A3BE0" w:rsidP="009A3BE0">
            <w:pPr>
              <w:ind w:left="102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Цифрова грамотність</w:t>
            </w:r>
          </w:p>
        </w:tc>
        <w:tc>
          <w:tcPr>
            <w:tcW w:w="10181" w:type="dxa"/>
          </w:tcPr>
          <w:p w:rsidR="009A3BE0" w:rsidRDefault="009A3BE0" w:rsidP="009A3BE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sz w:val="24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9A3BE0" w:rsidRDefault="009A3BE0" w:rsidP="009A3BE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9A3BE0" w:rsidRDefault="009A3BE0" w:rsidP="009A3BE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sz w:val="24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9A3BE0" w:rsidRDefault="009A3BE0" w:rsidP="009A3BE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sz w:val="24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9A3BE0" w:rsidRPr="009A3BE0" w:rsidRDefault="009A3BE0" w:rsidP="009A3BE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</w:t>
            </w:r>
            <w:r>
              <w:rPr>
                <w:sz w:val="24"/>
              </w:rPr>
              <w:lastRenderedPageBreak/>
              <w:t>електронним підписом (КЕП);</w:t>
            </w:r>
          </w:p>
          <w:p w:rsidR="009A3BE0" w:rsidRPr="00BC18EB" w:rsidRDefault="009A3BE0" w:rsidP="009A3BE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sz w:val="24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9A3BE0" w:rsidRPr="00860ECF" w:rsidTr="000728AB">
        <w:tc>
          <w:tcPr>
            <w:tcW w:w="15002" w:type="dxa"/>
            <w:gridSpan w:val="3"/>
          </w:tcPr>
          <w:p w:rsidR="009A3BE0" w:rsidRPr="00860ECF" w:rsidRDefault="009A3BE0" w:rsidP="009A3BE0">
            <w:pPr>
              <w:pStyle w:val="rvps14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860ECF">
              <w:rPr>
                <w:b/>
              </w:rPr>
              <w:lastRenderedPageBreak/>
              <w:t>Професійні знання</w:t>
            </w:r>
          </w:p>
        </w:tc>
      </w:tr>
      <w:tr w:rsidR="009A3BE0" w:rsidRPr="00860ECF" w:rsidTr="000728AB">
        <w:tc>
          <w:tcPr>
            <w:tcW w:w="4821" w:type="dxa"/>
            <w:gridSpan w:val="2"/>
            <w:vAlign w:val="center"/>
          </w:tcPr>
          <w:p w:rsidR="009A3BE0" w:rsidRPr="00203FF0" w:rsidRDefault="009A3BE0" w:rsidP="009A3BE0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03FF0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9A3BE0" w:rsidRPr="00203FF0" w:rsidRDefault="009A3BE0" w:rsidP="009A3BE0">
            <w:pPr>
              <w:pStyle w:val="rvps12"/>
              <w:tabs>
                <w:tab w:val="left" w:pos="1122"/>
              </w:tabs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03FF0">
              <w:rPr>
                <w:b/>
              </w:rPr>
              <w:t>Компоненти вимоги</w:t>
            </w:r>
          </w:p>
        </w:tc>
      </w:tr>
      <w:tr w:rsidR="009A3BE0" w:rsidRPr="00860ECF" w:rsidTr="000728AB">
        <w:tc>
          <w:tcPr>
            <w:tcW w:w="445" w:type="dxa"/>
          </w:tcPr>
          <w:p w:rsidR="009A3BE0" w:rsidRPr="00860ECF" w:rsidRDefault="009A3BE0" w:rsidP="009A3BE0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1</w:t>
            </w:r>
          </w:p>
        </w:tc>
        <w:tc>
          <w:tcPr>
            <w:tcW w:w="4376" w:type="dxa"/>
          </w:tcPr>
          <w:p w:rsidR="009A3BE0" w:rsidRPr="000A04AA" w:rsidRDefault="009A3BE0" w:rsidP="009A3BE0">
            <w:pPr>
              <w:ind w:firstLine="122"/>
              <w:rPr>
                <w:sz w:val="24"/>
              </w:rPr>
            </w:pPr>
            <w:r>
              <w:rPr>
                <w:sz w:val="24"/>
              </w:rPr>
              <w:t>Знання законодавства</w:t>
            </w:r>
          </w:p>
        </w:tc>
        <w:tc>
          <w:tcPr>
            <w:tcW w:w="10181" w:type="dxa"/>
          </w:tcPr>
          <w:p w:rsidR="009A3BE0" w:rsidRPr="00C563BC" w:rsidRDefault="009A3BE0" w:rsidP="009A3BE0">
            <w:pPr>
              <w:ind w:firstLine="271"/>
              <w:rPr>
                <w:sz w:val="24"/>
              </w:rPr>
            </w:pPr>
            <w:r w:rsidRPr="00C563BC">
              <w:rPr>
                <w:sz w:val="24"/>
              </w:rPr>
              <w:t xml:space="preserve">Знання: </w:t>
            </w:r>
          </w:p>
          <w:p w:rsidR="009A3BE0" w:rsidRPr="00C563BC" w:rsidRDefault="009A3BE0" w:rsidP="009A3BE0">
            <w:pPr>
              <w:tabs>
                <w:tab w:val="left" w:pos="396"/>
              </w:tabs>
              <w:ind w:firstLine="271"/>
              <w:rPr>
                <w:sz w:val="24"/>
              </w:rPr>
            </w:pPr>
            <w:r w:rsidRPr="00C563BC">
              <w:rPr>
                <w:sz w:val="24"/>
              </w:rPr>
              <w:t>Конституції України;</w:t>
            </w:r>
          </w:p>
          <w:p w:rsidR="009A3BE0" w:rsidRPr="00C563BC" w:rsidRDefault="009A3BE0" w:rsidP="009A3BE0">
            <w:pPr>
              <w:tabs>
                <w:tab w:val="left" w:pos="396"/>
              </w:tabs>
              <w:ind w:firstLine="271"/>
              <w:rPr>
                <w:sz w:val="24"/>
              </w:rPr>
            </w:pPr>
            <w:r w:rsidRPr="00C563BC">
              <w:rPr>
                <w:sz w:val="24"/>
              </w:rPr>
              <w:t>Закону України «Про державну службу»;</w:t>
            </w:r>
          </w:p>
          <w:p w:rsidR="009A3BE0" w:rsidRPr="00DA36D8" w:rsidRDefault="009A3BE0" w:rsidP="009A3BE0">
            <w:pPr>
              <w:tabs>
                <w:tab w:val="left" w:pos="396"/>
              </w:tabs>
              <w:ind w:firstLine="271"/>
              <w:rPr>
                <w:sz w:val="22"/>
              </w:rPr>
            </w:pPr>
            <w:r w:rsidRPr="00C563BC">
              <w:rPr>
                <w:sz w:val="24"/>
              </w:rPr>
              <w:t>Закону України «Про запобігання корупції» та іншого законодавства</w:t>
            </w:r>
          </w:p>
        </w:tc>
      </w:tr>
      <w:tr w:rsidR="009A3BE0" w:rsidRPr="00860ECF" w:rsidTr="000728AB">
        <w:tc>
          <w:tcPr>
            <w:tcW w:w="445" w:type="dxa"/>
          </w:tcPr>
          <w:p w:rsidR="009A3BE0" w:rsidRPr="00860ECF" w:rsidRDefault="009A3BE0" w:rsidP="009A3BE0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2</w:t>
            </w:r>
          </w:p>
        </w:tc>
        <w:tc>
          <w:tcPr>
            <w:tcW w:w="4376" w:type="dxa"/>
          </w:tcPr>
          <w:p w:rsidR="009A3BE0" w:rsidRPr="000A04AA" w:rsidRDefault="009A3BE0" w:rsidP="009A3BE0">
            <w:pPr>
              <w:ind w:firstLine="122"/>
              <w:rPr>
                <w:sz w:val="24"/>
              </w:rPr>
            </w:pPr>
            <w:r>
              <w:rPr>
                <w:sz w:val="24"/>
              </w:rPr>
              <w:t>Знання законодавства у сфері</w:t>
            </w:r>
          </w:p>
        </w:tc>
        <w:tc>
          <w:tcPr>
            <w:tcW w:w="10181" w:type="dxa"/>
          </w:tcPr>
          <w:p w:rsidR="009A3BE0" w:rsidRPr="00C563BC" w:rsidRDefault="009A3BE0" w:rsidP="009A3BE0">
            <w:pPr>
              <w:ind w:firstLine="271"/>
              <w:rPr>
                <w:sz w:val="24"/>
              </w:rPr>
            </w:pPr>
            <w:r w:rsidRPr="00C563BC">
              <w:rPr>
                <w:sz w:val="24"/>
              </w:rPr>
              <w:t>Знання:</w:t>
            </w:r>
          </w:p>
          <w:p w:rsidR="009A3BE0" w:rsidRDefault="009A3BE0" w:rsidP="009A3BE0">
            <w:pPr>
              <w:tabs>
                <w:tab w:val="left" w:pos="546"/>
              </w:tabs>
              <w:ind w:left="262" w:right="108" w:firstLine="0"/>
              <w:rPr>
                <w:sz w:val="24"/>
              </w:rPr>
            </w:pPr>
            <w:r w:rsidRPr="00CC4A68">
              <w:rPr>
                <w:sz w:val="24"/>
              </w:rPr>
              <w:t xml:space="preserve">Закону України «Про інформацію»; </w:t>
            </w:r>
          </w:p>
          <w:p w:rsidR="009A3BE0" w:rsidRPr="009A3BE0" w:rsidRDefault="009A3BE0" w:rsidP="009A3BE0">
            <w:pPr>
              <w:tabs>
                <w:tab w:val="left" w:pos="546"/>
              </w:tabs>
              <w:ind w:left="262" w:right="108" w:firstLine="0"/>
              <w:rPr>
                <w:sz w:val="24"/>
              </w:rPr>
            </w:pPr>
            <w:r w:rsidRPr="00AB1651">
              <w:rPr>
                <w:sz w:val="24"/>
              </w:rPr>
              <w:t>Закон</w:t>
            </w:r>
            <w:r>
              <w:rPr>
                <w:sz w:val="24"/>
              </w:rPr>
              <w:t>у</w:t>
            </w:r>
            <w:r w:rsidRPr="00AB1651">
              <w:rPr>
                <w:sz w:val="24"/>
              </w:rPr>
              <w:t xml:space="preserve"> України «Про доступ до публічної інформації»</w:t>
            </w:r>
            <w:r>
              <w:rPr>
                <w:sz w:val="24"/>
              </w:rPr>
              <w:t>;</w:t>
            </w:r>
          </w:p>
          <w:p w:rsidR="009A3BE0" w:rsidRPr="00CC4A68" w:rsidRDefault="009A3BE0" w:rsidP="009A3BE0">
            <w:pPr>
              <w:tabs>
                <w:tab w:val="left" w:pos="546"/>
              </w:tabs>
              <w:ind w:left="262" w:right="108" w:firstLine="0"/>
              <w:rPr>
                <w:sz w:val="24"/>
              </w:rPr>
            </w:pPr>
            <w:r w:rsidRPr="00AB1651">
              <w:rPr>
                <w:sz w:val="24"/>
              </w:rPr>
              <w:t>Закон</w:t>
            </w:r>
            <w:r>
              <w:rPr>
                <w:sz w:val="24"/>
              </w:rPr>
              <w:t>у</w:t>
            </w:r>
            <w:r w:rsidRPr="00AB1651">
              <w:rPr>
                <w:sz w:val="24"/>
              </w:rPr>
              <w:t xml:space="preserve"> України «Про порядок висвітлення діяльності органів державної влади та органів місцевого самоврядування в Україні засобами масової інформації»</w:t>
            </w:r>
            <w:r>
              <w:rPr>
                <w:sz w:val="24"/>
              </w:rPr>
              <w:t>;</w:t>
            </w:r>
          </w:p>
          <w:p w:rsidR="009A3BE0" w:rsidRDefault="009A3BE0" w:rsidP="009A3BE0">
            <w:pPr>
              <w:tabs>
                <w:tab w:val="left" w:pos="546"/>
              </w:tabs>
              <w:ind w:left="262" w:right="108" w:firstLine="0"/>
              <w:rPr>
                <w:sz w:val="24"/>
              </w:rPr>
            </w:pPr>
            <w:r w:rsidRPr="00AB1651">
              <w:rPr>
                <w:sz w:val="24"/>
              </w:rPr>
              <w:t>Закон України «Про захист персональних даних»</w:t>
            </w:r>
            <w:r>
              <w:rPr>
                <w:sz w:val="24"/>
              </w:rPr>
              <w:t>;</w:t>
            </w:r>
          </w:p>
          <w:p w:rsidR="009A3BE0" w:rsidRDefault="009A3BE0" w:rsidP="009A3BE0">
            <w:pPr>
              <w:tabs>
                <w:tab w:val="left" w:pos="546"/>
              </w:tabs>
              <w:ind w:left="262" w:right="108"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B1651">
              <w:rPr>
                <w:sz w:val="24"/>
              </w:rPr>
              <w:t>останов</w:t>
            </w:r>
            <w:r>
              <w:rPr>
                <w:sz w:val="24"/>
              </w:rPr>
              <w:t>и</w:t>
            </w:r>
            <w:r w:rsidRPr="00AB1651">
              <w:rPr>
                <w:sz w:val="24"/>
              </w:rPr>
              <w:t xml:space="preserve"> Кабінету Міністрів України від 04.01.2002 №3 «Про Порядок оприлюднення у мережі Інтернет інформації про діяльність органів виконавчої влади»</w:t>
            </w:r>
            <w:r>
              <w:rPr>
                <w:sz w:val="24"/>
              </w:rPr>
              <w:t>;</w:t>
            </w:r>
          </w:p>
          <w:p w:rsidR="009A3BE0" w:rsidRDefault="009A3BE0" w:rsidP="009A3BE0">
            <w:pPr>
              <w:tabs>
                <w:tab w:val="left" w:pos="546"/>
              </w:tabs>
              <w:ind w:left="262" w:right="108" w:firstLine="0"/>
              <w:rPr>
                <w:sz w:val="24"/>
              </w:rPr>
            </w:pPr>
            <w:r>
              <w:rPr>
                <w:sz w:val="24"/>
              </w:rPr>
              <w:t xml:space="preserve">Постанови Кабінету Міністрів </w:t>
            </w:r>
            <w:r w:rsidRPr="00AB1651">
              <w:rPr>
                <w:sz w:val="24"/>
              </w:rPr>
              <w:t xml:space="preserve"> України</w:t>
            </w:r>
            <w:r>
              <w:rPr>
                <w:sz w:val="24"/>
              </w:rPr>
              <w:t xml:space="preserve"> </w:t>
            </w:r>
            <w:r w:rsidRPr="00A22DE5">
              <w:rPr>
                <w:sz w:val="24"/>
              </w:rPr>
              <w:t xml:space="preserve">від </w:t>
            </w:r>
            <w:r>
              <w:rPr>
                <w:sz w:val="24"/>
              </w:rPr>
              <w:t>0</w:t>
            </w:r>
            <w:r w:rsidRPr="00A22DE5">
              <w:rPr>
                <w:sz w:val="24"/>
              </w:rPr>
              <w:t>3</w:t>
            </w:r>
            <w:r>
              <w:rPr>
                <w:sz w:val="24"/>
              </w:rPr>
              <w:t>.11.</w:t>
            </w:r>
            <w:r w:rsidRPr="00A22DE5">
              <w:rPr>
                <w:sz w:val="24"/>
              </w:rPr>
              <w:t>2010 № 996</w:t>
            </w:r>
            <w:r w:rsidRPr="00AB1651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AB1651">
              <w:rPr>
                <w:sz w:val="24"/>
              </w:rPr>
              <w:t>Про забезпечення участі громадськості у формуванні та реалізації державної політики</w:t>
            </w:r>
            <w:r>
              <w:rPr>
                <w:sz w:val="24"/>
              </w:rPr>
              <w:t>»;</w:t>
            </w:r>
          </w:p>
          <w:p w:rsidR="009A3BE0" w:rsidRPr="00FE0C95" w:rsidRDefault="009A3BE0" w:rsidP="009A3BE0">
            <w:pPr>
              <w:tabs>
                <w:tab w:val="left" w:pos="546"/>
              </w:tabs>
              <w:ind w:left="262" w:right="108" w:firstLine="0"/>
              <w:rPr>
                <w:sz w:val="24"/>
              </w:rPr>
            </w:pPr>
            <w:r>
              <w:rPr>
                <w:color w:val="000000"/>
                <w:sz w:val="24"/>
                <w:lang w:eastAsia="en-US"/>
              </w:rPr>
              <w:t>Постанови Кабінету Міністрів України від 17.06.2020 № 507 «Про затвердження Положення про Міністерство енергетики України».</w:t>
            </w:r>
          </w:p>
        </w:tc>
      </w:tr>
    </w:tbl>
    <w:p w:rsidR="001E179B" w:rsidRPr="00860ECF" w:rsidRDefault="001E179B" w:rsidP="00277FE7">
      <w:pPr>
        <w:spacing w:line="276" w:lineRule="auto"/>
        <w:rPr>
          <w:sz w:val="2"/>
          <w:szCs w:val="2"/>
        </w:rPr>
      </w:pPr>
    </w:p>
    <w:sectPr w:rsidR="001E179B" w:rsidRPr="00860ECF" w:rsidSect="0086232F">
      <w:pgSz w:w="16838" w:h="11906" w:orient="landscape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24B"/>
    <w:multiLevelType w:val="hybridMultilevel"/>
    <w:tmpl w:val="EA5098BE"/>
    <w:lvl w:ilvl="0" w:tplc="F7E6D572">
      <w:start w:val="3"/>
      <w:numFmt w:val="bullet"/>
      <w:lvlText w:val="-"/>
      <w:lvlJc w:val="left"/>
      <w:pPr>
        <w:ind w:left="55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04556306"/>
    <w:multiLevelType w:val="hybridMultilevel"/>
    <w:tmpl w:val="E5905366"/>
    <w:lvl w:ilvl="0" w:tplc="4BE27EA4">
      <w:numFmt w:val="bullet"/>
      <w:lvlText w:val="-"/>
      <w:lvlJc w:val="left"/>
      <w:pPr>
        <w:ind w:left="3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2" w15:restartNumberingAfterBreak="0">
    <w:nsid w:val="055C4527"/>
    <w:multiLevelType w:val="hybridMultilevel"/>
    <w:tmpl w:val="D5825C50"/>
    <w:lvl w:ilvl="0" w:tplc="8CE256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D6E5D"/>
    <w:multiLevelType w:val="hybridMultilevel"/>
    <w:tmpl w:val="5E80DFC4"/>
    <w:lvl w:ilvl="0" w:tplc="7CC4D648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85727"/>
    <w:multiLevelType w:val="hybridMultilevel"/>
    <w:tmpl w:val="1BB2BB88"/>
    <w:lvl w:ilvl="0" w:tplc="F7E6D57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EBE3876"/>
    <w:multiLevelType w:val="hybridMultilevel"/>
    <w:tmpl w:val="7FAA36AE"/>
    <w:lvl w:ilvl="0" w:tplc="7CC4D648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B2103E4"/>
    <w:multiLevelType w:val="hybridMultilevel"/>
    <w:tmpl w:val="746CBC44"/>
    <w:lvl w:ilvl="0" w:tplc="FEF0D4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CE9451E"/>
    <w:multiLevelType w:val="hybridMultilevel"/>
    <w:tmpl w:val="9A180B0E"/>
    <w:lvl w:ilvl="0" w:tplc="F0ACB2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F4159"/>
    <w:multiLevelType w:val="hybridMultilevel"/>
    <w:tmpl w:val="3E243694"/>
    <w:lvl w:ilvl="0" w:tplc="976698E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94EEF"/>
    <w:multiLevelType w:val="hybridMultilevel"/>
    <w:tmpl w:val="C7E8A6AA"/>
    <w:lvl w:ilvl="0" w:tplc="7CC4D648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F35D8"/>
    <w:multiLevelType w:val="hybridMultilevel"/>
    <w:tmpl w:val="CCE27AF6"/>
    <w:lvl w:ilvl="0" w:tplc="7CC4D648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9210B"/>
    <w:multiLevelType w:val="hybridMultilevel"/>
    <w:tmpl w:val="6FBCDE02"/>
    <w:lvl w:ilvl="0" w:tplc="941EC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50B1C"/>
    <w:multiLevelType w:val="hybridMultilevel"/>
    <w:tmpl w:val="3972209E"/>
    <w:lvl w:ilvl="0" w:tplc="DD4EA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567A6"/>
    <w:multiLevelType w:val="hybridMultilevel"/>
    <w:tmpl w:val="8EBC6100"/>
    <w:lvl w:ilvl="0" w:tplc="A10A8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B5D72"/>
    <w:multiLevelType w:val="hybridMultilevel"/>
    <w:tmpl w:val="AB00C410"/>
    <w:lvl w:ilvl="0" w:tplc="FC026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F01A2"/>
    <w:multiLevelType w:val="hybridMultilevel"/>
    <w:tmpl w:val="B2AE2988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F0CD1"/>
    <w:multiLevelType w:val="hybridMultilevel"/>
    <w:tmpl w:val="BD0AB5F6"/>
    <w:lvl w:ilvl="0" w:tplc="8606F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E2B6C"/>
    <w:multiLevelType w:val="hybridMultilevel"/>
    <w:tmpl w:val="04DA7728"/>
    <w:lvl w:ilvl="0" w:tplc="04220011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36E7B86"/>
    <w:multiLevelType w:val="hybridMultilevel"/>
    <w:tmpl w:val="15B2A706"/>
    <w:lvl w:ilvl="0" w:tplc="2362EB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3168D"/>
    <w:multiLevelType w:val="hybridMultilevel"/>
    <w:tmpl w:val="B7549960"/>
    <w:lvl w:ilvl="0" w:tplc="7CC4D648">
      <w:start w:val="25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2" w15:restartNumberingAfterBreak="0">
    <w:nsid w:val="5E220785"/>
    <w:multiLevelType w:val="hybridMultilevel"/>
    <w:tmpl w:val="55D43AD6"/>
    <w:lvl w:ilvl="0" w:tplc="36C695FC">
      <w:numFmt w:val="bullet"/>
      <w:lvlText w:val="-"/>
      <w:lvlJc w:val="left"/>
      <w:pPr>
        <w:ind w:left="3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23" w15:restartNumberingAfterBreak="0">
    <w:nsid w:val="606122C9"/>
    <w:multiLevelType w:val="hybridMultilevel"/>
    <w:tmpl w:val="6DDADE1A"/>
    <w:lvl w:ilvl="0" w:tplc="0A6C4C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5451E"/>
    <w:multiLevelType w:val="hybridMultilevel"/>
    <w:tmpl w:val="CA3CFD1E"/>
    <w:lvl w:ilvl="0" w:tplc="F7E6D5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2019C"/>
    <w:multiLevelType w:val="hybridMultilevel"/>
    <w:tmpl w:val="0B60A7C4"/>
    <w:lvl w:ilvl="0" w:tplc="A0349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C2EB8"/>
    <w:multiLevelType w:val="hybridMultilevel"/>
    <w:tmpl w:val="1BCCBDFC"/>
    <w:lvl w:ilvl="0" w:tplc="0422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7" w15:restartNumberingAfterBreak="0">
    <w:nsid w:val="6A6C043B"/>
    <w:multiLevelType w:val="hybridMultilevel"/>
    <w:tmpl w:val="BFACB308"/>
    <w:lvl w:ilvl="0" w:tplc="167CF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2143C"/>
    <w:multiLevelType w:val="hybridMultilevel"/>
    <w:tmpl w:val="507ADD40"/>
    <w:lvl w:ilvl="0" w:tplc="6D3E3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53B6A"/>
    <w:multiLevelType w:val="hybridMultilevel"/>
    <w:tmpl w:val="C54ED710"/>
    <w:lvl w:ilvl="0" w:tplc="56848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0181A"/>
    <w:multiLevelType w:val="hybridMultilevel"/>
    <w:tmpl w:val="C3CC19FE"/>
    <w:lvl w:ilvl="0" w:tplc="7CC4D648">
      <w:start w:val="25"/>
      <w:numFmt w:val="bullet"/>
      <w:lvlText w:val="-"/>
      <w:lvlJc w:val="left"/>
      <w:pPr>
        <w:ind w:left="84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31" w15:restartNumberingAfterBreak="0">
    <w:nsid w:val="7B386823"/>
    <w:multiLevelType w:val="hybridMultilevel"/>
    <w:tmpl w:val="A7423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4A2561"/>
    <w:multiLevelType w:val="hybridMultilevel"/>
    <w:tmpl w:val="82A20314"/>
    <w:lvl w:ilvl="0" w:tplc="F7E6D572">
      <w:start w:val="3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33" w15:restartNumberingAfterBreak="0">
    <w:nsid w:val="7BA54B5A"/>
    <w:multiLevelType w:val="hybridMultilevel"/>
    <w:tmpl w:val="684C9802"/>
    <w:lvl w:ilvl="0" w:tplc="FD182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B3940"/>
    <w:multiLevelType w:val="hybridMultilevel"/>
    <w:tmpl w:val="03705B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31"/>
  </w:num>
  <w:num w:numId="4">
    <w:abstractNumId w:val="2"/>
  </w:num>
  <w:num w:numId="5">
    <w:abstractNumId w:val="9"/>
  </w:num>
  <w:num w:numId="6">
    <w:abstractNumId w:val="8"/>
  </w:num>
  <w:num w:numId="7">
    <w:abstractNumId w:val="16"/>
  </w:num>
  <w:num w:numId="8">
    <w:abstractNumId w:val="13"/>
  </w:num>
  <w:num w:numId="9">
    <w:abstractNumId w:val="34"/>
  </w:num>
  <w:num w:numId="10">
    <w:abstractNumId w:val="6"/>
  </w:num>
  <w:num w:numId="11">
    <w:abstractNumId w:val="24"/>
  </w:num>
  <w:num w:numId="12">
    <w:abstractNumId w:val="32"/>
  </w:num>
  <w:num w:numId="13">
    <w:abstractNumId w:val="17"/>
  </w:num>
  <w:num w:numId="14">
    <w:abstractNumId w:val="0"/>
  </w:num>
  <w:num w:numId="15">
    <w:abstractNumId w:val="26"/>
  </w:num>
  <w:num w:numId="16">
    <w:abstractNumId w:val="30"/>
  </w:num>
  <w:num w:numId="17">
    <w:abstractNumId w:val="21"/>
  </w:num>
  <w:num w:numId="18">
    <w:abstractNumId w:val="3"/>
  </w:num>
  <w:num w:numId="19">
    <w:abstractNumId w:val="10"/>
  </w:num>
  <w:num w:numId="20">
    <w:abstractNumId w:val="11"/>
  </w:num>
  <w:num w:numId="21">
    <w:abstractNumId w:val="5"/>
  </w:num>
  <w:num w:numId="22">
    <w:abstractNumId w:val="15"/>
  </w:num>
  <w:num w:numId="23">
    <w:abstractNumId w:val="33"/>
  </w:num>
  <w:num w:numId="24">
    <w:abstractNumId w:val="23"/>
  </w:num>
  <w:num w:numId="25">
    <w:abstractNumId w:val="27"/>
  </w:num>
  <w:num w:numId="26">
    <w:abstractNumId w:val="29"/>
  </w:num>
  <w:num w:numId="27">
    <w:abstractNumId w:val="19"/>
  </w:num>
  <w:num w:numId="28">
    <w:abstractNumId w:val="20"/>
  </w:num>
  <w:num w:numId="29">
    <w:abstractNumId w:val="25"/>
  </w:num>
  <w:num w:numId="30">
    <w:abstractNumId w:val="14"/>
  </w:num>
  <w:num w:numId="31">
    <w:abstractNumId w:val="22"/>
  </w:num>
  <w:num w:numId="32">
    <w:abstractNumId w:val="7"/>
  </w:num>
  <w:num w:numId="33">
    <w:abstractNumId w:val="12"/>
  </w:num>
  <w:num w:numId="34">
    <w:abstractNumId w:val="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B"/>
    <w:rsid w:val="000014E6"/>
    <w:rsid w:val="00003E1B"/>
    <w:rsid w:val="00012F62"/>
    <w:rsid w:val="00025045"/>
    <w:rsid w:val="0002573F"/>
    <w:rsid w:val="00031B45"/>
    <w:rsid w:val="00032D23"/>
    <w:rsid w:val="0003701B"/>
    <w:rsid w:val="00037616"/>
    <w:rsid w:val="00037C7C"/>
    <w:rsid w:val="00044B38"/>
    <w:rsid w:val="00045958"/>
    <w:rsid w:val="00061B4A"/>
    <w:rsid w:val="000635F6"/>
    <w:rsid w:val="00065FCF"/>
    <w:rsid w:val="0007281E"/>
    <w:rsid w:val="000728AB"/>
    <w:rsid w:val="00083973"/>
    <w:rsid w:val="00092CB9"/>
    <w:rsid w:val="000A5CF7"/>
    <w:rsid w:val="000A62A7"/>
    <w:rsid w:val="000B194D"/>
    <w:rsid w:val="000C2972"/>
    <w:rsid w:val="000C432A"/>
    <w:rsid w:val="000D0D49"/>
    <w:rsid w:val="000D1884"/>
    <w:rsid w:val="000D27E4"/>
    <w:rsid w:val="000D36B4"/>
    <w:rsid w:val="000D6795"/>
    <w:rsid w:val="000F427C"/>
    <w:rsid w:val="000F45DD"/>
    <w:rsid w:val="001262B4"/>
    <w:rsid w:val="00135456"/>
    <w:rsid w:val="00136B2A"/>
    <w:rsid w:val="00137E59"/>
    <w:rsid w:val="001418F0"/>
    <w:rsid w:val="00146686"/>
    <w:rsid w:val="001478E3"/>
    <w:rsid w:val="00151981"/>
    <w:rsid w:val="00157795"/>
    <w:rsid w:val="00162829"/>
    <w:rsid w:val="00170F4C"/>
    <w:rsid w:val="0017581C"/>
    <w:rsid w:val="00177AE1"/>
    <w:rsid w:val="0019129E"/>
    <w:rsid w:val="0019763F"/>
    <w:rsid w:val="001A0759"/>
    <w:rsid w:val="001A175E"/>
    <w:rsid w:val="001A53FA"/>
    <w:rsid w:val="001B5135"/>
    <w:rsid w:val="001D5028"/>
    <w:rsid w:val="001D7C8D"/>
    <w:rsid w:val="001E179B"/>
    <w:rsid w:val="001F550D"/>
    <w:rsid w:val="00203FF0"/>
    <w:rsid w:val="0020682F"/>
    <w:rsid w:val="002112A8"/>
    <w:rsid w:val="00221D44"/>
    <w:rsid w:val="002334A5"/>
    <w:rsid w:val="00250713"/>
    <w:rsid w:val="00270CA4"/>
    <w:rsid w:val="00275EDC"/>
    <w:rsid w:val="00277FE7"/>
    <w:rsid w:val="00281D97"/>
    <w:rsid w:val="00283789"/>
    <w:rsid w:val="0029121C"/>
    <w:rsid w:val="002943AC"/>
    <w:rsid w:val="00295617"/>
    <w:rsid w:val="00296A1B"/>
    <w:rsid w:val="002A12AE"/>
    <w:rsid w:val="002A37B1"/>
    <w:rsid w:val="002A3FD0"/>
    <w:rsid w:val="002A62A0"/>
    <w:rsid w:val="002A7DA7"/>
    <w:rsid w:val="002B5EA0"/>
    <w:rsid w:val="002B7FE4"/>
    <w:rsid w:val="002C0928"/>
    <w:rsid w:val="002C72ED"/>
    <w:rsid w:val="002D4FB0"/>
    <w:rsid w:val="002D6D51"/>
    <w:rsid w:val="002D74D3"/>
    <w:rsid w:val="002D7C41"/>
    <w:rsid w:val="002E7F19"/>
    <w:rsid w:val="002F61A8"/>
    <w:rsid w:val="002F680B"/>
    <w:rsid w:val="00303713"/>
    <w:rsid w:val="00312D15"/>
    <w:rsid w:val="0031381D"/>
    <w:rsid w:val="00317FC3"/>
    <w:rsid w:val="003315EA"/>
    <w:rsid w:val="00334D75"/>
    <w:rsid w:val="0034583B"/>
    <w:rsid w:val="00346CB5"/>
    <w:rsid w:val="0035196B"/>
    <w:rsid w:val="0035533E"/>
    <w:rsid w:val="00360267"/>
    <w:rsid w:val="00364072"/>
    <w:rsid w:val="00367E04"/>
    <w:rsid w:val="00374950"/>
    <w:rsid w:val="003818DE"/>
    <w:rsid w:val="00382BFD"/>
    <w:rsid w:val="003924EC"/>
    <w:rsid w:val="00395A8C"/>
    <w:rsid w:val="003A0746"/>
    <w:rsid w:val="003A7337"/>
    <w:rsid w:val="003B1E9F"/>
    <w:rsid w:val="003B7CE3"/>
    <w:rsid w:val="003B7D4F"/>
    <w:rsid w:val="003C0F86"/>
    <w:rsid w:val="003C79BC"/>
    <w:rsid w:val="003C7A94"/>
    <w:rsid w:val="003D0551"/>
    <w:rsid w:val="003E0C01"/>
    <w:rsid w:val="003E43EB"/>
    <w:rsid w:val="003E7F87"/>
    <w:rsid w:val="003F1A87"/>
    <w:rsid w:val="003F766F"/>
    <w:rsid w:val="003F7899"/>
    <w:rsid w:val="00415AC7"/>
    <w:rsid w:val="00422BEA"/>
    <w:rsid w:val="0042543D"/>
    <w:rsid w:val="00430DBD"/>
    <w:rsid w:val="004323B6"/>
    <w:rsid w:val="0043489B"/>
    <w:rsid w:val="00436A96"/>
    <w:rsid w:val="00442EBA"/>
    <w:rsid w:val="004434D8"/>
    <w:rsid w:val="004622B6"/>
    <w:rsid w:val="004633CA"/>
    <w:rsid w:val="00463BBB"/>
    <w:rsid w:val="00473492"/>
    <w:rsid w:val="00497463"/>
    <w:rsid w:val="004A48EE"/>
    <w:rsid w:val="004C6E83"/>
    <w:rsid w:val="004D1333"/>
    <w:rsid w:val="004D1DE6"/>
    <w:rsid w:val="004D3A48"/>
    <w:rsid w:val="004D3F8A"/>
    <w:rsid w:val="004D5228"/>
    <w:rsid w:val="004D7D2C"/>
    <w:rsid w:val="004F4B71"/>
    <w:rsid w:val="004F525F"/>
    <w:rsid w:val="004F6138"/>
    <w:rsid w:val="00512FCC"/>
    <w:rsid w:val="0053212D"/>
    <w:rsid w:val="00532A6C"/>
    <w:rsid w:val="00536392"/>
    <w:rsid w:val="00536933"/>
    <w:rsid w:val="00541E11"/>
    <w:rsid w:val="00542FBF"/>
    <w:rsid w:val="00544CBE"/>
    <w:rsid w:val="0054651F"/>
    <w:rsid w:val="00552394"/>
    <w:rsid w:val="0055416A"/>
    <w:rsid w:val="00557796"/>
    <w:rsid w:val="005675E4"/>
    <w:rsid w:val="00574C51"/>
    <w:rsid w:val="00575C3F"/>
    <w:rsid w:val="005865B3"/>
    <w:rsid w:val="005879FE"/>
    <w:rsid w:val="005902D2"/>
    <w:rsid w:val="00591CA1"/>
    <w:rsid w:val="00591E69"/>
    <w:rsid w:val="00591F56"/>
    <w:rsid w:val="005942C0"/>
    <w:rsid w:val="00597691"/>
    <w:rsid w:val="005A1126"/>
    <w:rsid w:val="005B165E"/>
    <w:rsid w:val="005B6C5F"/>
    <w:rsid w:val="005C2692"/>
    <w:rsid w:val="005C3015"/>
    <w:rsid w:val="005C3467"/>
    <w:rsid w:val="005E361C"/>
    <w:rsid w:val="005E59FD"/>
    <w:rsid w:val="005F2D3D"/>
    <w:rsid w:val="005F6DB5"/>
    <w:rsid w:val="00602366"/>
    <w:rsid w:val="006143AA"/>
    <w:rsid w:val="00627F4D"/>
    <w:rsid w:val="00630374"/>
    <w:rsid w:val="0063427E"/>
    <w:rsid w:val="0063673F"/>
    <w:rsid w:val="00637E30"/>
    <w:rsid w:val="0064111C"/>
    <w:rsid w:val="00643F96"/>
    <w:rsid w:val="0064414C"/>
    <w:rsid w:val="00644E64"/>
    <w:rsid w:val="006468F4"/>
    <w:rsid w:val="006473CD"/>
    <w:rsid w:val="00656379"/>
    <w:rsid w:val="00666067"/>
    <w:rsid w:val="00667514"/>
    <w:rsid w:val="0067304D"/>
    <w:rsid w:val="00674F8D"/>
    <w:rsid w:val="00676236"/>
    <w:rsid w:val="006803E4"/>
    <w:rsid w:val="00697014"/>
    <w:rsid w:val="006A1033"/>
    <w:rsid w:val="006B0055"/>
    <w:rsid w:val="006B3475"/>
    <w:rsid w:val="006C48B2"/>
    <w:rsid w:val="006C7845"/>
    <w:rsid w:val="006D12EC"/>
    <w:rsid w:val="006D6EA3"/>
    <w:rsid w:val="006E4714"/>
    <w:rsid w:val="006E4AAC"/>
    <w:rsid w:val="006F459A"/>
    <w:rsid w:val="006F7E69"/>
    <w:rsid w:val="00700592"/>
    <w:rsid w:val="00711211"/>
    <w:rsid w:val="007117DF"/>
    <w:rsid w:val="00713B3B"/>
    <w:rsid w:val="007153DC"/>
    <w:rsid w:val="0072648A"/>
    <w:rsid w:val="007266D3"/>
    <w:rsid w:val="00774E3E"/>
    <w:rsid w:val="00782908"/>
    <w:rsid w:val="00785E2D"/>
    <w:rsid w:val="00790942"/>
    <w:rsid w:val="007B2263"/>
    <w:rsid w:val="007B2F1A"/>
    <w:rsid w:val="007C0DF0"/>
    <w:rsid w:val="007C3D5B"/>
    <w:rsid w:val="007D3E64"/>
    <w:rsid w:val="007E5019"/>
    <w:rsid w:val="008027C2"/>
    <w:rsid w:val="008034DB"/>
    <w:rsid w:val="00826EF6"/>
    <w:rsid w:val="008422E7"/>
    <w:rsid w:val="0084463C"/>
    <w:rsid w:val="00855656"/>
    <w:rsid w:val="00860ECF"/>
    <w:rsid w:val="0086232F"/>
    <w:rsid w:val="00875E1C"/>
    <w:rsid w:val="0087676B"/>
    <w:rsid w:val="00876EE4"/>
    <w:rsid w:val="00883D0F"/>
    <w:rsid w:val="00883E0F"/>
    <w:rsid w:val="00887DDA"/>
    <w:rsid w:val="008912BE"/>
    <w:rsid w:val="0089142A"/>
    <w:rsid w:val="008A5432"/>
    <w:rsid w:val="008A7D03"/>
    <w:rsid w:val="008B512E"/>
    <w:rsid w:val="008B5DC3"/>
    <w:rsid w:val="008C1C82"/>
    <w:rsid w:val="008C364E"/>
    <w:rsid w:val="008D3583"/>
    <w:rsid w:val="008D4B6C"/>
    <w:rsid w:val="008D4C94"/>
    <w:rsid w:val="008D518F"/>
    <w:rsid w:val="008E7224"/>
    <w:rsid w:val="008F2481"/>
    <w:rsid w:val="008F7486"/>
    <w:rsid w:val="00903EA2"/>
    <w:rsid w:val="00905D38"/>
    <w:rsid w:val="00907515"/>
    <w:rsid w:val="00915DEB"/>
    <w:rsid w:val="00916FCC"/>
    <w:rsid w:val="00920FE9"/>
    <w:rsid w:val="00922D6E"/>
    <w:rsid w:val="00927E8F"/>
    <w:rsid w:val="00932537"/>
    <w:rsid w:val="0093768E"/>
    <w:rsid w:val="009419ED"/>
    <w:rsid w:val="009506DE"/>
    <w:rsid w:val="00954D58"/>
    <w:rsid w:val="00966F2C"/>
    <w:rsid w:val="009719F8"/>
    <w:rsid w:val="00982D4C"/>
    <w:rsid w:val="00986F11"/>
    <w:rsid w:val="0098740D"/>
    <w:rsid w:val="00993848"/>
    <w:rsid w:val="009954FD"/>
    <w:rsid w:val="00996289"/>
    <w:rsid w:val="009A1D37"/>
    <w:rsid w:val="009A3814"/>
    <w:rsid w:val="009A3BE0"/>
    <w:rsid w:val="009B785B"/>
    <w:rsid w:val="009C127B"/>
    <w:rsid w:val="009C1564"/>
    <w:rsid w:val="009D74FB"/>
    <w:rsid w:val="009E20A4"/>
    <w:rsid w:val="009E60CD"/>
    <w:rsid w:val="009E6D0C"/>
    <w:rsid w:val="009F073B"/>
    <w:rsid w:val="009F5604"/>
    <w:rsid w:val="009F78D5"/>
    <w:rsid w:val="00A00C43"/>
    <w:rsid w:val="00A1531C"/>
    <w:rsid w:val="00A22DE5"/>
    <w:rsid w:val="00A300AA"/>
    <w:rsid w:val="00A4068B"/>
    <w:rsid w:val="00A40876"/>
    <w:rsid w:val="00A43C19"/>
    <w:rsid w:val="00A4455A"/>
    <w:rsid w:val="00A4732B"/>
    <w:rsid w:val="00A5514C"/>
    <w:rsid w:val="00A66457"/>
    <w:rsid w:val="00A734F1"/>
    <w:rsid w:val="00A74F01"/>
    <w:rsid w:val="00A76F27"/>
    <w:rsid w:val="00A77FB7"/>
    <w:rsid w:val="00A83376"/>
    <w:rsid w:val="00A957A2"/>
    <w:rsid w:val="00AA0370"/>
    <w:rsid w:val="00AA2B6C"/>
    <w:rsid w:val="00AA5B20"/>
    <w:rsid w:val="00AB012B"/>
    <w:rsid w:val="00AB6285"/>
    <w:rsid w:val="00AB7249"/>
    <w:rsid w:val="00AC0439"/>
    <w:rsid w:val="00AC287A"/>
    <w:rsid w:val="00AD6CF4"/>
    <w:rsid w:val="00AE20E7"/>
    <w:rsid w:val="00AE2933"/>
    <w:rsid w:val="00AE3931"/>
    <w:rsid w:val="00AE5EC8"/>
    <w:rsid w:val="00AF4F1A"/>
    <w:rsid w:val="00B01D8B"/>
    <w:rsid w:val="00B160CA"/>
    <w:rsid w:val="00B17069"/>
    <w:rsid w:val="00B20856"/>
    <w:rsid w:val="00B2116B"/>
    <w:rsid w:val="00B235C1"/>
    <w:rsid w:val="00B249D8"/>
    <w:rsid w:val="00B305E3"/>
    <w:rsid w:val="00B346D0"/>
    <w:rsid w:val="00B40166"/>
    <w:rsid w:val="00B45D14"/>
    <w:rsid w:val="00B54E34"/>
    <w:rsid w:val="00B60BD3"/>
    <w:rsid w:val="00B646DB"/>
    <w:rsid w:val="00B648C6"/>
    <w:rsid w:val="00B72882"/>
    <w:rsid w:val="00B73C35"/>
    <w:rsid w:val="00B901B2"/>
    <w:rsid w:val="00B946DB"/>
    <w:rsid w:val="00B9545B"/>
    <w:rsid w:val="00B95E8B"/>
    <w:rsid w:val="00B97DE0"/>
    <w:rsid w:val="00BA04D1"/>
    <w:rsid w:val="00BA36A5"/>
    <w:rsid w:val="00BB0E14"/>
    <w:rsid w:val="00BB11C3"/>
    <w:rsid w:val="00BB78CC"/>
    <w:rsid w:val="00BC18EB"/>
    <w:rsid w:val="00BC6E93"/>
    <w:rsid w:val="00BD55BF"/>
    <w:rsid w:val="00BD57A1"/>
    <w:rsid w:val="00BE0552"/>
    <w:rsid w:val="00BE4D5E"/>
    <w:rsid w:val="00BE6B60"/>
    <w:rsid w:val="00BF570B"/>
    <w:rsid w:val="00C01299"/>
    <w:rsid w:val="00C32647"/>
    <w:rsid w:val="00C53B44"/>
    <w:rsid w:val="00C53BA9"/>
    <w:rsid w:val="00C57822"/>
    <w:rsid w:val="00C57C48"/>
    <w:rsid w:val="00C60463"/>
    <w:rsid w:val="00C64BEA"/>
    <w:rsid w:val="00C75B20"/>
    <w:rsid w:val="00C77338"/>
    <w:rsid w:val="00C84D7D"/>
    <w:rsid w:val="00C939AB"/>
    <w:rsid w:val="00CC263D"/>
    <w:rsid w:val="00CC3044"/>
    <w:rsid w:val="00CC7AA6"/>
    <w:rsid w:val="00CD4993"/>
    <w:rsid w:val="00CE09EA"/>
    <w:rsid w:val="00CE1571"/>
    <w:rsid w:val="00CE1C34"/>
    <w:rsid w:val="00CE64A6"/>
    <w:rsid w:val="00CE72A4"/>
    <w:rsid w:val="00CF6EF4"/>
    <w:rsid w:val="00D02B32"/>
    <w:rsid w:val="00D03E3E"/>
    <w:rsid w:val="00D067B5"/>
    <w:rsid w:val="00D10F04"/>
    <w:rsid w:val="00D12731"/>
    <w:rsid w:val="00D20783"/>
    <w:rsid w:val="00D251E4"/>
    <w:rsid w:val="00D30D8F"/>
    <w:rsid w:val="00D353D0"/>
    <w:rsid w:val="00D359CC"/>
    <w:rsid w:val="00D40BC3"/>
    <w:rsid w:val="00D43674"/>
    <w:rsid w:val="00D460AC"/>
    <w:rsid w:val="00D46D4F"/>
    <w:rsid w:val="00D47B66"/>
    <w:rsid w:val="00D5179A"/>
    <w:rsid w:val="00D56F81"/>
    <w:rsid w:val="00D578C2"/>
    <w:rsid w:val="00D60EEC"/>
    <w:rsid w:val="00D62A00"/>
    <w:rsid w:val="00D62DEE"/>
    <w:rsid w:val="00D762FF"/>
    <w:rsid w:val="00D84F64"/>
    <w:rsid w:val="00D90096"/>
    <w:rsid w:val="00DA3CC9"/>
    <w:rsid w:val="00DB3A28"/>
    <w:rsid w:val="00DB71D0"/>
    <w:rsid w:val="00DC0E00"/>
    <w:rsid w:val="00DC0EE4"/>
    <w:rsid w:val="00DC1229"/>
    <w:rsid w:val="00DC4839"/>
    <w:rsid w:val="00DE0805"/>
    <w:rsid w:val="00DE2580"/>
    <w:rsid w:val="00DE3625"/>
    <w:rsid w:val="00DE527E"/>
    <w:rsid w:val="00DE7967"/>
    <w:rsid w:val="00DF3857"/>
    <w:rsid w:val="00E00F3D"/>
    <w:rsid w:val="00E03705"/>
    <w:rsid w:val="00E07D0B"/>
    <w:rsid w:val="00E11E8C"/>
    <w:rsid w:val="00E26FD4"/>
    <w:rsid w:val="00E27165"/>
    <w:rsid w:val="00E36FE1"/>
    <w:rsid w:val="00E414AA"/>
    <w:rsid w:val="00E41B94"/>
    <w:rsid w:val="00E428E6"/>
    <w:rsid w:val="00E46CFB"/>
    <w:rsid w:val="00E51C19"/>
    <w:rsid w:val="00E51D58"/>
    <w:rsid w:val="00E55302"/>
    <w:rsid w:val="00E5668A"/>
    <w:rsid w:val="00E643B3"/>
    <w:rsid w:val="00E65423"/>
    <w:rsid w:val="00E66D89"/>
    <w:rsid w:val="00E67C65"/>
    <w:rsid w:val="00E75391"/>
    <w:rsid w:val="00E82B47"/>
    <w:rsid w:val="00E82CE9"/>
    <w:rsid w:val="00E835BC"/>
    <w:rsid w:val="00E85F23"/>
    <w:rsid w:val="00EA1898"/>
    <w:rsid w:val="00EA68B2"/>
    <w:rsid w:val="00EA71CD"/>
    <w:rsid w:val="00EB3AE5"/>
    <w:rsid w:val="00EC2D1B"/>
    <w:rsid w:val="00EC35E2"/>
    <w:rsid w:val="00EC4BF6"/>
    <w:rsid w:val="00ED0E1A"/>
    <w:rsid w:val="00ED3B1E"/>
    <w:rsid w:val="00ED4A0D"/>
    <w:rsid w:val="00ED4AD8"/>
    <w:rsid w:val="00ED5089"/>
    <w:rsid w:val="00ED5DD9"/>
    <w:rsid w:val="00ED670D"/>
    <w:rsid w:val="00EF0BAF"/>
    <w:rsid w:val="00EF39A1"/>
    <w:rsid w:val="00EF4DEC"/>
    <w:rsid w:val="00F04354"/>
    <w:rsid w:val="00F10081"/>
    <w:rsid w:val="00F13A88"/>
    <w:rsid w:val="00F4262A"/>
    <w:rsid w:val="00F445D1"/>
    <w:rsid w:val="00F61F47"/>
    <w:rsid w:val="00F66CA8"/>
    <w:rsid w:val="00F858DF"/>
    <w:rsid w:val="00F8636F"/>
    <w:rsid w:val="00F87FAE"/>
    <w:rsid w:val="00F907C5"/>
    <w:rsid w:val="00F91E25"/>
    <w:rsid w:val="00F923CF"/>
    <w:rsid w:val="00F94568"/>
    <w:rsid w:val="00F95297"/>
    <w:rsid w:val="00F95A77"/>
    <w:rsid w:val="00FC1BDA"/>
    <w:rsid w:val="00FD60DB"/>
    <w:rsid w:val="00FD61B5"/>
    <w:rsid w:val="00FD729A"/>
    <w:rsid w:val="00FE0C95"/>
    <w:rsid w:val="00FE267B"/>
    <w:rsid w:val="00FE398D"/>
    <w:rsid w:val="00FE610D"/>
    <w:rsid w:val="00FF1444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B15E0-4B15-4D28-AEE3-100E74DB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uiPriority w:val="99"/>
    <w:rsid w:val="001E179B"/>
  </w:style>
  <w:style w:type="paragraph" w:styleId="a4">
    <w:name w:val="Normal (Web)"/>
    <w:basedOn w:val="a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0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EC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b">
    <w:name w:val="Основной текст_"/>
    <w:link w:val="10"/>
    <w:locked/>
    <w:rsid w:val="00713B3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713B3B"/>
    <w:pPr>
      <w:widowControl w:val="0"/>
      <w:shd w:val="clear" w:color="auto" w:fill="FFFFFF"/>
      <w:spacing w:before="660" w:after="240" w:line="312" w:lineRule="exact"/>
      <w:ind w:firstLine="0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paragraph" w:styleId="2">
    <w:name w:val="Body Text 2"/>
    <w:basedOn w:val="a"/>
    <w:link w:val="20"/>
    <w:rsid w:val="00BF570B"/>
    <w:pPr>
      <w:spacing w:after="120" w:line="480" w:lineRule="auto"/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F570B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rvts23">
    <w:name w:val="rvts23"/>
    <w:basedOn w:val="a0"/>
    <w:rsid w:val="00281D97"/>
  </w:style>
  <w:style w:type="character" w:customStyle="1" w:styleId="FontStyle15">
    <w:name w:val="Font Style15"/>
    <w:basedOn w:val="a0"/>
    <w:uiPriority w:val="99"/>
    <w:rsid w:val="00ED5DD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D5DD9"/>
    <w:pPr>
      <w:widowControl w:val="0"/>
      <w:autoSpaceDE w:val="0"/>
      <w:autoSpaceDN w:val="0"/>
      <w:adjustRightInd w:val="0"/>
      <w:spacing w:line="323" w:lineRule="exact"/>
      <w:ind w:firstLine="850"/>
    </w:pPr>
    <w:rPr>
      <w:rFonts w:eastAsiaTheme="minorEastAsia"/>
      <w:sz w:val="24"/>
      <w:lang w:eastAsia="uk-UA"/>
    </w:rPr>
  </w:style>
  <w:style w:type="character" w:customStyle="1" w:styleId="FontStyle14">
    <w:name w:val="Font Style14"/>
    <w:basedOn w:val="a0"/>
    <w:uiPriority w:val="99"/>
    <w:rsid w:val="00ED5DD9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ED5DD9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939AB"/>
    <w:rPr>
      <w:color w:val="800080" w:themeColor="followedHyperlink"/>
      <w:u w:val="single"/>
    </w:rPr>
  </w:style>
  <w:style w:type="paragraph" w:customStyle="1" w:styleId="ad">
    <w:name w:val="Îáû÷íûé"/>
    <w:rsid w:val="0057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1C82"/>
    <w:pPr>
      <w:spacing w:after="200" w:line="276" w:lineRule="auto"/>
      <w:ind w:left="720" w:firstLine="0"/>
      <w:contextualSpacing/>
      <w:jc w:val="left"/>
    </w:pPr>
    <w:rPr>
      <w:rFonts w:eastAsiaTheme="minorHAnsi"/>
      <w:szCs w:val="28"/>
      <w:lang w:eastAsia="en-US"/>
    </w:rPr>
  </w:style>
  <w:style w:type="paragraph" w:styleId="af">
    <w:name w:val="header"/>
    <w:basedOn w:val="a"/>
    <w:link w:val="af0"/>
    <w:uiPriority w:val="99"/>
    <w:rsid w:val="00203FF0"/>
    <w:pPr>
      <w:tabs>
        <w:tab w:val="center" w:pos="4677"/>
        <w:tab w:val="right" w:pos="9355"/>
      </w:tabs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af0">
    <w:name w:val="Верхний колонтитул Знак"/>
    <w:basedOn w:val="a0"/>
    <w:link w:val="af"/>
    <w:uiPriority w:val="99"/>
    <w:rsid w:val="00203FF0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ntStyle18">
    <w:name w:val="Font Style18"/>
    <w:basedOn w:val="a0"/>
    <w:uiPriority w:val="99"/>
    <w:rsid w:val="007117DF"/>
    <w:rPr>
      <w:rFonts w:ascii="Times New Roman" w:hAnsi="Times New Roman" w:cs="Times New Roman"/>
      <w:sz w:val="26"/>
      <w:szCs w:val="26"/>
    </w:rPr>
  </w:style>
  <w:style w:type="paragraph" w:customStyle="1" w:styleId="af1">
    <w:name w:val="Нормальний текст"/>
    <w:basedOn w:val="a"/>
    <w:rsid w:val="005879FE"/>
    <w:pPr>
      <w:spacing w:before="120" w:line="276" w:lineRule="auto"/>
      <w:ind w:firstLine="567"/>
    </w:pPr>
    <w:rPr>
      <w:szCs w:val="20"/>
    </w:rPr>
  </w:style>
  <w:style w:type="paragraph" w:styleId="af2">
    <w:name w:val="Subtitle"/>
    <w:basedOn w:val="a"/>
    <w:next w:val="a"/>
    <w:link w:val="af3"/>
    <w:uiPriority w:val="11"/>
    <w:qFormat/>
    <w:rsid w:val="00BA36A5"/>
    <w:pPr>
      <w:keepNext/>
      <w:keepLines/>
      <w:spacing w:before="360" w:after="80" w:line="259" w:lineRule="auto"/>
      <w:ind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3">
    <w:name w:val="Подзаголовок Знак"/>
    <w:basedOn w:val="a0"/>
    <w:link w:val="af2"/>
    <w:uiPriority w:val="11"/>
    <w:rsid w:val="00BA36A5"/>
    <w:rPr>
      <w:rFonts w:ascii="Georgia" w:eastAsia="Georgia" w:hAnsi="Georgia" w:cs="Georgia"/>
      <w:i/>
      <w:color w:val="666666"/>
      <w:sz w:val="48"/>
      <w:szCs w:val="48"/>
      <w:lang w:val="uk-UA"/>
    </w:rPr>
  </w:style>
  <w:style w:type="table" w:customStyle="1" w:styleId="TableNormal">
    <w:name w:val="Table Normal"/>
    <w:rsid w:val="005B165E"/>
    <w:pPr>
      <w:spacing w:after="160" w:line="259" w:lineRule="auto"/>
    </w:pPr>
    <w:rPr>
      <w:rFonts w:ascii="Calibri" w:eastAsia="Calibri" w:hAnsi="Calibri" w:cs="Calibri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cdata">
    <w:name w:val="docdata"/>
    <w:aliases w:val="docy,v5,2572,baiaagaaboqcaaadyguaaaxybqaaaaaaaaaaaaaaaaaaaaaaaaaaaaaaaaaaaaaaaaaaaaaaaaaaaaaaaaaaaaaaaaaaaaaaaaaaaaaaaaaaaaaaaaaaaaaaaaaaaaaaaaaaaaaaaaaaaaaaaaaaaaaaaaaaaaaaaaaaaaaaaaaaaaaaaaaaaaaaaaaaaaaaaaaaaaaaaaaaaaaaaaaaaaaaaaaaaaaaaaaaaaaa"/>
    <w:basedOn w:val="a0"/>
    <w:rsid w:val="00B95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868B6-8D3C-4B34-85FF-9AE10094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5610</Words>
  <Characters>3199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Кушніренко (RMJ-FUJITSU-20 - o.kushnirenko)</dc:creator>
  <cp:lastModifiedBy>Олександр Омеляшко</cp:lastModifiedBy>
  <cp:revision>9</cp:revision>
  <cp:lastPrinted>2021-03-15T07:59:00Z</cp:lastPrinted>
  <dcterms:created xsi:type="dcterms:W3CDTF">2021-08-25T07:55:00Z</dcterms:created>
  <dcterms:modified xsi:type="dcterms:W3CDTF">2021-08-25T13:39:00Z</dcterms:modified>
</cp:coreProperties>
</file>